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B07" w:rsidRPr="00661B07" w:rsidRDefault="00661B07" w:rsidP="00661B07">
      <w:pPr>
        <w:pStyle w:val="Default"/>
        <w:spacing w:line="261" w:lineRule="atLeast"/>
        <w:jc w:val="center"/>
        <w:rPr>
          <w:rStyle w:val="A13"/>
          <w:b/>
          <w:bCs/>
          <w:color w:val="009681"/>
          <w:sz w:val="28"/>
        </w:rPr>
      </w:pPr>
      <w:r w:rsidRPr="00661B07">
        <w:rPr>
          <w:rStyle w:val="A13"/>
          <w:b/>
          <w:bCs/>
          <w:color w:val="009681"/>
          <w:sz w:val="28"/>
        </w:rPr>
        <w:t xml:space="preserve">Intervenants </w:t>
      </w:r>
      <w:r>
        <w:rPr>
          <w:rStyle w:val="A13"/>
          <w:b/>
          <w:bCs/>
          <w:color w:val="009681"/>
          <w:sz w:val="28"/>
        </w:rPr>
        <w:t xml:space="preserve">au </w:t>
      </w:r>
      <w:r w:rsidRPr="00661B07">
        <w:rPr>
          <w:rStyle w:val="A13"/>
          <w:b/>
          <w:bCs/>
          <w:color w:val="009681"/>
          <w:sz w:val="28"/>
        </w:rPr>
        <w:t>colloque L’environnement et ses métamorphoses</w:t>
      </w:r>
    </w:p>
    <w:p w:rsidR="00661B07" w:rsidRPr="00661B07" w:rsidRDefault="00661B07" w:rsidP="00661B07">
      <w:pPr>
        <w:pStyle w:val="Default"/>
        <w:spacing w:line="261" w:lineRule="atLeast"/>
        <w:jc w:val="both"/>
        <w:rPr>
          <w:rStyle w:val="A13"/>
          <w:b/>
          <w:bCs/>
          <w:color w:val="auto"/>
          <w:sz w:val="28"/>
        </w:rPr>
      </w:pPr>
      <w:bookmarkStart w:id="0" w:name="_GoBack"/>
      <w:bookmarkEnd w:id="0"/>
    </w:p>
    <w:p w:rsidR="00661B07" w:rsidRDefault="00661B07" w:rsidP="00661B07">
      <w:pPr>
        <w:pStyle w:val="Default"/>
        <w:spacing w:line="261" w:lineRule="atLeast"/>
        <w:jc w:val="both"/>
        <w:rPr>
          <w:rStyle w:val="A13"/>
          <w:b/>
          <w:bCs/>
          <w:color w:val="auto"/>
          <w:sz w:val="20"/>
        </w:rPr>
      </w:pPr>
    </w:p>
    <w:p w:rsidR="00661B07" w:rsidRPr="00661B07" w:rsidRDefault="00661B07" w:rsidP="00661B07">
      <w:pPr>
        <w:pStyle w:val="Default"/>
        <w:spacing w:line="261" w:lineRule="atLeast"/>
        <w:jc w:val="both"/>
        <w:rPr>
          <w:color w:val="auto"/>
          <w:sz w:val="20"/>
          <w:szCs w:val="17"/>
        </w:rPr>
      </w:pPr>
      <w:r w:rsidRPr="00661B07">
        <w:rPr>
          <w:rStyle w:val="A13"/>
          <w:b/>
          <w:bCs/>
          <w:color w:val="auto"/>
          <w:sz w:val="20"/>
        </w:rPr>
        <w:t>Marie-Béatrice Baudet</w:t>
      </w:r>
    </w:p>
    <w:p w:rsidR="00661B07" w:rsidRPr="00661B07" w:rsidRDefault="00661B07" w:rsidP="00661B07">
      <w:pPr>
        <w:pStyle w:val="Pa12"/>
        <w:jc w:val="both"/>
        <w:rPr>
          <w:rFonts w:cs="Calibri"/>
          <w:sz w:val="20"/>
          <w:szCs w:val="17"/>
        </w:rPr>
      </w:pPr>
      <w:r w:rsidRPr="00661B07">
        <w:rPr>
          <w:rStyle w:val="A13"/>
          <w:color w:val="auto"/>
          <w:sz w:val="20"/>
        </w:rPr>
        <w:t xml:space="preserve">Grand reporter au </w:t>
      </w:r>
      <w:r w:rsidRPr="00661B07">
        <w:rPr>
          <w:rStyle w:val="A13"/>
          <w:i/>
          <w:iCs/>
          <w:color w:val="auto"/>
          <w:sz w:val="20"/>
        </w:rPr>
        <w:t>Monde</w:t>
      </w:r>
      <w:r w:rsidRPr="00661B07">
        <w:rPr>
          <w:rStyle w:val="A13"/>
          <w:color w:val="auto"/>
          <w:sz w:val="20"/>
        </w:rPr>
        <w:t>.</w:t>
      </w:r>
    </w:p>
    <w:p w:rsidR="00661B07" w:rsidRPr="00661B07" w:rsidRDefault="00661B07" w:rsidP="00661B07">
      <w:pPr>
        <w:pStyle w:val="Pa9"/>
        <w:rPr>
          <w:rStyle w:val="A13"/>
          <w:b/>
          <w:bCs/>
          <w:color w:val="auto"/>
          <w:sz w:val="20"/>
        </w:rPr>
      </w:pPr>
    </w:p>
    <w:p w:rsidR="00661B07" w:rsidRPr="00661B07" w:rsidRDefault="00661B07" w:rsidP="00661B07">
      <w:pPr>
        <w:pStyle w:val="Pa9"/>
        <w:rPr>
          <w:rFonts w:cs="Calibri"/>
          <w:sz w:val="20"/>
          <w:szCs w:val="17"/>
        </w:rPr>
      </w:pPr>
      <w:r w:rsidRPr="00661B07">
        <w:rPr>
          <w:rStyle w:val="A13"/>
          <w:b/>
          <w:bCs/>
          <w:color w:val="auto"/>
          <w:sz w:val="20"/>
        </w:rPr>
        <w:t>Dominique Bourg</w:t>
      </w:r>
    </w:p>
    <w:p w:rsidR="00661B07" w:rsidRPr="00661B07" w:rsidRDefault="00661B07" w:rsidP="00661B07">
      <w:pPr>
        <w:pStyle w:val="Default"/>
        <w:spacing w:line="161" w:lineRule="atLeast"/>
        <w:rPr>
          <w:color w:val="auto"/>
          <w:sz w:val="20"/>
          <w:szCs w:val="17"/>
        </w:rPr>
      </w:pPr>
      <w:r w:rsidRPr="00661B07">
        <w:rPr>
          <w:rStyle w:val="A13"/>
          <w:color w:val="auto"/>
          <w:sz w:val="20"/>
        </w:rPr>
        <w:t>Professeur à l’Université de Lausanne (faculté des géosciences et de l’environnement), ses domaines de recherches concernent la pensée écologique, les risques et le principe de précaution, le débat public et la démocratie écologique.</w:t>
      </w:r>
    </w:p>
    <w:p w:rsidR="00661B07" w:rsidRPr="00661B07" w:rsidRDefault="00661B07" w:rsidP="00661B07">
      <w:pPr>
        <w:pStyle w:val="Pa9"/>
        <w:rPr>
          <w:rStyle w:val="A13"/>
          <w:b/>
          <w:bCs/>
          <w:color w:val="auto"/>
          <w:sz w:val="20"/>
        </w:rPr>
      </w:pPr>
    </w:p>
    <w:p w:rsidR="00661B07" w:rsidRPr="00661B07" w:rsidRDefault="00661B07" w:rsidP="00661B07">
      <w:pPr>
        <w:pStyle w:val="Pa9"/>
        <w:rPr>
          <w:rFonts w:cs="Calibri"/>
          <w:sz w:val="20"/>
          <w:szCs w:val="17"/>
        </w:rPr>
      </w:pPr>
      <w:r w:rsidRPr="00661B07">
        <w:rPr>
          <w:rStyle w:val="A13"/>
          <w:b/>
          <w:bCs/>
          <w:color w:val="auto"/>
          <w:sz w:val="20"/>
        </w:rPr>
        <w:t xml:space="preserve">Yves Bréchet </w:t>
      </w:r>
    </w:p>
    <w:p w:rsidR="00661B07" w:rsidRPr="00661B07" w:rsidRDefault="00661B07" w:rsidP="00661B07">
      <w:pPr>
        <w:pStyle w:val="Pa9"/>
        <w:rPr>
          <w:rFonts w:cs="Calibri"/>
          <w:sz w:val="18"/>
          <w:szCs w:val="14"/>
        </w:rPr>
      </w:pPr>
      <w:r w:rsidRPr="00661B07">
        <w:rPr>
          <w:rStyle w:val="A14"/>
          <w:color w:val="auto"/>
          <w:sz w:val="18"/>
        </w:rPr>
        <w:t>(Académie des sciences)</w:t>
      </w:r>
    </w:p>
    <w:p w:rsidR="00661B07" w:rsidRPr="00661B07" w:rsidRDefault="00661B07" w:rsidP="00661B07">
      <w:pPr>
        <w:pStyle w:val="Pa9"/>
        <w:rPr>
          <w:rFonts w:cs="Calibri"/>
          <w:sz w:val="20"/>
          <w:szCs w:val="17"/>
        </w:rPr>
      </w:pPr>
      <w:r w:rsidRPr="00661B07">
        <w:rPr>
          <w:rStyle w:val="A13"/>
          <w:color w:val="auto"/>
          <w:sz w:val="20"/>
        </w:rPr>
        <w:t>Professeur à l’Institut polytechnique de Grenoble et chercheur au laboratoire « Science et ingénierie des matériaux et des procédés » de Grenoble (SIMAP).</w:t>
      </w:r>
    </w:p>
    <w:p w:rsidR="00661B07" w:rsidRPr="00661B07" w:rsidRDefault="00661B07" w:rsidP="00661B07">
      <w:pPr>
        <w:pStyle w:val="Default"/>
        <w:spacing w:line="261" w:lineRule="atLeast"/>
        <w:rPr>
          <w:rStyle w:val="A13"/>
          <w:rFonts w:cstheme="minorBidi"/>
          <w:b/>
          <w:bCs/>
          <w:color w:val="auto"/>
          <w:sz w:val="20"/>
        </w:rPr>
      </w:pPr>
    </w:p>
    <w:p w:rsidR="00661B07" w:rsidRPr="00661B07" w:rsidRDefault="00661B07" w:rsidP="00661B07">
      <w:pPr>
        <w:pStyle w:val="Pa9"/>
        <w:rPr>
          <w:rFonts w:cs="Calibri"/>
          <w:sz w:val="20"/>
          <w:szCs w:val="17"/>
        </w:rPr>
      </w:pPr>
      <w:r w:rsidRPr="00661B07">
        <w:rPr>
          <w:rStyle w:val="A13"/>
          <w:b/>
          <w:bCs/>
          <w:color w:val="auto"/>
          <w:sz w:val="20"/>
        </w:rPr>
        <w:t xml:space="preserve">Catherine </w:t>
      </w:r>
      <w:proofErr w:type="spellStart"/>
      <w:r w:rsidRPr="00661B07">
        <w:rPr>
          <w:rStyle w:val="A13"/>
          <w:b/>
          <w:bCs/>
          <w:color w:val="auto"/>
          <w:sz w:val="20"/>
        </w:rPr>
        <w:t>Bréchignac</w:t>
      </w:r>
      <w:proofErr w:type="spellEnd"/>
      <w:r w:rsidRPr="00661B07">
        <w:rPr>
          <w:rStyle w:val="A13"/>
          <w:b/>
          <w:bCs/>
          <w:color w:val="auto"/>
          <w:sz w:val="20"/>
        </w:rPr>
        <w:t xml:space="preserve"> </w:t>
      </w:r>
    </w:p>
    <w:p w:rsidR="00661B07" w:rsidRPr="00661B07" w:rsidRDefault="00661B07" w:rsidP="00661B07">
      <w:pPr>
        <w:pStyle w:val="Pa9"/>
        <w:rPr>
          <w:rFonts w:cs="Calibri"/>
          <w:sz w:val="18"/>
          <w:szCs w:val="14"/>
        </w:rPr>
      </w:pPr>
      <w:r w:rsidRPr="00661B07">
        <w:rPr>
          <w:rStyle w:val="A14"/>
          <w:color w:val="auto"/>
          <w:sz w:val="18"/>
        </w:rPr>
        <w:t>(Secrétaire perpétuel de l’Académie des sciences)</w:t>
      </w:r>
    </w:p>
    <w:p w:rsidR="00661B07" w:rsidRPr="00661B07" w:rsidRDefault="00661B07" w:rsidP="00661B07">
      <w:pPr>
        <w:pStyle w:val="Pa9"/>
        <w:rPr>
          <w:rStyle w:val="A13"/>
          <w:color w:val="auto"/>
          <w:sz w:val="20"/>
        </w:rPr>
      </w:pPr>
      <w:r w:rsidRPr="00661B07">
        <w:rPr>
          <w:rStyle w:val="A13"/>
          <w:color w:val="auto"/>
          <w:sz w:val="20"/>
        </w:rPr>
        <w:t>Physicienne, elle fut Directeur général du CNRS, de 1997 à 2000, puis Présidente, de 2006 à 2010. Elle est, depuis 2010, Ambassadeur délégué à la science, la technologie et l’innovation.</w:t>
      </w:r>
    </w:p>
    <w:p w:rsidR="00661B07" w:rsidRPr="00661B07" w:rsidRDefault="00661B07" w:rsidP="00661B07">
      <w:pPr>
        <w:pStyle w:val="Pa9"/>
        <w:rPr>
          <w:rStyle w:val="A13"/>
          <w:b/>
          <w:bCs/>
          <w:sz w:val="20"/>
        </w:rPr>
      </w:pPr>
    </w:p>
    <w:p w:rsidR="00661B07" w:rsidRPr="00661B07" w:rsidRDefault="00661B07" w:rsidP="00661B07">
      <w:pPr>
        <w:pStyle w:val="Pa9"/>
        <w:rPr>
          <w:rFonts w:cs="Calibri"/>
          <w:sz w:val="20"/>
          <w:szCs w:val="17"/>
        </w:rPr>
      </w:pPr>
      <w:r w:rsidRPr="00661B07">
        <w:rPr>
          <w:rStyle w:val="A13"/>
          <w:b/>
          <w:bCs/>
          <w:color w:val="auto"/>
          <w:sz w:val="20"/>
        </w:rPr>
        <w:t xml:space="preserve">Gabriel de Broglie </w:t>
      </w:r>
    </w:p>
    <w:p w:rsidR="00661B07" w:rsidRPr="00661B07" w:rsidRDefault="00661B07" w:rsidP="00661B07">
      <w:pPr>
        <w:pStyle w:val="Pa9"/>
        <w:rPr>
          <w:rFonts w:cs="Calibri"/>
          <w:sz w:val="18"/>
          <w:szCs w:val="14"/>
        </w:rPr>
      </w:pPr>
      <w:r w:rsidRPr="00661B07">
        <w:rPr>
          <w:rStyle w:val="A14"/>
          <w:color w:val="auto"/>
          <w:sz w:val="18"/>
        </w:rPr>
        <w:t>(Académie française, Académie des sciences morales et politiques)</w:t>
      </w:r>
    </w:p>
    <w:p w:rsidR="00661B07" w:rsidRPr="00661B07" w:rsidRDefault="00661B07" w:rsidP="00661B07">
      <w:pPr>
        <w:pStyle w:val="Pa9"/>
        <w:rPr>
          <w:rFonts w:cs="Calibri"/>
          <w:sz w:val="20"/>
          <w:szCs w:val="17"/>
        </w:rPr>
      </w:pPr>
      <w:r w:rsidRPr="00661B07">
        <w:rPr>
          <w:rStyle w:val="A13"/>
          <w:color w:val="auto"/>
          <w:sz w:val="20"/>
        </w:rPr>
        <w:t>Chancelier de l’Institut de France, président du conseil d’administration de la Fondation Édouard Bonnefous.</w:t>
      </w:r>
    </w:p>
    <w:p w:rsidR="00661B07" w:rsidRPr="00661B07" w:rsidRDefault="00661B07" w:rsidP="00661B07">
      <w:pPr>
        <w:pStyle w:val="Pa9"/>
        <w:rPr>
          <w:rStyle w:val="A13"/>
          <w:b/>
          <w:bCs/>
          <w:color w:val="auto"/>
          <w:sz w:val="20"/>
        </w:rPr>
      </w:pPr>
    </w:p>
    <w:p w:rsidR="00661B07" w:rsidRPr="00661B07" w:rsidRDefault="00661B07" w:rsidP="00661B07">
      <w:pPr>
        <w:pStyle w:val="Pa9"/>
        <w:rPr>
          <w:rFonts w:cs="Calibri"/>
          <w:sz w:val="20"/>
          <w:szCs w:val="17"/>
        </w:rPr>
      </w:pPr>
      <w:r w:rsidRPr="00661B07">
        <w:rPr>
          <w:rStyle w:val="A13"/>
          <w:b/>
          <w:bCs/>
          <w:color w:val="auto"/>
          <w:sz w:val="20"/>
        </w:rPr>
        <w:t xml:space="preserve">Philippe </w:t>
      </w:r>
      <w:proofErr w:type="spellStart"/>
      <w:r w:rsidRPr="00661B07">
        <w:rPr>
          <w:rStyle w:val="A13"/>
          <w:b/>
          <w:bCs/>
          <w:color w:val="auto"/>
          <w:sz w:val="20"/>
        </w:rPr>
        <w:t>Chiambaretta</w:t>
      </w:r>
      <w:proofErr w:type="spellEnd"/>
    </w:p>
    <w:p w:rsidR="00661B07" w:rsidRPr="00661B07" w:rsidRDefault="00661B07" w:rsidP="00661B07">
      <w:pPr>
        <w:rPr>
          <w:rStyle w:val="A13"/>
          <w:color w:val="auto"/>
          <w:sz w:val="20"/>
        </w:rPr>
      </w:pPr>
      <w:r w:rsidRPr="00661B07">
        <w:rPr>
          <w:rStyle w:val="A13"/>
          <w:color w:val="auto"/>
          <w:sz w:val="20"/>
        </w:rPr>
        <w:t>Ingénieur formé aux Ponts et Chaussées et au MIT, il devient architecte en 2000. Il dirige depuis l’Agence de création et de recherche architecturale PCA, ainsi que la revue Stream, fondée en 2008.</w:t>
      </w:r>
    </w:p>
    <w:p w:rsidR="00661B07" w:rsidRPr="00661B07" w:rsidRDefault="00661B07" w:rsidP="00661B07">
      <w:pPr>
        <w:pStyle w:val="Default"/>
        <w:spacing w:line="261" w:lineRule="atLeast"/>
        <w:rPr>
          <w:rFonts w:cstheme="minorBidi"/>
          <w:color w:val="auto"/>
          <w:sz w:val="20"/>
          <w:szCs w:val="17"/>
        </w:rPr>
      </w:pPr>
      <w:r w:rsidRPr="00661B07">
        <w:rPr>
          <w:rStyle w:val="A13"/>
          <w:rFonts w:cstheme="minorBidi"/>
          <w:b/>
          <w:bCs/>
          <w:color w:val="auto"/>
          <w:sz w:val="20"/>
        </w:rPr>
        <w:t xml:space="preserve">Bertrand Collomb </w:t>
      </w:r>
    </w:p>
    <w:p w:rsidR="00661B07" w:rsidRPr="00661B07" w:rsidRDefault="00661B07" w:rsidP="00661B07">
      <w:pPr>
        <w:pStyle w:val="Pa9"/>
        <w:rPr>
          <w:rFonts w:cs="Calibri"/>
          <w:sz w:val="18"/>
          <w:szCs w:val="14"/>
        </w:rPr>
      </w:pPr>
      <w:r w:rsidRPr="00661B07">
        <w:rPr>
          <w:rStyle w:val="A14"/>
          <w:color w:val="auto"/>
          <w:sz w:val="18"/>
        </w:rPr>
        <w:t>(Académie des sciences morales et politiques)</w:t>
      </w:r>
    </w:p>
    <w:p w:rsidR="00661B07" w:rsidRPr="00661B07" w:rsidRDefault="00661B07" w:rsidP="00661B07">
      <w:pPr>
        <w:pStyle w:val="Pa9"/>
        <w:rPr>
          <w:rFonts w:cs="Calibri"/>
          <w:sz w:val="20"/>
          <w:szCs w:val="17"/>
        </w:rPr>
      </w:pPr>
      <w:r w:rsidRPr="00661B07">
        <w:rPr>
          <w:rStyle w:val="A13"/>
          <w:color w:val="auto"/>
          <w:sz w:val="20"/>
        </w:rPr>
        <w:t xml:space="preserve">Membre du jury du Grand Prix de la Fondation Édouard Bonnefous, il est président d’honneur de Lafarge et a été actif dans le domaine du climat comme président du WBCSD (World Business Council for </w:t>
      </w:r>
      <w:proofErr w:type="spellStart"/>
      <w:r w:rsidRPr="00661B07">
        <w:rPr>
          <w:rStyle w:val="A13"/>
          <w:color w:val="auto"/>
          <w:sz w:val="20"/>
        </w:rPr>
        <w:t>Sustainable</w:t>
      </w:r>
      <w:proofErr w:type="spellEnd"/>
      <w:r w:rsidRPr="00661B07">
        <w:rPr>
          <w:rStyle w:val="A13"/>
          <w:color w:val="auto"/>
          <w:sz w:val="20"/>
        </w:rPr>
        <w:t xml:space="preserve"> </w:t>
      </w:r>
      <w:proofErr w:type="spellStart"/>
      <w:r w:rsidRPr="00661B07">
        <w:rPr>
          <w:rStyle w:val="A13"/>
          <w:color w:val="auto"/>
          <w:sz w:val="20"/>
        </w:rPr>
        <w:t>Development</w:t>
      </w:r>
      <w:proofErr w:type="spellEnd"/>
      <w:r w:rsidRPr="00661B07">
        <w:rPr>
          <w:rStyle w:val="A13"/>
          <w:color w:val="auto"/>
          <w:sz w:val="20"/>
        </w:rPr>
        <w:t>).</w:t>
      </w:r>
    </w:p>
    <w:p w:rsidR="00661B07" w:rsidRPr="00661B07" w:rsidRDefault="00661B07" w:rsidP="00661B07">
      <w:pPr>
        <w:pStyle w:val="Pa9"/>
        <w:rPr>
          <w:rStyle w:val="A13"/>
          <w:b/>
          <w:bCs/>
          <w:color w:val="auto"/>
          <w:sz w:val="20"/>
        </w:rPr>
      </w:pPr>
    </w:p>
    <w:p w:rsidR="00661B07" w:rsidRPr="00661B07" w:rsidRDefault="00661B07" w:rsidP="00661B07">
      <w:pPr>
        <w:pStyle w:val="Pa9"/>
        <w:rPr>
          <w:rFonts w:cs="Calibri"/>
          <w:sz w:val="20"/>
          <w:szCs w:val="17"/>
        </w:rPr>
      </w:pPr>
      <w:r w:rsidRPr="00661B07">
        <w:rPr>
          <w:rStyle w:val="A13"/>
          <w:b/>
          <w:bCs/>
          <w:color w:val="auto"/>
          <w:sz w:val="20"/>
        </w:rPr>
        <w:t xml:space="preserve">Mireille Delmas-Marty </w:t>
      </w:r>
    </w:p>
    <w:p w:rsidR="00661B07" w:rsidRPr="00661B07" w:rsidRDefault="00661B07" w:rsidP="00661B07">
      <w:pPr>
        <w:pStyle w:val="Pa9"/>
        <w:rPr>
          <w:rFonts w:cs="Calibri"/>
          <w:sz w:val="18"/>
          <w:szCs w:val="14"/>
        </w:rPr>
      </w:pPr>
      <w:r w:rsidRPr="00661B07">
        <w:rPr>
          <w:rStyle w:val="A14"/>
          <w:color w:val="auto"/>
          <w:sz w:val="18"/>
        </w:rPr>
        <w:t>(Académie des sciences morales et politiques)</w:t>
      </w:r>
    </w:p>
    <w:p w:rsidR="00661B07" w:rsidRPr="00661B07" w:rsidRDefault="00661B07" w:rsidP="00661B07">
      <w:pPr>
        <w:pStyle w:val="Pa9"/>
        <w:rPr>
          <w:rStyle w:val="A13"/>
          <w:color w:val="auto"/>
          <w:sz w:val="20"/>
        </w:rPr>
      </w:pPr>
      <w:r w:rsidRPr="00661B07">
        <w:rPr>
          <w:rStyle w:val="A13"/>
          <w:color w:val="auto"/>
          <w:sz w:val="20"/>
        </w:rPr>
        <w:t>Membre du conseil d’administration de la Fondation Édouard Bonnefous. Professeur honoraire au Collège de France (Études juridiques comparatives et internationalisation du droit).</w:t>
      </w:r>
    </w:p>
    <w:p w:rsidR="00661B07" w:rsidRPr="00661B07" w:rsidRDefault="00661B07" w:rsidP="00661B07">
      <w:pPr>
        <w:pStyle w:val="Pa9"/>
        <w:rPr>
          <w:rStyle w:val="A13"/>
          <w:b/>
          <w:bCs/>
          <w:color w:val="auto"/>
          <w:sz w:val="20"/>
        </w:rPr>
      </w:pPr>
    </w:p>
    <w:p w:rsidR="00661B07" w:rsidRPr="00661B07" w:rsidRDefault="00661B07" w:rsidP="00661B07">
      <w:pPr>
        <w:pStyle w:val="Pa9"/>
        <w:rPr>
          <w:rFonts w:cs="Calibri"/>
          <w:sz w:val="20"/>
          <w:szCs w:val="17"/>
        </w:rPr>
      </w:pPr>
      <w:r w:rsidRPr="00661B07">
        <w:rPr>
          <w:rStyle w:val="A13"/>
          <w:b/>
          <w:bCs/>
          <w:color w:val="auto"/>
          <w:sz w:val="20"/>
        </w:rPr>
        <w:t>Philippe Descola</w:t>
      </w:r>
    </w:p>
    <w:p w:rsidR="00661B07" w:rsidRPr="00661B07" w:rsidRDefault="00661B07" w:rsidP="00661B07">
      <w:pPr>
        <w:pStyle w:val="Pa9"/>
        <w:rPr>
          <w:rFonts w:cs="Calibri"/>
          <w:sz w:val="20"/>
          <w:szCs w:val="17"/>
        </w:rPr>
      </w:pPr>
      <w:r w:rsidRPr="00661B07">
        <w:rPr>
          <w:rStyle w:val="A13"/>
          <w:color w:val="auto"/>
          <w:sz w:val="20"/>
        </w:rPr>
        <w:t>Professeur au Collège de France (chaire d’Anthropologie de la nature) et directeur d’études à l’EHESS, médaille d’or du CNRS. Membre du Conseil stratégique de la recherche.</w:t>
      </w:r>
    </w:p>
    <w:p w:rsidR="00661B07" w:rsidRPr="00661B07" w:rsidRDefault="00661B07" w:rsidP="00661B07">
      <w:pPr>
        <w:pStyle w:val="Pa9"/>
        <w:rPr>
          <w:rStyle w:val="A13"/>
          <w:b/>
          <w:bCs/>
          <w:color w:val="auto"/>
          <w:sz w:val="20"/>
        </w:rPr>
      </w:pPr>
    </w:p>
    <w:p w:rsidR="00661B07" w:rsidRPr="00661B07" w:rsidRDefault="00661B07" w:rsidP="00661B07">
      <w:pPr>
        <w:pStyle w:val="Pa9"/>
        <w:rPr>
          <w:rFonts w:cs="Calibri"/>
          <w:color w:val="000000"/>
          <w:sz w:val="20"/>
          <w:szCs w:val="17"/>
        </w:rPr>
      </w:pPr>
      <w:r w:rsidRPr="00661B07">
        <w:rPr>
          <w:rStyle w:val="A13"/>
          <w:b/>
          <w:bCs/>
          <w:sz w:val="20"/>
        </w:rPr>
        <w:t>Anne-Marie Ducroux</w:t>
      </w:r>
    </w:p>
    <w:p w:rsidR="00661B07" w:rsidRPr="00661B07" w:rsidRDefault="00661B07" w:rsidP="00661B07">
      <w:pPr>
        <w:pStyle w:val="Default"/>
        <w:rPr>
          <w:sz w:val="32"/>
        </w:rPr>
      </w:pPr>
      <w:r w:rsidRPr="00661B07">
        <w:rPr>
          <w:rStyle w:val="A13"/>
          <w:sz w:val="20"/>
        </w:rPr>
        <w:t>Présidente de la section de l’environnement du CESE. Elle est experte indépendante de politiques de RSE, de développement durable et de processus de dialogues et concertation.</w:t>
      </w:r>
    </w:p>
    <w:p w:rsidR="00661B07" w:rsidRPr="00661B07" w:rsidRDefault="00661B07" w:rsidP="00661B07">
      <w:pPr>
        <w:pStyle w:val="Pa9"/>
        <w:rPr>
          <w:rStyle w:val="A13"/>
          <w:b/>
          <w:bCs/>
          <w:color w:val="auto"/>
          <w:sz w:val="20"/>
        </w:rPr>
      </w:pPr>
    </w:p>
    <w:p w:rsidR="00661B07" w:rsidRPr="00661B07" w:rsidRDefault="00661B07" w:rsidP="00661B07">
      <w:pPr>
        <w:pStyle w:val="Pa9"/>
        <w:rPr>
          <w:rFonts w:cs="Calibri"/>
          <w:sz w:val="20"/>
          <w:szCs w:val="17"/>
        </w:rPr>
      </w:pPr>
      <w:r w:rsidRPr="00661B07">
        <w:rPr>
          <w:rStyle w:val="A13"/>
          <w:b/>
          <w:bCs/>
          <w:color w:val="auto"/>
          <w:sz w:val="20"/>
        </w:rPr>
        <w:t>Émilie Gaillard</w:t>
      </w:r>
    </w:p>
    <w:p w:rsidR="00661B07" w:rsidRPr="00661B07" w:rsidRDefault="00661B07" w:rsidP="00661B07">
      <w:pPr>
        <w:pStyle w:val="Pa9"/>
        <w:rPr>
          <w:rStyle w:val="A13"/>
          <w:color w:val="auto"/>
          <w:sz w:val="20"/>
        </w:rPr>
      </w:pPr>
      <w:r w:rsidRPr="00661B07">
        <w:rPr>
          <w:rStyle w:val="A13"/>
          <w:color w:val="auto"/>
          <w:sz w:val="20"/>
        </w:rPr>
        <w:t>Maître de conférences en droit privé, membre du CRDP (Caen) et du Pôle Risques, Qualité et Environnement Durable (MRSH Caen). Ses travaux portent sur le principe de précaution et plus particulièrement sur le droit des générations futures (droits de l’homme et de l’environnement).</w:t>
      </w:r>
    </w:p>
    <w:p w:rsidR="00661B07" w:rsidRPr="00661B07" w:rsidRDefault="00661B07" w:rsidP="00661B07">
      <w:pPr>
        <w:pStyle w:val="Default"/>
        <w:rPr>
          <w:sz w:val="32"/>
        </w:rPr>
      </w:pPr>
    </w:p>
    <w:p w:rsidR="00661B07" w:rsidRPr="00661B07" w:rsidRDefault="00661B07" w:rsidP="00661B07">
      <w:pPr>
        <w:pStyle w:val="Pa9"/>
        <w:rPr>
          <w:rFonts w:cs="Calibri"/>
          <w:color w:val="000000"/>
          <w:sz w:val="20"/>
          <w:szCs w:val="17"/>
        </w:rPr>
      </w:pPr>
      <w:r w:rsidRPr="00661B07">
        <w:rPr>
          <w:rStyle w:val="A13"/>
          <w:b/>
          <w:bCs/>
          <w:sz w:val="20"/>
        </w:rPr>
        <w:lastRenderedPageBreak/>
        <w:t>Vincent Giret</w:t>
      </w:r>
    </w:p>
    <w:p w:rsidR="00661B07" w:rsidRPr="00661B07" w:rsidRDefault="00661B07" w:rsidP="00661B07">
      <w:pPr>
        <w:rPr>
          <w:rStyle w:val="A13"/>
          <w:sz w:val="20"/>
        </w:rPr>
      </w:pPr>
      <w:r w:rsidRPr="00661B07">
        <w:rPr>
          <w:rStyle w:val="A13"/>
          <w:sz w:val="20"/>
        </w:rPr>
        <w:t xml:space="preserve">Rédacteur-en-chef « Développement éditorial » au </w:t>
      </w:r>
      <w:r w:rsidRPr="00661B07">
        <w:rPr>
          <w:rStyle w:val="A13"/>
          <w:i/>
          <w:iCs/>
          <w:sz w:val="20"/>
        </w:rPr>
        <w:t>Monde</w:t>
      </w:r>
      <w:r w:rsidRPr="00661B07">
        <w:rPr>
          <w:rStyle w:val="A13"/>
          <w:sz w:val="20"/>
        </w:rPr>
        <w:t xml:space="preserve">. Titulaire d’une licence d’histoire et du diplôme du CFJ (1984), il a occupé les fonctions de directeur-adjoint de la rédaction à </w:t>
      </w:r>
      <w:r w:rsidRPr="00661B07">
        <w:rPr>
          <w:rStyle w:val="A13"/>
          <w:i/>
          <w:iCs/>
          <w:sz w:val="20"/>
        </w:rPr>
        <w:t>L’Expansion</w:t>
      </w:r>
      <w:r w:rsidRPr="00661B07">
        <w:rPr>
          <w:rStyle w:val="A13"/>
          <w:sz w:val="20"/>
        </w:rPr>
        <w:t xml:space="preserve">, puis du </w:t>
      </w:r>
      <w:r w:rsidRPr="00661B07">
        <w:rPr>
          <w:rStyle w:val="A13"/>
          <w:i/>
          <w:iCs/>
          <w:sz w:val="20"/>
        </w:rPr>
        <w:t>Parisien-Aujourd’hui en France</w:t>
      </w:r>
      <w:r w:rsidRPr="00661B07">
        <w:rPr>
          <w:rStyle w:val="A13"/>
          <w:sz w:val="20"/>
        </w:rPr>
        <w:t xml:space="preserve">, avant d’être directeur délégué des rédactions de </w:t>
      </w:r>
      <w:r w:rsidRPr="00661B07">
        <w:rPr>
          <w:rStyle w:val="A13"/>
          <w:i/>
          <w:iCs/>
          <w:sz w:val="20"/>
        </w:rPr>
        <w:t>Libération</w:t>
      </w:r>
      <w:r w:rsidRPr="00661B07">
        <w:rPr>
          <w:rStyle w:val="A13"/>
          <w:sz w:val="20"/>
        </w:rPr>
        <w:t xml:space="preserve">, puis du </w:t>
      </w:r>
      <w:r w:rsidRPr="00661B07">
        <w:rPr>
          <w:rStyle w:val="A13"/>
          <w:i/>
          <w:iCs/>
          <w:sz w:val="20"/>
        </w:rPr>
        <w:t>Monde</w:t>
      </w:r>
      <w:r w:rsidRPr="00661B07">
        <w:rPr>
          <w:rStyle w:val="A13"/>
          <w:sz w:val="20"/>
        </w:rPr>
        <w:t>.</w:t>
      </w:r>
    </w:p>
    <w:p w:rsidR="00661B07" w:rsidRPr="00661B07" w:rsidRDefault="00661B07" w:rsidP="00661B07">
      <w:pPr>
        <w:pStyle w:val="Pa9"/>
        <w:rPr>
          <w:rFonts w:cs="Calibri"/>
          <w:color w:val="000000"/>
          <w:sz w:val="20"/>
          <w:szCs w:val="17"/>
        </w:rPr>
      </w:pPr>
      <w:r w:rsidRPr="00661B07">
        <w:rPr>
          <w:rStyle w:val="A13"/>
          <w:b/>
          <w:bCs/>
          <w:sz w:val="20"/>
        </w:rPr>
        <w:t xml:space="preserve">Geneviève Giudicelli-Delage </w:t>
      </w:r>
    </w:p>
    <w:p w:rsidR="00661B07" w:rsidRPr="00661B07" w:rsidRDefault="00661B07" w:rsidP="00661B07">
      <w:pPr>
        <w:rPr>
          <w:rStyle w:val="A13"/>
          <w:sz w:val="20"/>
        </w:rPr>
      </w:pPr>
      <w:r w:rsidRPr="00661B07">
        <w:rPr>
          <w:rStyle w:val="A13"/>
          <w:sz w:val="20"/>
        </w:rPr>
        <w:t>Professeur émérite à l’Université Paris 1 Panthéon-Sorbonne, présidente de l’Association de recherches pénales européennes.</w:t>
      </w:r>
    </w:p>
    <w:p w:rsidR="00661B07" w:rsidRPr="00661B07" w:rsidRDefault="00661B07" w:rsidP="00661B07">
      <w:pPr>
        <w:spacing w:after="0"/>
        <w:rPr>
          <w:b/>
          <w:sz w:val="20"/>
          <w:szCs w:val="17"/>
        </w:rPr>
      </w:pPr>
      <w:r w:rsidRPr="00661B07">
        <w:rPr>
          <w:b/>
          <w:sz w:val="20"/>
          <w:szCs w:val="17"/>
        </w:rPr>
        <w:t>Roger Guesnerie</w:t>
      </w:r>
    </w:p>
    <w:p w:rsidR="00661B07" w:rsidRPr="00661B07" w:rsidRDefault="00661B07" w:rsidP="00661B07">
      <w:pPr>
        <w:spacing w:after="0"/>
        <w:rPr>
          <w:sz w:val="20"/>
          <w:szCs w:val="17"/>
        </w:rPr>
      </w:pPr>
      <w:r w:rsidRPr="00661B07">
        <w:rPr>
          <w:sz w:val="20"/>
          <w:szCs w:val="17"/>
        </w:rPr>
        <w:t>Économiste, professeur honoraire au Collège de France (Théorie économique et organisation sociale). Président du conseil d’administration de l’École d’Économie de Paris, membre du comité scientifique de l’Institut océanographique, Fondation Albert 1er, Prince de Monaco.</w:t>
      </w:r>
    </w:p>
    <w:p w:rsidR="00661B07" w:rsidRPr="00661B07" w:rsidRDefault="00661B07" w:rsidP="00661B07">
      <w:pPr>
        <w:spacing w:after="0"/>
        <w:rPr>
          <w:b/>
          <w:sz w:val="20"/>
          <w:szCs w:val="17"/>
        </w:rPr>
      </w:pPr>
    </w:p>
    <w:p w:rsidR="00661B07" w:rsidRPr="00661B07" w:rsidRDefault="00661B07" w:rsidP="00661B07">
      <w:pPr>
        <w:spacing w:after="0"/>
        <w:rPr>
          <w:b/>
          <w:sz w:val="20"/>
          <w:szCs w:val="17"/>
        </w:rPr>
      </w:pPr>
      <w:r w:rsidRPr="00661B07">
        <w:rPr>
          <w:b/>
          <w:sz w:val="20"/>
          <w:szCs w:val="17"/>
        </w:rPr>
        <w:t>Gilbert Guillaume</w:t>
      </w:r>
    </w:p>
    <w:p w:rsidR="00661B07" w:rsidRPr="00661B07" w:rsidRDefault="00661B07" w:rsidP="00661B07">
      <w:pPr>
        <w:spacing w:after="0"/>
        <w:rPr>
          <w:sz w:val="20"/>
          <w:szCs w:val="17"/>
        </w:rPr>
      </w:pPr>
      <w:r w:rsidRPr="00661B07">
        <w:rPr>
          <w:sz w:val="20"/>
          <w:szCs w:val="17"/>
        </w:rPr>
        <w:t>(Académie des sciences morales et politiques)</w:t>
      </w:r>
    </w:p>
    <w:p w:rsidR="00661B07" w:rsidRPr="00661B07" w:rsidRDefault="00661B07" w:rsidP="00661B07">
      <w:pPr>
        <w:spacing w:after="0"/>
        <w:rPr>
          <w:sz w:val="20"/>
          <w:szCs w:val="17"/>
        </w:rPr>
      </w:pPr>
      <w:r w:rsidRPr="00661B07">
        <w:rPr>
          <w:sz w:val="20"/>
          <w:szCs w:val="17"/>
        </w:rPr>
        <w:t xml:space="preserve">Vice-président de l’Académie des sciences morales et politiques, </w:t>
      </w:r>
      <w:proofErr w:type="gramStart"/>
      <w:r w:rsidRPr="00661B07">
        <w:rPr>
          <w:sz w:val="20"/>
          <w:szCs w:val="17"/>
        </w:rPr>
        <w:t>conseiller</w:t>
      </w:r>
      <w:proofErr w:type="gramEnd"/>
      <w:r w:rsidRPr="00661B07">
        <w:rPr>
          <w:sz w:val="20"/>
          <w:szCs w:val="17"/>
        </w:rPr>
        <w:t xml:space="preserve"> d’État, a été pendant dix-huit ans juge à la Cour internationale de justice dont il a assuré la présidence de 2001 à 2004.</w:t>
      </w:r>
    </w:p>
    <w:p w:rsidR="00661B07" w:rsidRPr="00661B07" w:rsidRDefault="00661B07" w:rsidP="00661B07">
      <w:pPr>
        <w:spacing w:after="0"/>
        <w:rPr>
          <w:sz w:val="20"/>
          <w:szCs w:val="17"/>
        </w:rPr>
      </w:pPr>
    </w:p>
    <w:p w:rsidR="00661B07" w:rsidRPr="00661B07" w:rsidRDefault="00661B07" w:rsidP="00661B07">
      <w:pPr>
        <w:spacing w:after="0"/>
        <w:rPr>
          <w:b/>
          <w:sz w:val="20"/>
          <w:szCs w:val="17"/>
        </w:rPr>
      </w:pPr>
      <w:r w:rsidRPr="00661B07">
        <w:rPr>
          <w:b/>
          <w:sz w:val="20"/>
          <w:szCs w:val="17"/>
        </w:rPr>
        <w:t>Marie-Angèle Hermitte</w:t>
      </w:r>
    </w:p>
    <w:p w:rsidR="00661B07" w:rsidRPr="00661B07" w:rsidRDefault="00661B07" w:rsidP="00661B07">
      <w:pPr>
        <w:spacing w:after="0"/>
        <w:rPr>
          <w:sz w:val="20"/>
          <w:szCs w:val="17"/>
        </w:rPr>
      </w:pPr>
      <w:r w:rsidRPr="00661B07">
        <w:rPr>
          <w:sz w:val="20"/>
          <w:szCs w:val="17"/>
        </w:rPr>
        <w:t>Juriste, directeur de recherche au CNRS et directeur d’études à l’EHESS.</w:t>
      </w:r>
    </w:p>
    <w:p w:rsidR="00661B07" w:rsidRPr="00661B07" w:rsidRDefault="00661B07" w:rsidP="00661B07">
      <w:pPr>
        <w:spacing w:after="0"/>
        <w:rPr>
          <w:sz w:val="20"/>
          <w:szCs w:val="17"/>
        </w:rPr>
      </w:pPr>
    </w:p>
    <w:p w:rsidR="00661B07" w:rsidRPr="00661B07" w:rsidRDefault="00661B07" w:rsidP="00661B07">
      <w:pPr>
        <w:spacing w:after="0"/>
        <w:rPr>
          <w:b/>
          <w:sz w:val="20"/>
          <w:szCs w:val="17"/>
        </w:rPr>
      </w:pPr>
      <w:r w:rsidRPr="00661B07">
        <w:rPr>
          <w:b/>
          <w:sz w:val="20"/>
          <w:szCs w:val="17"/>
        </w:rPr>
        <w:t xml:space="preserve">Christian </w:t>
      </w:r>
      <w:proofErr w:type="spellStart"/>
      <w:r w:rsidRPr="00661B07">
        <w:rPr>
          <w:b/>
          <w:sz w:val="20"/>
          <w:szCs w:val="17"/>
        </w:rPr>
        <w:t>Huglo</w:t>
      </w:r>
      <w:proofErr w:type="spellEnd"/>
    </w:p>
    <w:p w:rsidR="00661B07" w:rsidRPr="00661B07" w:rsidRDefault="00661B07" w:rsidP="00661B07">
      <w:pPr>
        <w:spacing w:after="0"/>
        <w:rPr>
          <w:sz w:val="20"/>
          <w:szCs w:val="17"/>
        </w:rPr>
      </w:pPr>
      <w:r w:rsidRPr="00661B07">
        <w:rPr>
          <w:sz w:val="20"/>
          <w:szCs w:val="17"/>
        </w:rPr>
        <w:t xml:space="preserve">Avocat, en 1969 il crée le cabinet d’avocats </w:t>
      </w:r>
      <w:proofErr w:type="spellStart"/>
      <w:r w:rsidRPr="00661B07">
        <w:rPr>
          <w:sz w:val="20"/>
          <w:szCs w:val="17"/>
        </w:rPr>
        <w:t>Huglo</w:t>
      </w:r>
      <w:proofErr w:type="spellEnd"/>
      <w:r w:rsidRPr="00661B07">
        <w:rPr>
          <w:sz w:val="20"/>
          <w:szCs w:val="17"/>
        </w:rPr>
        <w:t xml:space="preserve"> Lepage. Il est aussi professeur de droit de l’environnement et de droit public.</w:t>
      </w:r>
    </w:p>
    <w:p w:rsidR="00661B07" w:rsidRPr="00661B07" w:rsidRDefault="00661B07" w:rsidP="00661B07">
      <w:pPr>
        <w:spacing w:after="0"/>
        <w:rPr>
          <w:sz w:val="20"/>
          <w:szCs w:val="17"/>
        </w:rPr>
      </w:pPr>
    </w:p>
    <w:p w:rsidR="00661B07" w:rsidRPr="00AB500E" w:rsidRDefault="00661B07" w:rsidP="00661B07">
      <w:pPr>
        <w:spacing w:after="0"/>
        <w:rPr>
          <w:b/>
          <w:sz w:val="20"/>
          <w:szCs w:val="17"/>
        </w:rPr>
      </w:pPr>
      <w:r w:rsidRPr="00AB500E">
        <w:rPr>
          <w:b/>
          <w:sz w:val="20"/>
          <w:szCs w:val="17"/>
        </w:rPr>
        <w:t>Olivier Leclerc</w:t>
      </w:r>
    </w:p>
    <w:p w:rsidR="00661B07" w:rsidRPr="00661B07" w:rsidRDefault="00661B07" w:rsidP="00661B07">
      <w:pPr>
        <w:spacing w:after="0"/>
        <w:rPr>
          <w:sz w:val="20"/>
          <w:szCs w:val="17"/>
        </w:rPr>
      </w:pPr>
      <w:r w:rsidRPr="00661B07">
        <w:rPr>
          <w:sz w:val="20"/>
          <w:szCs w:val="17"/>
        </w:rPr>
        <w:t>Chargé de recherches CNRS à Saint-Étienne, chercheur au Centre de Recherches critiques sur le Droit (CERCRID, UMR 5137).</w:t>
      </w:r>
    </w:p>
    <w:p w:rsidR="00661B07" w:rsidRPr="00661B07" w:rsidRDefault="00661B07" w:rsidP="00661B07">
      <w:pPr>
        <w:spacing w:after="0"/>
        <w:rPr>
          <w:b/>
          <w:sz w:val="20"/>
          <w:szCs w:val="17"/>
        </w:rPr>
      </w:pPr>
    </w:p>
    <w:p w:rsidR="00661B07" w:rsidRPr="00661B07" w:rsidRDefault="00661B07" w:rsidP="00661B07">
      <w:pPr>
        <w:spacing w:after="0"/>
        <w:rPr>
          <w:b/>
          <w:sz w:val="20"/>
          <w:szCs w:val="17"/>
        </w:rPr>
      </w:pPr>
      <w:r w:rsidRPr="00661B07">
        <w:rPr>
          <w:b/>
          <w:sz w:val="20"/>
          <w:szCs w:val="17"/>
        </w:rPr>
        <w:t xml:space="preserve">Hervé Le </w:t>
      </w:r>
      <w:proofErr w:type="spellStart"/>
      <w:r w:rsidRPr="00661B07">
        <w:rPr>
          <w:b/>
          <w:sz w:val="20"/>
          <w:szCs w:val="17"/>
        </w:rPr>
        <w:t>Treut</w:t>
      </w:r>
      <w:proofErr w:type="spellEnd"/>
    </w:p>
    <w:p w:rsidR="00661B07" w:rsidRPr="00661B07" w:rsidRDefault="00661B07" w:rsidP="00661B07">
      <w:pPr>
        <w:spacing w:after="0"/>
        <w:rPr>
          <w:sz w:val="20"/>
          <w:szCs w:val="17"/>
        </w:rPr>
      </w:pPr>
      <w:r w:rsidRPr="00661B07">
        <w:rPr>
          <w:sz w:val="20"/>
          <w:szCs w:val="17"/>
        </w:rPr>
        <w:t>(Académie des sciences)</w:t>
      </w:r>
    </w:p>
    <w:p w:rsidR="00661B07" w:rsidRPr="00661B07" w:rsidRDefault="00661B07" w:rsidP="00661B07">
      <w:pPr>
        <w:spacing w:after="0"/>
        <w:rPr>
          <w:sz w:val="20"/>
          <w:szCs w:val="17"/>
        </w:rPr>
      </w:pPr>
      <w:r w:rsidRPr="00661B07">
        <w:rPr>
          <w:sz w:val="20"/>
          <w:szCs w:val="17"/>
        </w:rPr>
        <w:t>Climatologue, directeur de l’Institut Pierre-Simon Laplace, professeur de mécanique et physique de l’environnement à l’Université Pierre et Marie Curie et à l’École Polytechnique.</w:t>
      </w:r>
    </w:p>
    <w:p w:rsidR="00661B07" w:rsidRPr="00661B07" w:rsidRDefault="00661B07" w:rsidP="00661B07">
      <w:pPr>
        <w:spacing w:after="0"/>
        <w:rPr>
          <w:sz w:val="20"/>
          <w:szCs w:val="17"/>
        </w:rPr>
      </w:pPr>
    </w:p>
    <w:p w:rsidR="00661B07" w:rsidRPr="00661B07" w:rsidRDefault="00661B07" w:rsidP="00661B07">
      <w:pPr>
        <w:spacing w:after="0"/>
        <w:rPr>
          <w:b/>
          <w:sz w:val="20"/>
          <w:szCs w:val="17"/>
        </w:rPr>
      </w:pPr>
      <w:r w:rsidRPr="00661B07">
        <w:rPr>
          <w:b/>
          <w:sz w:val="20"/>
          <w:szCs w:val="17"/>
        </w:rPr>
        <w:t xml:space="preserve">Sandrine </w:t>
      </w:r>
      <w:proofErr w:type="spellStart"/>
      <w:r w:rsidRPr="00661B07">
        <w:rPr>
          <w:b/>
          <w:sz w:val="20"/>
          <w:szCs w:val="17"/>
        </w:rPr>
        <w:t>Maljean</w:t>
      </w:r>
      <w:proofErr w:type="spellEnd"/>
      <w:r w:rsidRPr="00661B07">
        <w:rPr>
          <w:b/>
          <w:sz w:val="20"/>
          <w:szCs w:val="17"/>
        </w:rPr>
        <w:t>-Dubois</w:t>
      </w:r>
    </w:p>
    <w:p w:rsidR="00661B07" w:rsidRPr="00661B07" w:rsidRDefault="00661B07" w:rsidP="00661B07">
      <w:pPr>
        <w:spacing w:after="0"/>
        <w:rPr>
          <w:sz w:val="20"/>
          <w:szCs w:val="17"/>
        </w:rPr>
      </w:pPr>
      <w:r w:rsidRPr="00661B07">
        <w:rPr>
          <w:sz w:val="20"/>
          <w:szCs w:val="17"/>
        </w:rPr>
        <w:t>Spécialiste reconnue à l’échelle internationale du droit international de l’environnement, directrice de recherches au CNRS, dirige le Centre d’études et de recherches internationales et communautaires (CERIC), Université Aix-Marseille.</w:t>
      </w:r>
    </w:p>
    <w:p w:rsidR="00661B07" w:rsidRPr="00661B07" w:rsidRDefault="00661B07" w:rsidP="00661B07">
      <w:pPr>
        <w:spacing w:after="0"/>
        <w:rPr>
          <w:sz w:val="20"/>
          <w:szCs w:val="17"/>
        </w:rPr>
      </w:pPr>
    </w:p>
    <w:p w:rsidR="00661B07" w:rsidRPr="00661B07" w:rsidRDefault="00661B07" w:rsidP="00661B07">
      <w:pPr>
        <w:spacing w:after="0"/>
        <w:rPr>
          <w:b/>
          <w:sz w:val="20"/>
          <w:szCs w:val="17"/>
        </w:rPr>
      </w:pPr>
      <w:r w:rsidRPr="00661B07">
        <w:rPr>
          <w:b/>
          <w:sz w:val="20"/>
          <w:szCs w:val="17"/>
        </w:rPr>
        <w:t xml:space="preserve">Gilles </w:t>
      </w:r>
      <w:proofErr w:type="spellStart"/>
      <w:r w:rsidRPr="00661B07">
        <w:rPr>
          <w:b/>
          <w:sz w:val="20"/>
          <w:szCs w:val="17"/>
        </w:rPr>
        <w:t>J.Martin</w:t>
      </w:r>
      <w:proofErr w:type="spellEnd"/>
    </w:p>
    <w:p w:rsidR="00661B07" w:rsidRPr="00661B07" w:rsidRDefault="00661B07" w:rsidP="00661B07">
      <w:pPr>
        <w:spacing w:after="0"/>
        <w:rPr>
          <w:sz w:val="20"/>
          <w:szCs w:val="17"/>
        </w:rPr>
      </w:pPr>
      <w:r w:rsidRPr="00661B07">
        <w:rPr>
          <w:sz w:val="20"/>
          <w:szCs w:val="17"/>
        </w:rPr>
        <w:t>Juriste, professeur émérite à l’Université de Nice-Sophia Antipolis, professeur associé à Sciences Po Paris, ancien président de la commission d’expertise pour l’élaboration du code français de l’environnement.</w:t>
      </w:r>
    </w:p>
    <w:p w:rsidR="00661B07" w:rsidRPr="00661B07" w:rsidRDefault="00661B07" w:rsidP="00661B07">
      <w:pPr>
        <w:spacing w:after="0"/>
        <w:rPr>
          <w:sz w:val="20"/>
          <w:szCs w:val="17"/>
        </w:rPr>
      </w:pPr>
    </w:p>
    <w:p w:rsidR="00661B07" w:rsidRPr="00661B07" w:rsidRDefault="00661B07" w:rsidP="00661B07">
      <w:pPr>
        <w:spacing w:after="0"/>
        <w:rPr>
          <w:b/>
          <w:sz w:val="20"/>
          <w:szCs w:val="17"/>
        </w:rPr>
      </w:pPr>
      <w:r w:rsidRPr="00661B07">
        <w:rPr>
          <w:b/>
          <w:sz w:val="20"/>
          <w:szCs w:val="17"/>
        </w:rPr>
        <w:t>Laurent Neyret</w:t>
      </w:r>
    </w:p>
    <w:p w:rsidR="00661B07" w:rsidRPr="00661B07" w:rsidRDefault="00661B07" w:rsidP="00661B07">
      <w:pPr>
        <w:spacing w:after="0"/>
        <w:rPr>
          <w:sz w:val="20"/>
          <w:szCs w:val="17"/>
        </w:rPr>
      </w:pPr>
      <w:r w:rsidRPr="00661B07">
        <w:rPr>
          <w:sz w:val="20"/>
          <w:szCs w:val="17"/>
        </w:rPr>
        <w:t>Professeur à l’Université de Versailles Saint-Quentin. Ses travaux portent sur le droit de l’environnement et plus particulièrement sur la réparation du préjudice écologique et la sanction pénale des crimes environnementaux.</w:t>
      </w:r>
    </w:p>
    <w:p w:rsidR="00661B07" w:rsidRDefault="00661B07" w:rsidP="00661B07">
      <w:pPr>
        <w:spacing w:after="0"/>
        <w:rPr>
          <w:sz w:val="20"/>
          <w:szCs w:val="17"/>
        </w:rPr>
      </w:pPr>
    </w:p>
    <w:p w:rsidR="00AB500E" w:rsidRPr="00661B07" w:rsidRDefault="00AB500E" w:rsidP="00661B07">
      <w:pPr>
        <w:spacing w:after="0"/>
        <w:rPr>
          <w:sz w:val="20"/>
          <w:szCs w:val="17"/>
        </w:rPr>
      </w:pPr>
    </w:p>
    <w:p w:rsidR="00661B07" w:rsidRPr="00661B07" w:rsidRDefault="00661B07" w:rsidP="00661B07">
      <w:pPr>
        <w:spacing w:after="0"/>
        <w:rPr>
          <w:b/>
          <w:sz w:val="20"/>
          <w:szCs w:val="17"/>
        </w:rPr>
      </w:pPr>
      <w:r w:rsidRPr="00661B07">
        <w:rPr>
          <w:b/>
          <w:sz w:val="20"/>
          <w:szCs w:val="17"/>
        </w:rPr>
        <w:lastRenderedPageBreak/>
        <w:t>Laurent Simon</w:t>
      </w:r>
    </w:p>
    <w:p w:rsidR="00661B07" w:rsidRPr="00661B07" w:rsidRDefault="00661B07" w:rsidP="00661B07">
      <w:pPr>
        <w:spacing w:after="0"/>
        <w:rPr>
          <w:sz w:val="20"/>
          <w:szCs w:val="17"/>
        </w:rPr>
      </w:pPr>
      <w:r w:rsidRPr="00661B07">
        <w:rPr>
          <w:sz w:val="20"/>
          <w:szCs w:val="17"/>
        </w:rPr>
        <w:t>Professeur à l’Université de Paris 1 et co-directeur du Master BIOTERRE, il est responsable de l’axe « Biodiversité et territoires » au sein du Collège International des Sciences du Territoires (CIST).</w:t>
      </w:r>
    </w:p>
    <w:p w:rsidR="00661B07" w:rsidRPr="00661B07" w:rsidRDefault="00661B07" w:rsidP="00661B07">
      <w:pPr>
        <w:spacing w:after="0"/>
        <w:rPr>
          <w:sz w:val="20"/>
          <w:szCs w:val="17"/>
        </w:rPr>
      </w:pPr>
    </w:p>
    <w:p w:rsidR="00661B07" w:rsidRPr="00661B07" w:rsidRDefault="00661B07" w:rsidP="00661B07">
      <w:pPr>
        <w:pStyle w:val="Pa9"/>
        <w:rPr>
          <w:rFonts w:cs="Calibri"/>
          <w:color w:val="000000"/>
          <w:sz w:val="20"/>
          <w:szCs w:val="17"/>
        </w:rPr>
      </w:pPr>
      <w:r w:rsidRPr="00661B07">
        <w:rPr>
          <w:rStyle w:val="A13"/>
          <w:b/>
          <w:bCs/>
          <w:sz w:val="20"/>
        </w:rPr>
        <w:t xml:space="preserve">Jean </w:t>
      </w:r>
      <w:proofErr w:type="spellStart"/>
      <w:r w:rsidRPr="00661B07">
        <w:rPr>
          <w:rStyle w:val="A13"/>
          <w:b/>
          <w:bCs/>
          <w:sz w:val="20"/>
        </w:rPr>
        <w:t>Untermaier</w:t>
      </w:r>
      <w:proofErr w:type="spellEnd"/>
      <w:r w:rsidRPr="00661B07">
        <w:rPr>
          <w:rStyle w:val="A13"/>
          <w:b/>
          <w:bCs/>
          <w:sz w:val="20"/>
        </w:rPr>
        <w:t xml:space="preserve"> </w:t>
      </w:r>
    </w:p>
    <w:p w:rsidR="00661B07" w:rsidRPr="00661B07" w:rsidRDefault="00661B07" w:rsidP="00661B07">
      <w:pPr>
        <w:rPr>
          <w:rStyle w:val="A13"/>
          <w:sz w:val="20"/>
        </w:rPr>
      </w:pPr>
      <w:r w:rsidRPr="00661B07">
        <w:rPr>
          <w:rStyle w:val="A13"/>
          <w:sz w:val="20"/>
        </w:rPr>
        <w:t xml:space="preserve">Professeur </w:t>
      </w:r>
      <w:proofErr w:type="spellStart"/>
      <w:r w:rsidRPr="00661B07">
        <w:rPr>
          <w:rStyle w:val="A13"/>
          <w:sz w:val="20"/>
        </w:rPr>
        <w:t>émerite</w:t>
      </w:r>
      <w:proofErr w:type="spellEnd"/>
      <w:r w:rsidRPr="00661B07">
        <w:rPr>
          <w:rStyle w:val="A13"/>
          <w:sz w:val="20"/>
        </w:rPr>
        <w:t xml:space="preserve"> à l’Institut de Droit de l’Environnement, Université de Lyon 3. Il est président de la société nationale de protection de la nature.</w:t>
      </w:r>
    </w:p>
    <w:p w:rsidR="00661B07" w:rsidRPr="00661B07" w:rsidRDefault="00661B07" w:rsidP="00661B07">
      <w:pPr>
        <w:pStyle w:val="Pa9"/>
        <w:rPr>
          <w:rFonts w:cs="Calibri"/>
          <w:color w:val="000000"/>
          <w:sz w:val="20"/>
          <w:szCs w:val="17"/>
        </w:rPr>
      </w:pPr>
      <w:r w:rsidRPr="00661B07">
        <w:rPr>
          <w:rStyle w:val="A13"/>
          <w:b/>
          <w:bCs/>
          <w:sz w:val="20"/>
        </w:rPr>
        <w:t>CIUP</w:t>
      </w:r>
    </w:p>
    <w:p w:rsidR="00661B07" w:rsidRPr="00661B07" w:rsidRDefault="00661B07" w:rsidP="00661B07">
      <w:pPr>
        <w:rPr>
          <w:sz w:val="28"/>
        </w:rPr>
      </w:pPr>
      <w:r w:rsidRPr="00661B07">
        <w:rPr>
          <w:rStyle w:val="A13"/>
          <w:sz w:val="20"/>
        </w:rPr>
        <w:t xml:space="preserve">Étudiants de la Cité internationale universitaire de Paris : Veronica </w:t>
      </w:r>
      <w:proofErr w:type="spellStart"/>
      <w:r w:rsidRPr="00661B07">
        <w:rPr>
          <w:rStyle w:val="A13"/>
          <w:sz w:val="20"/>
        </w:rPr>
        <w:t>Cibotaru</w:t>
      </w:r>
      <w:proofErr w:type="spellEnd"/>
      <w:r w:rsidRPr="00661B07">
        <w:rPr>
          <w:rStyle w:val="A13"/>
          <w:sz w:val="20"/>
        </w:rPr>
        <w:t xml:space="preserve">, Carolina Da Rocha </w:t>
      </w:r>
      <w:proofErr w:type="spellStart"/>
      <w:r w:rsidRPr="00661B07">
        <w:rPr>
          <w:rStyle w:val="A13"/>
          <w:sz w:val="20"/>
        </w:rPr>
        <w:t>Colli</w:t>
      </w:r>
      <w:proofErr w:type="spellEnd"/>
      <w:r w:rsidRPr="00661B07">
        <w:rPr>
          <w:rStyle w:val="A13"/>
          <w:sz w:val="20"/>
        </w:rPr>
        <w:t xml:space="preserve">, Damien Deville, </w:t>
      </w:r>
      <w:proofErr w:type="spellStart"/>
      <w:r w:rsidRPr="00661B07">
        <w:rPr>
          <w:rStyle w:val="A13"/>
          <w:sz w:val="20"/>
        </w:rPr>
        <w:t>Klara</w:t>
      </w:r>
      <w:proofErr w:type="spellEnd"/>
      <w:r w:rsidRPr="00661B07">
        <w:rPr>
          <w:rStyle w:val="A13"/>
          <w:sz w:val="20"/>
        </w:rPr>
        <w:t xml:space="preserve"> </w:t>
      </w:r>
      <w:proofErr w:type="spellStart"/>
      <w:r w:rsidRPr="00661B07">
        <w:rPr>
          <w:rStyle w:val="A13"/>
          <w:sz w:val="20"/>
        </w:rPr>
        <w:t>Klarakind</w:t>
      </w:r>
      <w:proofErr w:type="spellEnd"/>
      <w:r w:rsidRPr="00661B07">
        <w:rPr>
          <w:rStyle w:val="A13"/>
          <w:sz w:val="20"/>
        </w:rPr>
        <w:t xml:space="preserve">, Ramadan </w:t>
      </w:r>
      <w:proofErr w:type="spellStart"/>
      <w:r w:rsidRPr="00661B07">
        <w:rPr>
          <w:rStyle w:val="A13"/>
          <w:sz w:val="20"/>
        </w:rPr>
        <w:t>Ghalayini</w:t>
      </w:r>
      <w:proofErr w:type="spellEnd"/>
      <w:r w:rsidRPr="00661B07">
        <w:rPr>
          <w:rStyle w:val="A13"/>
          <w:sz w:val="20"/>
        </w:rPr>
        <w:t xml:space="preserve">, </w:t>
      </w:r>
      <w:proofErr w:type="spellStart"/>
      <w:r w:rsidRPr="00661B07">
        <w:rPr>
          <w:rStyle w:val="A13"/>
          <w:sz w:val="20"/>
        </w:rPr>
        <w:t>Linnea</w:t>
      </w:r>
      <w:proofErr w:type="spellEnd"/>
      <w:r w:rsidRPr="00661B07">
        <w:rPr>
          <w:rStyle w:val="A13"/>
          <w:sz w:val="20"/>
        </w:rPr>
        <w:t xml:space="preserve"> </w:t>
      </w:r>
      <w:proofErr w:type="spellStart"/>
      <w:r w:rsidRPr="00661B07">
        <w:rPr>
          <w:rStyle w:val="A13"/>
          <w:sz w:val="20"/>
        </w:rPr>
        <w:t>Gullholmer</w:t>
      </w:r>
      <w:proofErr w:type="spellEnd"/>
      <w:r w:rsidRPr="00661B07">
        <w:rPr>
          <w:rStyle w:val="A13"/>
          <w:sz w:val="20"/>
        </w:rPr>
        <w:t xml:space="preserve">, Manuelle </w:t>
      </w:r>
      <w:proofErr w:type="spellStart"/>
      <w:r w:rsidRPr="00661B07">
        <w:rPr>
          <w:rStyle w:val="A13"/>
          <w:sz w:val="20"/>
        </w:rPr>
        <w:t>Lago</w:t>
      </w:r>
      <w:proofErr w:type="spellEnd"/>
      <w:r w:rsidRPr="00661B07">
        <w:rPr>
          <w:rStyle w:val="A13"/>
          <w:sz w:val="20"/>
        </w:rPr>
        <w:t xml:space="preserve">, Carolina March, Lauriane </w:t>
      </w:r>
      <w:proofErr w:type="spellStart"/>
      <w:r w:rsidRPr="00661B07">
        <w:rPr>
          <w:rStyle w:val="A13"/>
          <w:sz w:val="20"/>
        </w:rPr>
        <w:t>Marzan</w:t>
      </w:r>
      <w:proofErr w:type="spellEnd"/>
      <w:r w:rsidRPr="00661B07">
        <w:rPr>
          <w:rStyle w:val="A13"/>
          <w:sz w:val="20"/>
        </w:rPr>
        <w:t xml:space="preserve">, Freddy Medina, Laurène Messager, Natalie Saleh, </w:t>
      </w:r>
      <w:proofErr w:type="spellStart"/>
      <w:r w:rsidRPr="00661B07">
        <w:rPr>
          <w:rStyle w:val="A13"/>
          <w:sz w:val="20"/>
        </w:rPr>
        <w:t>Carlota</w:t>
      </w:r>
      <w:proofErr w:type="spellEnd"/>
      <w:r w:rsidRPr="00661B07">
        <w:rPr>
          <w:rStyle w:val="A13"/>
          <w:sz w:val="20"/>
        </w:rPr>
        <w:t xml:space="preserve"> Vicente, Aïda </w:t>
      </w:r>
      <w:proofErr w:type="spellStart"/>
      <w:r w:rsidRPr="00661B07">
        <w:rPr>
          <w:rStyle w:val="A13"/>
          <w:sz w:val="20"/>
        </w:rPr>
        <w:t>Zanjani</w:t>
      </w:r>
      <w:proofErr w:type="spellEnd"/>
      <w:r w:rsidRPr="00661B07">
        <w:rPr>
          <w:rStyle w:val="A13"/>
          <w:sz w:val="20"/>
        </w:rPr>
        <w:t>.</w:t>
      </w:r>
    </w:p>
    <w:sectPr w:rsidR="00661B07" w:rsidRPr="00661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07"/>
    <w:rsid w:val="001507D1"/>
    <w:rsid w:val="00661B07"/>
    <w:rsid w:val="00AB500E"/>
    <w:rsid w:val="00BF76E7"/>
    <w:rsid w:val="00E15F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61B07"/>
    <w:pPr>
      <w:autoSpaceDE w:val="0"/>
      <w:autoSpaceDN w:val="0"/>
      <w:adjustRightInd w:val="0"/>
      <w:spacing w:after="0" w:line="240" w:lineRule="auto"/>
    </w:pPr>
    <w:rPr>
      <w:rFonts w:ascii="Calibri" w:hAnsi="Calibri" w:cs="Calibri"/>
      <w:color w:val="000000"/>
      <w:sz w:val="24"/>
      <w:szCs w:val="24"/>
    </w:rPr>
  </w:style>
  <w:style w:type="paragraph" w:customStyle="1" w:styleId="Pa9">
    <w:name w:val="Pa9"/>
    <w:basedOn w:val="Default"/>
    <w:next w:val="Default"/>
    <w:uiPriority w:val="99"/>
    <w:rsid w:val="00661B07"/>
    <w:pPr>
      <w:spacing w:line="261" w:lineRule="atLeast"/>
    </w:pPr>
    <w:rPr>
      <w:rFonts w:cstheme="minorBidi"/>
      <w:color w:val="auto"/>
    </w:rPr>
  </w:style>
  <w:style w:type="character" w:customStyle="1" w:styleId="A13">
    <w:name w:val="A13"/>
    <w:uiPriority w:val="99"/>
    <w:rsid w:val="00661B07"/>
    <w:rPr>
      <w:rFonts w:cs="Calibri"/>
      <w:color w:val="000000"/>
      <w:sz w:val="17"/>
      <w:szCs w:val="17"/>
    </w:rPr>
  </w:style>
  <w:style w:type="character" w:customStyle="1" w:styleId="A14">
    <w:name w:val="A14"/>
    <w:uiPriority w:val="99"/>
    <w:rsid w:val="00661B07"/>
    <w:rPr>
      <w:rFonts w:cs="Calibri"/>
      <w:color w:val="000000"/>
      <w:sz w:val="14"/>
      <w:szCs w:val="14"/>
    </w:rPr>
  </w:style>
  <w:style w:type="paragraph" w:customStyle="1" w:styleId="Pa12">
    <w:name w:val="Pa12"/>
    <w:basedOn w:val="Default"/>
    <w:next w:val="Default"/>
    <w:uiPriority w:val="99"/>
    <w:rsid w:val="00661B07"/>
    <w:pPr>
      <w:spacing w:line="16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61B07"/>
    <w:pPr>
      <w:autoSpaceDE w:val="0"/>
      <w:autoSpaceDN w:val="0"/>
      <w:adjustRightInd w:val="0"/>
      <w:spacing w:after="0" w:line="240" w:lineRule="auto"/>
    </w:pPr>
    <w:rPr>
      <w:rFonts w:ascii="Calibri" w:hAnsi="Calibri" w:cs="Calibri"/>
      <w:color w:val="000000"/>
      <w:sz w:val="24"/>
      <w:szCs w:val="24"/>
    </w:rPr>
  </w:style>
  <w:style w:type="paragraph" w:customStyle="1" w:styleId="Pa9">
    <w:name w:val="Pa9"/>
    <w:basedOn w:val="Default"/>
    <w:next w:val="Default"/>
    <w:uiPriority w:val="99"/>
    <w:rsid w:val="00661B07"/>
    <w:pPr>
      <w:spacing w:line="261" w:lineRule="atLeast"/>
    </w:pPr>
    <w:rPr>
      <w:rFonts w:cstheme="minorBidi"/>
      <w:color w:val="auto"/>
    </w:rPr>
  </w:style>
  <w:style w:type="character" w:customStyle="1" w:styleId="A13">
    <w:name w:val="A13"/>
    <w:uiPriority w:val="99"/>
    <w:rsid w:val="00661B07"/>
    <w:rPr>
      <w:rFonts w:cs="Calibri"/>
      <w:color w:val="000000"/>
      <w:sz w:val="17"/>
      <w:szCs w:val="17"/>
    </w:rPr>
  </w:style>
  <w:style w:type="character" w:customStyle="1" w:styleId="A14">
    <w:name w:val="A14"/>
    <w:uiPriority w:val="99"/>
    <w:rsid w:val="00661B07"/>
    <w:rPr>
      <w:rFonts w:cs="Calibri"/>
      <w:color w:val="000000"/>
      <w:sz w:val="14"/>
      <w:szCs w:val="14"/>
    </w:rPr>
  </w:style>
  <w:style w:type="paragraph" w:customStyle="1" w:styleId="Pa12">
    <w:name w:val="Pa12"/>
    <w:basedOn w:val="Default"/>
    <w:next w:val="Default"/>
    <w:uiPriority w:val="99"/>
    <w:rsid w:val="00661B07"/>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4667</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 Communication 3</dc:creator>
  <cp:lastModifiedBy>e.zotian</cp:lastModifiedBy>
  <cp:revision>2</cp:revision>
  <dcterms:created xsi:type="dcterms:W3CDTF">2015-06-17T14:23:00Z</dcterms:created>
  <dcterms:modified xsi:type="dcterms:W3CDTF">2015-06-17T14:23:00Z</dcterms:modified>
</cp:coreProperties>
</file>