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4FB" w:rsidRDefault="000654FB" w:rsidP="000654FB">
      <w:pPr>
        <w:jc w:val="center"/>
        <w:rPr>
          <w:rFonts w:ascii="Book Antiqua" w:hAnsi="Book Antiqua"/>
          <w:sz w:val="24"/>
          <w:szCs w:val="24"/>
        </w:rPr>
      </w:pPr>
      <w:r w:rsidRPr="00564869">
        <w:rPr>
          <w:rFonts w:ascii="Book Antiqua" w:hAnsi="Book Antiqua"/>
          <w:sz w:val="24"/>
          <w:szCs w:val="24"/>
        </w:rPr>
        <w:t xml:space="preserve">Disparité(s) en terres du Nord, de l’Antiquité à nos jours. </w:t>
      </w:r>
    </w:p>
    <w:p w:rsidR="000654FB" w:rsidRDefault="000654FB" w:rsidP="000654FB">
      <w:pPr>
        <w:jc w:val="center"/>
        <w:rPr>
          <w:rFonts w:ascii="Book Antiqua" w:hAnsi="Book Antiqua"/>
          <w:sz w:val="24"/>
          <w:szCs w:val="24"/>
        </w:rPr>
      </w:pPr>
    </w:p>
    <w:p w:rsidR="000654FB" w:rsidRPr="00564869" w:rsidRDefault="000654FB" w:rsidP="000654FB">
      <w:pPr>
        <w:jc w:val="center"/>
        <w:rPr>
          <w:rFonts w:ascii="Book Antiqua" w:hAnsi="Book Antiqua"/>
          <w:sz w:val="24"/>
          <w:szCs w:val="24"/>
        </w:rPr>
      </w:pPr>
      <w:r w:rsidRPr="00564869">
        <w:rPr>
          <w:rFonts w:ascii="Book Antiqua" w:hAnsi="Book Antiqua"/>
          <w:sz w:val="24"/>
          <w:szCs w:val="24"/>
        </w:rPr>
        <w:t>Actualité</w:t>
      </w:r>
      <w:r>
        <w:rPr>
          <w:rFonts w:ascii="Book Antiqua" w:hAnsi="Book Antiqua"/>
          <w:sz w:val="24"/>
          <w:szCs w:val="24"/>
        </w:rPr>
        <w:t>s</w:t>
      </w:r>
      <w:r w:rsidRPr="00564869">
        <w:rPr>
          <w:rFonts w:ascii="Book Antiqua" w:hAnsi="Book Antiqua"/>
          <w:sz w:val="24"/>
          <w:szCs w:val="24"/>
        </w:rPr>
        <w:t xml:space="preserve"> et perspectives de recherche</w:t>
      </w:r>
    </w:p>
    <w:p w:rsidR="000654FB" w:rsidRDefault="000654FB" w:rsidP="000654FB">
      <w:pPr>
        <w:jc w:val="both"/>
        <w:rPr>
          <w:rFonts w:ascii="Book Antiqua" w:hAnsi="Book Antiqua"/>
          <w:sz w:val="24"/>
          <w:szCs w:val="24"/>
        </w:rPr>
      </w:pPr>
    </w:p>
    <w:p w:rsidR="000654FB" w:rsidRDefault="000654FB" w:rsidP="000654FB">
      <w:pPr>
        <w:jc w:val="center"/>
        <w:rPr>
          <w:rFonts w:ascii="Book Antiqua" w:hAnsi="Book Antiqua"/>
          <w:sz w:val="24"/>
          <w:szCs w:val="24"/>
        </w:rPr>
      </w:pPr>
      <w:r>
        <w:rPr>
          <w:rFonts w:ascii="Book Antiqua" w:hAnsi="Book Antiqua"/>
          <w:sz w:val="24"/>
          <w:szCs w:val="24"/>
        </w:rPr>
        <w:t>Journée d’étude interdisciplinaire organisée le 27 octobre 2017</w:t>
      </w:r>
    </w:p>
    <w:p w:rsidR="000654FB" w:rsidRDefault="000654FB" w:rsidP="000654FB">
      <w:pPr>
        <w:jc w:val="center"/>
        <w:rPr>
          <w:rFonts w:ascii="Book Antiqua" w:hAnsi="Book Antiqua"/>
          <w:sz w:val="24"/>
          <w:szCs w:val="24"/>
        </w:rPr>
      </w:pPr>
      <w:r>
        <w:rPr>
          <w:rFonts w:ascii="Book Antiqua" w:hAnsi="Book Antiqua"/>
          <w:sz w:val="24"/>
          <w:szCs w:val="24"/>
        </w:rPr>
        <w:t>Université de Valenciennes et du Hainaut-Cambrésis</w:t>
      </w:r>
    </w:p>
    <w:p w:rsidR="000654FB" w:rsidRDefault="000654FB" w:rsidP="000654FB">
      <w:pPr>
        <w:jc w:val="center"/>
        <w:rPr>
          <w:rFonts w:ascii="Book Antiqua" w:hAnsi="Book Antiqua"/>
          <w:sz w:val="24"/>
          <w:szCs w:val="24"/>
        </w:rPr>
      </w:pPr>
      <w:r>
        <w:rPr>
          <w:rFonts w:ascii="Book Antiqua" w:hAnsi="Book Antiqua"/>
          <w:sz w:val="24"/>
          <w:szCs w:val="24"/>
        </w:rPr>
        <w:t>Laboratoire Calhiste</w:t>
      </w:r>
    </w:p>
    <w:p w:rsidR="000654FB" w:rsidRDefault="000654FB" w:rsidP="000654FB">
      <w:pPr>
        <w:jc w:val="center"/>
        <w:rPr>
          <w:rFonts w:ascii="Book Antiqua" w:hAnsi="Book Antiqua"/>
          <w:sz w:val="24"/>
          <w:szCs w:val="24"/>
        </w:rPr>
      </w:pPr>
    </w:p>
    <w:p w:rsidR="000654FB" w:rsidRDefault="000654FB" w:rsidP="000654FB">
      <w:pPr>
        <w:jc w:val="center"/>
        <w:rPr>
          <w:rFonts w:ascii="Book Antiqua" w:hAnsi="Book Antiqua"/>
          <w:sz w:val="24"/>
          <w:szCs w:val="24"/>
        </w:rPr>
      </w:pPr>
      <w:r>
        <w:rPr>
          <w:rFonts w:ascii="Book Antiqua" w:hAnsi="Book Antiqua"/>
          <w:sz w:val="24"/>
          <w:szCs w:val="24"/>
        </w:rPr>
        <w:t>Appel à communications</w:t>
      </w:r>
    </w:p>
    <w:p w:rsidR="000654FB" w:rsidRPr="00564869" w:rsidRDefault="000654FB" w:rsidP="000654FB">
      <w:pPr>
        <w:jc w:val="both"/>
        <w:rPr>
          <w:rFonts w:ascii="Book Antiqua" w:hAnsi="Book Antiqua"/>
          <w:sz w:val="24"/>
          <w:szCs w:val="24"/>
        </w:rPr>
      </w:pPr>
    </w:p>
    <w:p w:rsidR="000654FB" w:rsidRPr="00564869" w:rsidRDefault="000654FB" w:rsidP="000654FB">
      <w:pPr>
        <w:jc w:val="both"/>
        <w:rPr>
          <w:rFonts w:ascii="Book Antiqua" w:hAnsi="Book Antiqua"/>
          <w:sz w:val="24"/>
          <w:szCs w:val="24"/>
        </w:rPr>
      </w:pPr>
      <w:r>
        <w:rPr>
          <w:rFonts w:ascii="Book Antiqua" w:hAnsi="Book Antiqua"/>
          <w:sz w:val="24"/>
          <w:szCs w:val="24"/>
        </w:rPr>
        <w:tab/>
      </w:r>
      <w:r w:rsidRPr="00564869">
        <w:rPr>
          <w:rFonts w:ascii="Book Antiqua" w:hAnsi="Book Antiqua"/>
          <w:sz w:val="24"/>
          <w:szCs w:val="24"/>
        </w:rPr>
        <w:t xml:space="preserve">En 2015, </w:t>
      </w:r>
      <w:r>
        <w:rPr>
          <w:rFonts w:ascii="Book Antiqua" w:hAnsi="Book Antiqua"/>
          <w:sz w:val="24"/>
          <w:szCs w:val="24"/>
        </w:rPr>
        <w:t>le gouvernement</w:t>
      </w:r>
      <w:r w:rsidRPr="00564869">
        <w:rPr>
          <w:rFonts w:ascii="Book Antiqua" w:hAnsi="Book Antiqua"/>
          <w:sz w:val="24"/>
          <w:szCs w:val="24"/>
        </w:rPr>
        <w:t xml:space="preserve"> français dessine une nouvelle carte de ses régions. De cette recomposition territoriale naissent les Hauts-de-France, </w:t>
      </w:r>
      <w:r>
        <w:rPr>
          <w:rFonts w:ascii="Book Antiqua" w:hAnsi="Book Antiqua"/>
          <w:sz w:val="24"/>
          <w:szCs w:val="24"/>
        </w:rPr>
        <w:t>rassemblant</w:t>
      </w:r>
      <w:r w:rsidRPr="00564869">
        <w:rPr>
          <w:rFonts w:ascii="Book Antiqua" w:hAnsi="Book Antiqua"/>
          <w:sz w:val="24"/>
          <w:szCs w:val="24"/>
        </w:rPr>
        <w:t xml:space="preserve"> le Nord</w:t>
      </w:r>
      <w:r>
        <w:rPr>
          <w:rFonts w:ascii="Book Antiqua" w:hAnsi="Book Antiqua"/>
          <w:sz w:val="24"/>
          <w:szCs w:val="24"/>
        </w:rPr>
        <w:t>-</w:t>
      </w:r>
      <w:r w:rsidRPr="00564869">
        <w:rPr>
          <w:rFonts w:ascii="Book Antiqua" w:hAnsi="Book Antiqua"/>
          <w:sz w:val="24"/>
          <w:szCs w:val="24"/>
        </w:rPr>
        <w:t>Pas-de-Calais et la Picardie. Cette nouvelle unité politique et administrative est confrontée à des défis de réorganisation dans des domaines multiples</w:t>
      </w:r>
      <w:r>
        <w:rPr>
          <w:rFonts w:ascii="Book Antiqua" w:hAnsi="Book Antiqua"/>
          <w:sz w:val="24"/>
          <w:szCs w:val="24"/>
        </w:rPr>
        <w:t xml:space="preserve"> </w:t>
      </w:r>
      <w:r w:rsidRPr="00564869">
        <w:rPr>
          <w:rFonts w:ascii="Book Antiqua" w:hAnsi="Book Antiqua"/>
          <w:sz w:val="24"/>
          <w:szCs w:val="24"/>
        </w:rPr>
        <w:t xml:space="preserve">: environnement, infrastructures, gouvernance, </w:t>
      </w:r>
      <w:r>
        <w:rPr>
          <w:rFonts w:ascii="Book Antiqua" w:hAnsi="Book Antiqua"/>
          <w:sz w:val="24"/>
          <w:szCs w:val="24"/>
        </w:rPr>
        <w:t xml:space="preserve">recherche, </w:t>
      </w:r>
      <w:r w:rsidRPr="00564869">
        <w:rPr>
          <w:rFonts w:ascii="Book Antiqua" w:hAnsi="Book Antiqua"/>
          <w:sz w:val="24"/>
          <w:szCs w:val="24"/>
        </w:rPr>
        <w:t>enseignement supérieur… Cette nouvelle géographie pose la question de l’hétérogénéité des territoires concernés et des disparités qui en résultent.</w:t>
      </w:r>
    </w:p>
    <w:p w:rsidR="000654FB" w:rsidRDefault="000654FB" w:rsidP="000654FB">
      <w:pPr>
        <w:jc w:val="both"/>
        <w:rPr>
          <w:rFonts w:ascii="Book Antiqua" w:hAnsi="Book Antiqua"/>
          <w:sz w:val="24"/>
          <w:szCs w:val="24"/>
        </w:rPr>
      </w:pPr>
      <w:r>
        <w:rPr>
          <w:rFonts w:ascii="Book Antiqua" w:hAnsi="Book Antiqua"/>
          <w:sz w:val="24"/>
          <w:szCs w:val="24"/>
        </w:rPr>
        <w:t>Plus globalement, ces</w:t>
      </w:r>
      <w:r w:rsidRPr="00564869">
        <w:rPr>
          <w:rFonts w:ascii="Book Antiqua" w:hAnsi="Book Antiqua"/>
          <w:sz w:val="24"/>
          <w:szCs w:val="24"/>
        </w:rPr>
        <w:t xml:space="preserve"> </w:t>
      </w:r>
      <w:r>
        <w:rPr>
          <w:rFonts w:ascii="Book Antiqua" w:hAnsi="Book Antiqua"/>
          <w:sz w:val="24"/>
          <w:szCs w:val="24"/>
        </w:rPr>
        <w:t>questions de division/recomposition</w:t>
      </w:r>
      <w:r w:rsidRPr="00564869">
        <w:rPr>
          <w:rFonts w:ascii="Book Antiqua" w:hAnsi="Book Antiqua"/>
          <w:sz w:val="24"/>
          <w:szCs w:val="24"/>
        </w:rPr>
        <w:t xml:space="preserve"> interrogent l</w:t>
      </w:r>
      <w:r>
        <w:rPr>
          <w:rFonts w:ascii="Book Antiqua" w:hAnsi="Book Antiqua"/>
          <w:sz w:val="24"/>
          <w:szCs w:val="24"/>
        </w:rPr>
        <w:t xml:space="preserve">e territoire </w:t>
      </w:r>
      <w:r w:rsidRPr="00564869">
        <w:rPr>
          <w:rFonts w:ascii="Book Antiqua" w:hAnsi="Book Antiqua"/>
          <w:sz w:val="24"/>
          <w:szCs w:val="24"/>
        </w:rPr>
        <w:t xml:space="preserve"> septentrional </w:t>
      </w:r>
      <w:r>
        <w:rPr>
          <w:rFonts w:ascii="Book Antiqua" w:hAnsi="Book Antiqua"/>
          <w:sz w:val="24"/>
          <w:szCs w:val="24"/>
        </w:rPr>
        <w:t>français (l’actuelle région Hauts-de-France), auquel on peut joindre la Belgique</w:t>
      </w:r>
      <w:r w:rsidRPr="00564869">
        <w:rPr>
          <w:rFonts w:ascii="Book Antiqua" w:hAnsi="Book Antiqua"/>
          <w:sz w:val="24"/>
          <w:szCs w:val="24"/>
        </w:rPr>
        <w:t xml:space="preserve">. En effet, </w:t>
      </w:r>
      <w:r>
        <w:rPr>
          <w:rFonts w:ascii="Book Antiqua" w:hAnsi="Book Antiqua"/>
          <w:sz w:val="24"/>
          <w:szCs w:val="24"/>
        </w:rPr>
        <w:t>cette dernière</w:t>
      </w:r>
      <w:r w:rsidRPr="00564869">
        <w:rPr>
          <w:rFonts w:ascii="Book Antiqua" w:hAnsi="Book Antiqua"/>
          <w:sz w:val="24"/>
          <w:szCs w:val="24"/>
        </w:rPr>
        <w:t xml:space="preserve">, composante </w:t>
      </w:r>
      <w:r>
        <w:rPr>
          <w:rFonts w:ascii="Book Antiqua" w:hAnsi="Book Antiqua"/>
          <w:sz w:val="24"/>
          <w:szCs w:val="24"/>
        </w:rPr>
        <w:t>importante</w:t>
      </w:r>
      <w:r w:rsidRPr="00564869">
        <w:rPr>
          <w:rFonts w:ascii="Book Antiqua" w:hAnsi="Book Antiqua"/>
          <w:sz w:val="24"/>
          <w:szCs w:val="24"/>
        </w:rPr>
        <w:t xml:space="preserve"> des Pays-Bas méridionaux</w:t>
      </w:r>
      <w:r>
        <w:rPr>
          <w:rFonts w:ascii="Book Antiqua" w:hAnsi="Book Antiqua"/>
          <w:sz w:val="24"/>
          <w:szCs w:val="24"/>
        </w:rPr>
        <w:t xml:space="preserve"> à l’époque moderne</w:t>
      </w:r>
      <w:r w:rsidRPr="00564869">
        <w:rPr>
          <w:rFonts w:ascii="Book Antiqua" w:hAnsi="Book Antiqua"/>
          <w:sz w:val="24"/>
          <w:szCs w:val="24"/>
        </w:rPr>
        <w:t xml:space="preserve">, est également traversée depuis plusieurs années par des </w:t>
      </w:r>
      <w:r>
        <w:rPr>
          <w:rFonts w:ascii="Book Antiqua" w:hAnsi="Book Antiqua"/>
          <w:sz w:val="24"/>
          <w:szCs w:val="24"/>
        </w:rPr>
        <w:t>clivages</w:t>
      </w:r>
      <w:r w:rsidRPr="00564869">
        <w:rPr>
          <w:rFonts w:ascii="Book Antiqua" w:hAnsi="Book Antiqua"/>
          <w:sz w:val="24"/>
          <w:szCs w:val="24"/>
        </w:rPr>
        <w:t>, tant linguistiques, qu’économiques et socia</w:t>
      </w:r>
      <w:r>
        <w:rPr>
          <w:rFonts w:ascii="Book Antiqua" w:hAnsi="Book Antiqua"/>
          <w:sz w:val="24"/>
          <w:szCs w:val="24"/>
        </w:rPr>
        <w:t>ux</w:t>
      </w:r>
      <w:r w:rsidRPr="00564869">
        <w:rPr>
          <w:rFonts w:ascii="Book Antiqua" w:hAnsi="Book Antiqua"/>
          <w:sz w:val="24"/>
          <w:szCs w:val="24"/>
        </w:rPr>
        <w:t>.</w:t>
      </w:r>
      <w:r>
        <w:rPr>
          <w:rFonts w:ascii="Book Antiqua" w:hAnsi="Book Antiqua"/>
          <w:sz w:val="24"/>
          <w:szCs w:val="24"/>
        </w:rPr>
        <w:t xml:space="preserve"> </w:t>
      </w:r>
    </w:p>
    <w:p w:rsidR="000654FB" w:rsidRPr="00564869" w:rsidRDefault="000654FB" w:rsidP="000654FB">
      <w:pPr>
        <w:jc w:val="both"/>
        <w:rPr>
          <w:rFonts w:ascii="Book Antiqua" w:hAnsi="Book Antiqua"/>
          <w:sz w:val="24"/>
          <w:szCs w:val="24"/>
        </w:rPr>
      </w:pPr>
      <w:r>
        <w:rPr>
          <w:rFonts w:ascii="Book Antiqua" w:hAnsi="Book Antiqua"/>
          <w:sz w:val="24"/>
          <w:szCs w:val="24"/>
        </w:rPr>
        <w:t xml:space="preserve">La diversité est un élément-clé de l’histoire de cette vaste zone géographique et s’exprime dans des registres très variés : située à la confluence de plusieurs entités politiques fortes qui se succèdent au fil des siècles, elle a traversé toutes les époques historiques en étant au cœur des conflits armés et des échanges et a souvent changé de maître : de Gaule Belgique à l’époque antique, elle voit passer les mouvements de migration au Haut Moyen Age pour être tiraillée entre royaume de France, d’Angleterre et l’Empire au Bas Moyen Age. Elle intègre ensuite l’empire des Habsbourg à l’époque moderne. La période qui suit la Révolution Française est marquée par la naissance de la Belgique, fixant ainsi une nouvelle limite administrative. Au XXe siècle, de zone de front pendant la Première Guerre Mondiale la région passe dans la zone de commandement militaire allemand de </w:t>
      </w:r>
      <w:r>
        <w:rPr>
          <w:rFonts w:ascii="Book Antiqua" w:hAnsi="Book Antiqua"/>
          <w:sz w:val="24"/>
          <w:szCs w:val="24"/>
        </w:rPr>
        <w:lastRenderedPageBreak/>
        <w:t xml:space="preserve">Belgique pendant la Seconde </w:t>
      </w:r>
      <w:r w:rsidRPr="00797CA8">
        <w:rPr>
          <w:rFonts w:ascii="Book Antiqua" w:hAnsi="Book Antiqua"/>
          <w:sz w:val="24"/>
          <w:szCs w:val="24"/>
        </w:rPr>
        <w:t xml:space="preserve">Guerre. </w:t>
      </w:r>
      <w:r>
        <w:rPr>
          <w:rFonts w:ascii="Book Antiqua" w:hAnsi="Book Antiqua"/>
          <w:sz w:val="24"/>
          <w:szCs w:val="24"/>
        </w:rPr>
        <w:t>Toutefois, c</w:t>
      </w:r>
      <w:r w:rsidRPr="00797CA8">
        <w:rPr>
          <w:rFonts w:ascii="Book Antiqua" w:hAnsi="Book Antiqua"/>
          <w:sz w:val="24"/>
          <w:szCs w:val="24"/>
        </w:rPr>
        <w:t xml:space="preserve">es variations d’allégeance politique ne correspondent pas aux réalités humaines et ne sont pas révélatrices des dynamiques </w:t>
      </w:r>
      <w:r>
        <w:rPr>
          <w:rFonts w:ascii="Book Antiqua" w:hAnsi="Book Antiqua"/>
          <w:sz w:val="24"/>
          <w:szCs w:val="24"/>
        </w:rPr>
        <w:t xml:space="preserve">économiques et </w:t>
      </w:r>
      <w:r w:rsidRPr="00797CA8">
        <w:rPr>
          <w:rFonts w:ascii="Book Antiqua" w:hAnsi="Book Antiqua"/>
          <w:sz w:val="24"/>
          <w:szCs w:val="24"/>
        </w:rPr>
        <w:t>spatiales</w:t>
      </w:r>
      <w:r>
        <w:rPr>
          <w:rFonts w:ascii="Book Antiqua" w:hAnsi="Book Antiqua"/>
          <w:sz w:val="24"/>
          <w:szCs w:val="24"/>
        </w:rPr>
        <w:t xml:space="preserve">. </w:t>
      </w:r>
    </w:p>
    <w:p w:rsidR="000654FB" w:rsidRDefault="000654FB" w:rsidP="000654FB">
      <w:pPr>
        <w:jc w:val="both"/>
        <w:rPr>
          <w:rFonts w:ascii="Book Antiqua" w:hAnsi="Book Antiqua"/>
          <w:sz w:val="24"/>
          <w:szCs w:val="24"/>
        </w:rPr>
      </w:pPr>
      <w:r>
        <w:rPr>
          <w:rFonts w:ascii="Book Antiqua" w:hAnsi="Book Antiqua"/>
          <w:sz w:val="24"/>
          <w:szCs w:val="24"/>
        </w:rPr>
        <w:t>Les politiques menées au cours des dernières décennies visent d’ailleurs à transcender la frontière étatique qui sépare le Nord de la France de la Belgique, aboutissant en 1991 à la création de l’euro-région Transmanche regroupant le Kent, zone britannique, le Nord-Pas de Calais et les régions flamande et wallonne, mais dissoute en juin 2003. Depuis, le FEDER (Fonds Européen de Développement Economique et Régional) a pris le relais et a mis en place plusieurs programmes INTERREG transfrontaliers visant un développement régional intégré entre régions frontalières et donc favorisant les échanges</w:t>
      </w:r>
      <w:r>
        <w:rPr>
          <w:rStyle w:val="Appelnotedebasdep"/>
          <w:rFonts w:ascii="Book Antiqua" w:hAnsi="Book Antiqua"/>
          <w:sz w:val="24"/>
          <w:szCs w:val="24"/>
        </w:rPr>
        <w:footnoteReference w:id="1"/>
      </w:r>
      <w:r>
        <w:rPr>
          <w:rFonts w:ascii="Book Antiqua" w:hAnsi="Book Antiqua"/>
          <w:sz w:val="24"/>
          <w:szCs w:val="24"/>
        </w:rPr>
        <w:t>.</w:t>
      </w:r>
    </w:p>
    <w:p w:rsidR="000654FB" w:rsidRDefault="000654FB" w:rsidP="000654FB">
      <w:pPr>
        <w:jc w:val="both"/>
        <w:rPr>
          <w:rFonts w:ascii="Book Antiqua" w:hAnsi="Book Antiqua"/>
          <w:sz w:val="24"/>
          <w:szCs w:val="24"/>
        </w:rPr>
      </w:pPr>
      <w:r w:rsidRPr="00564869">
        <w:rPr>
          <w:rFonts w:ascii="Book Antiqua" w:hAnsi="Book Antiqua"/>
          <w:sz w:val="24"/>
          <w:szCs w:val="24"/>
        </w:rPr>
        <w:t>Interroger les disparités en terres du Nord, c’est donc poser la question de la cohérence de ces territoires</w:t>
      </w:r>
      <w:r>
        <w:rPr>
          <w:rFonts w:ascii="Book Antiqua" w:hAnsi="Book Antiqua"/>
          <w:sz w:val="24"/>
          <w:szCs w:val="24"/>
        </w:rPr>
        <w:t xml:space="preserve"> à l’intérieur de chaque pays et des relations entre ces deux entités politiques,</w:t>
      </w:r>
      <w:r w:rsidRPr="00564869">
        <w:rPr>
          <w:rFonts w:ascii="Book Antiqua" w:hAnsi="Book Antiqua"/>
          <w:sz w:val="24"/>
          <w:szCs w:val="24"/>
        </w:rPr>
        <w:t xml:space="preserve"> </w:t>
      </w:r>
      <w:r>
        <w:rPr>
          <w:rFonts w:ascii="Book Antiqua" w:hAnsi="Book Antiqua"/>
          <w:sz w:val="24"/>
          <w:szCs w:val="24"/>
        </w:rPr>
        <w:t xml:space="preserve">repérer et expliquer les zones de discontinuité </w:t>
      </w:r>
      <w:r w:rsidRPr="00564869">
        <w:rPr>
          <w:rFonts w:ascii="Book Antiqua" w:hAnsi="Book Antiqua"/>
          <w:sz w:val="24"/>
          <w:szCs w:val="24"/>
        </w:rPr>
        <w:t xml:space="preserve">et </w:t>
      </w:r>
      <w:r>
        <w:rPr>
          <w:rFonts w:ascii="Book Antiqua" w:hAnsi="Book Antiqua"/>
          <w:sz w:val="24"/>
          <w:szCs w:val="24"/>
        </w:rPr>
        <w:t>contribuer à la réflexion publique</w:t>
      </w:r>
      <w:r w:rsidRPr="00564869">
        <w:rPr>
          <w:rFonts w:ascii="Book Antiqua" w:hAnsi="Book Antiqua"/>
          <w:sz w:val="24"/>
          <w:szCs w:val="24"/>
        </w:rPr>
        <w:t>. Cette journée d’étude souhaite adopter une perspective large et des temporalités longues. C’est pourquoi</w:t>
      </w:r>
      <w:r>
        <w:rPr>
          <w:rFonts w:ascii="Book Antiqua" w:hAnsi="Book Antiqua"/>
          <w:sz w:val="24"/>
          <w:szCs w:val="24"/>
        </w:rPr>
        <w:t>, dans une optique résolument interdisciplinaire,</w:t>
      </w:r>
      <w:r w:rsidRPr="00564869">
        <w:rPr>
          <w:rFonts w:ascii="Book Antiqua" w:hAnsi="Book Antiqua"/>
          <w:sz w:val="24"/>
          <w:szCs w:val="24"/>
        </w:rPr>
        <w:t xml:space="preserve"> on mobilisera</w:t>
      </w:r>
      <w:r>
        <w:rPr>
          <w:rFonts w:ascii="Book Antiqua" w:hAnsi="Book Antiqua"/>
          <w:sz w:val="24"/>
          <w:szCs w:val="24"/>
        </w:rPr>
        <w:t xml:space="preserve"> </w:t>
      </w:r>
      <w:r w:rsidRPr="00564869">
        <w:rPr>
          <w:rFonts w:ascii="Book Antiqua" w:hAnsi="Book Antiqua"/>
          <w:sz w:val="24"/>
          <w:szCs w:val="24"/>
        </w:rPr>
        <w:t>toutes les disciplines des sciences humaines et sociales et toutes les époques historiques. Les doctorants et jeunes chercheurs sont vivement encouragés à participer.</w:t>
      </w:r>
    </w:p>
    <w:p w:rsidR="000654FB" w:rsidRDefault="000654FB" w:rsidP="000654FB">
      <w:pPr>
        <w:jc w:val="both"/>
        <w:rPr>
          <w:rFonts w:ascii="Book Antiqua" w:hAnsi="Book Antiqua"/>
          <w:sz w:val="24"/>
          <w:szCs w:val="24"/>
        </w:rPr>
      </w:pPr>
      <w:r>
        <w:rPr>
          <w:rFonts w:ascii="Book Antiqua" w:hAnsi="Book Antiqua"/>
          <w:sz w:val="24"/>
          <w:szCs w:val="24"/>
        </w:rPr>
        <w:t>Les propositions de communication pourront s’inscrire dans plusieurs axes dont la liste et le contenu ne sont pas exhaustifs :</w:t>
      </w:r>
    </w:p>
    <w:p w:rsidR="000654FB" w:rsidRDefault="000654FB" w:rsidP="000654FB">
      <w:pPr>
        <w:jc w:val="both"/>
        <w:rPr>
          <w:rFonts w:ascii="Book Antiqua" w:hAnsi="Book Antiqua"/>
          <w:sz w:val="24"/>
          <w:szCs w:val="24"/>
        </w:rPr>
      </w:pPr>
      <w:r>
        <w:rPr>
          <w:rFonts w:ascii="Book Antiqua" w:hAnsi="Book Antiqua"/>
          <w:sz w:val="24"/>
          <w:szCs w:val="24"/>
        </w:rPr>
        <w:t>1. Le vocabulaire de la disparité : quels mots sont choisis pour évoquer ces disparités ? Par qui ? Dans quel contexte ? Quels sont les buts poursuivis ? Quels sont les sens que recouvre le terme « disparité » pour chaque discipline des sciences humaines et sociales ?</w:t>
      </w:r>
    </w:p>
    <w:p w:rsidR="000654FB" w:rsidRDefault="000654FB" w:rsidP="000654FB">
      <w:pPr>
        <w:jc w:val="both"/>
        <w:rPr>
          <w:rFonts w:ascii="Book Antiqua" w:hAnsi="Book Antiqua"/>
          <w:sz w:val="24"/>
          <w:szCs w:val="24"/>
        </w:rPr>
      </w:pPr>
      <w:r>
        <w:rPr>
          <w:rFonts w:ascii="Book Antiqua" w:hAnsi="Book Antiqua"/>
          <w:sz w:val="24"/>
          <w:szCs w:val="24"/>
        </w:rPr>
        <w:t>2. Description et traduction spatiale de ces disparités : les champs d’étude possibles sont très variés : diversité linguistique, dynamisme économique, migrations humaines, gestion de l’environnement, réseaux de transport… Les phénomènes décrits touchent-ils toute la zone d’étude ? Observe-t-on des temporalités spécifiques de ces disparités ? Peut-on croiser ces données et établir des emboîtements des échelles de temps et d’espace ? Peut-on établir une chronologie différenciée d’apparition/disparition, évolution des disparités ?</w:t>
      </w:r>
    </w:p>
    <w:p w:rsidR="000654FB" w:rsidRDefault="000654FB" w:rsidP="000654FB">
      <w:pPr>
        <w:jc w:val="both"/>
        <w:rPr>
          <w:rFonts w:ascii="Book Antiqua" w:hAnsi="Book Antiqua"/>
          <w:sz w:val="24"/>
          <w:szCs w:val="24"/>
        </w:rPr>
      </w:pPr>
      <w:r>
        <w:rPr>
          <w:rFonts w:ascii="Book Antiqua" w:hAnsi="Book Antiqua"/>
          <w:sz w:val="24"/>
          <w:szCs w:val="24"/>
        </w:rPr>
        <w:t xml:space="preserve">3. Les éléments de délimitation de ces disparités : quelles méthodes permettent de les appréhender ? Comment les restituer ? Observe-t-on des traductions de ces disparités dans le paysage? </w:t>
      </w:r>
    </w:p>
    <w:p w:rsidR="000654FB" w:rsidRDefault="000654FB" w:rsidP="000654FB">
      <w:pPr>
        <w:jc w:val="both"/>
        <w:rPr>
          <w:rFonts w:ascii="Book Antiqua" w:hAnsi="Book Antiqua"/>
          <w:sz w:val="24"/>
          <w:szCs w:val="24"/>
        </w:rPr>
      </w:pPr>
      <w:r>
        <w:rPr>
          <w:rFonts w:ascii="Book Antiqua" w:hAnsi="Book Antiqua"/>
          <w:sz w:val="24"/>
          <w:szCs w:val="24"/>
        </w:rPr>
        <w:lastRenderedPageBreak/>
        <w:t>4. Réaction(s) et remédiation : comment les différents acteurs touchés par ces disparités les réceptionnent-ils ? Quelles sont les mesures prises par chacun de ces acteurs pour tenter d’y remédier ?</w:t>
      </w:r>
    </w:p>
    <w:p w:rsidR="000654FB" w:rsidRDefault="000654FB" w:rsidP="000654FB">
      <w:pPr>
        <w:jc w:val="both"/>
        <w:rPr>
          <w:rFonts w:ascii="Book Antiqua" w:hAnsi="Book Antiqua"/>
          <w:sz w:val="24"/>
          <w:szCs w:val="24"/>
        </w:rPr>
      </w:pPr>
    </w:p>
    <w:p w:rsidR="000654FB" w:rsidRDefault="000654FB" w:rsidP="000654FB">
      <w:pPr>
        <w:jc w:val="both"/>
        <w:rPr>
          <w:rFonts w:ascii="Book Antiqua" w:hAnsi="Book Antiqua"/>
          <w:sz w:val="24"/>
          <w:szCs w:val="24"/>
        </w:rPr>
      </w:pPr>
      <w:r>
        <w:rPr>
          <w:rFonts w:ascii="Book Antiqua" w:hAnsi="Book Antiqua"/>
          <w:sz w:val="24"/>
          <w:szCs w:val="24"/>
        </w:rPr>
        <w:t>Les communications se feront en langue française et ne dépasseront pas trente minutes. Les propositions doivent être adressées avant le</w:t>
      </w:r>
      <w:r w:rsidR="0035545F">
        <w:rPr>
          <w:rFonts w:ascii="Book Antiqua" w:hAnsi="Book Antiqua"/>
          <w:sz w:val="24"/>
          <w:szCs w:val="24"/>
        </w:rPr>
        <w:t xml:space="preserve"> </w:t>
      </w:r>
      <w:r w:rsidR="003F630B">
        <w:rPr>
          <w:rFonts w:ascii="Book Antiqua" w:hAnsi="Book Antiqua"/>
          <w:sz w:val="24"/>
          <w:szCs w:val="24"/>
        </w:rPr>
        <w:t>14 mai</w:t>
      </w:r>
      <w:bookmarkStart w:id="0" w:name="_GoBack"/>
      <w:bookmarkEnd w:id="0"/>
      <w:r w:rsidR="0035545F">
        <w:rPr>
          <w:rFonts w:ascii="Book Antiqua" w:hAnsi="Book Antiqua"/>
          <w:sz w:val="24"/>
          <w:szCs w:val="24"/>
        </w:rPr>
        <w:t xml:space="preserve"> 2017 à l’adresse </w:t>
      </w:r>
      <w:hyperlink r:id="rId7" w:history="1">
        <w:r w:rsidR="0035545F" w:rsidRPr="00225F6B">
          <w:rPr>
            <w:rStyle w:val="Lienhypertexte"/>
            <w:rFonts w:ascii="Book Antiqua" w:hAnsi="Book Antiqua"/>
            <w:sz w:val="24"/>
            <w:szCs w:val="24"/>
          </w:rPr>
          <w:t>journeedisparites@gmail.com</w:t>
        </w:r>
      </w:hyperlink>
      <w:r>
        <w:rPr>
          <w:rFonts w:ascii="Book Antiqua" w:hAnsi="Book Antiqua"/>
          <w:sz w:val="24"/>
          <w:szCs w:val="24"/>
        </w:rPr>
        <w:t>. Elles seront accompagnées d’un résumé de vingt lignes maximum, de cinq mots-clés et d’un CV de l’auteur précisant son rattachement institutionnel.</w:t>
      </w:r>
    </w:p>
    <w:p w:rsidR="000654FB" w:rsidRDefault="000654FB" w:rsidP="000654FB">
      <w:pPr>
        <w:jc w:val="both"/>
        <w:rPr>
          <w:rFonts w:ascii="Book Antiqua" w:hAnsi="Book Antiqua"/>
          <w:sz w:val="24"/>
          <w:szCs w:val="24"/>
        </w:rPr>
      </w:pPr>
    </w:p>
    <w:p w:rsidR="000654FB" w:rsidRPr="00963167" w:rsidRDefault="000654FB" w:rsidP="000654FB">
      <w:pPr>
        <w:jc w:val="both"/>
        <w:rPr>
          <w:rFonts w:ascii="Book Antiqua" w:hAnsi="Book Antiqua"/>
          <w:sz w:val="24"/>
          <w:szCs w:val="24"/>
          <w:u w:val="single"/>
        </w:rPr>
      </w:pPr>
      <w:r w:rsidRPr="00963167">
        <w:rPr>
          <w:rFonts w:ascii="Book Antiqua" w:hAnsi="Book Antiqua"/>
          <w:sz w:val="24"/>
          <w:szCs w:val="24"/>
          <w:u w:val="single"/>
        </w:rPr>
        <w:t>Organisation :</w:t>
      </w:r>
    </w:p>
    <w:p w:rsidR="000654FB" w:rsidRDefault="000654FB" w:rsidP="000654FB">
      <w:pPr>
        <w:jc w:val="both"/>
        <w:rPr>
          <w:rFonts w:ascii="Book Antiqua" w:hAnsi="Book Antiqua"/>
          <w:sz w:val="24"/>
          <w:szCs w:val="24"/>
        </w:rPr>
      </w:pPr>
      <w:r>
        <w:rPr>
          <w:rFonts w:ascii="Book Antiqua" w:hAnsi="Book Antiqua"/>
          <w:sz w:val="24"/>
          <w:szCs w:val="24"/>
        </w:rPr>
        <w:t>Marie Debarre, docteure en histoire médiévale, laboratoire CALHISTE, Université de Valenciennes et du Hainaut-Cambrésis</w:t>
      </w:r>
    </w:p>
    <w:p w:rsidR="000654FB" w:rsidRDefault="000654FB" w:rsidP="000654FB">
      <w:pPr>
        <w:jc w:val="both"/>
        <w:rPr>
          <w:rFonts w:ascii="Book Antiqua" w:hAnsi="Book Antiqua"/>
          <w:sz w:val="24"/>
          <w:szCs w:val="24"/>
        </w:rPr>
      </w:pPr>
      <w:r>
        <w:rPr>
          <w:rFonts w:ascii="Book Antiqua" w:hAnsi="Book Antiqua"/>
          <w:sz w:val="24"/>
          <w:szCs w:val="24"/>
        </w:rPr>
        <w:t xml:space="preserve">Stéphanie </w:t>
      </w:r>
      <w:proofErr w:type="spellStart"/>
      <w:r>
        <w:rPr>
          <w:rFonts w:ascii="Book Antiqua" w:hAnsi="Book Antiqua"/>
          <w:sz w:val="24"/>
          <w:szCs w:val="24"/>
        </w:rPr>
        <w:t>Pirez</w:t>
      </w:r>
      <w:proofErr w:type="spellEnd"/>
      <w:r>
        <w:rPr>
          <w:rFonts w:ascii="Book Antiqua" w:hAnsi="Book Antiqua"/>
          <w:sz w:val="24"/>
          <w:szCs w:val="24"/>
        </w:rPr>
        <w:t>-Huart, doctorante en histoire médiévale, laboratoire CALHISTE, Université de Valenciennes et du Hainaut-Cambrésis</w:t>
      </w:r>
    </w:p>
    <w:p w:rsidR="000654FB" w:rsidRDefault="000654FB" w:rsidP="000654FB">
      <w:pPr>
        <w:jc w:val="both"/>
        <w:rPr>
          <w:rFonts w:ascii="Book Antiqua" w:hAnsi="Book Antiqua"/>
          <w:sz w:val="24"/>
          <w:szCs w:val="24"/>
        </w:rPr>
      </w:pPr>
    </w:p>
    <w:p w:rsidR="000654FB" w:rsidRPr="00B16AE2" w:rsidRDefault="000654FB" w:rsidP="000654FB">
      <w:pPr>
        <w:jc w:val="both"/>
        <w:rPr>
          <w:rFonts w:ascii="Book Antiqua" w:hAnsi="Book Antiqua"/>
          <w:sz w:val="24"/>
          <w:szCs w:val="24"/>
          <w:u w:val="single"/>
        </w:rPr>
      </w:pPr>
      <w:r w:rsidRPr="00B16AE2">
        <w:rPr>
          <w:rFonts w:ascii="Book Antiqua" w:hAnsi="Book Antiqua"/>
          <w:sz w:val="24"/>
          <w:szCs w:val="24"/>
          <w:u w:val="single"/>
        </w:rPr>
        <w:t>Comité scientifique :</w:t>
      </w:r>
    </w:p>
    <w:p w:rsidR="000654FB" w:rsidRDefault="000654FB" w:rsidP="000654FB">
      <w:pPr>
        <w:jc w:val="both"/>
        <w:rPr>
          <w:rFonts w:ascii="Book Antiqua" w:hAnsi="Book Antiqua"/>
          <w:sz w:val="24"/>
          <w:szCs w:val="24"/>
        </w:rPr>
      </w:pPr>
      <w:r>
        <w:rPr>
          <w:rFonts w:ascii="Book Antiqua" w:hAnsi="Book Antiqua"/>
          <w:sz w:val="24"/>
          <w:szCs w:val="24"/>
        </w:rPr>
        <w:t>Corinne Beck, Professeur en histoire médiévale, Université de Valenciennes et du Hainaut-Cambrésis</w:t>
      </w:r>
    </w:p>
    <w:p w:rsidR="00022050" w:rsidRDefault="00022050" w:rsidP="000654FB">
      <w:pPr>
        <w:jc w:val="both"/>
        <w:rPr>
          <w:rFonts w:ascii="Book Antiqua" w:hAnsi="Book Antiqua"/>
          <w:sz w:val="24"/>
          <w:szCs w:val="24"/>
        </w:rPr>
      </w:pPr>
      <w:r>
        <w:rPr>
          <w:rFonts w:ascii="Book Antiqua" w:hAnsi="Book Antiqua"/>
          <w:sz w:val="24"/>
          <w:szCs w:val="24"/>
        </w:rPr>
        <w:t xml:space="preserve">Jean-Marie </w:t>
      </w:r>
      <w:proofErr w:type="spellStart"/>
      <w:r>
        <w:rPr>
          <w:rFonts w:ascii="Book Antiqua" w:hAnsi="Book Antiqua"/>
          <w:sz w:val="24"/>
          <w:szCs w:val="24"/>
        </w:rPr>
        <w:t>Cauchies</w:t>
      </w:r>
      <w:proofErr w:type="spellEnd"/>
      <w:r>
        <w:rPr>
          <w:rFonts w:ascii="Book Antiqua" w:hAnsi="Book Antiqua"/>
          <w:sz w:val="24"/>
          <w:szCs w:val="24"/>
        </w:rPr>
        <w:t>, Professeur en histoire médiévale, Université Saint-Louis</w:t>
      </w:r>
    </w:p>
    <w:p w:rsidR="000654FB" w:rsidRDefault="000654FB" w:rsidP="000654FB">
      <w:pPr>
        <w:jc w:val="both"/>
        <w:rPr>
          <w:rFonts w:ascii="Book Antiqua" w:hAnsi="Book Antiqua"/>
          <w:sz w:val="24"/>
          <w:szCs w:val="24"/>
        </w:rPr>
      </w:pPr>
      <w:r>
        <w:rPr>
          <w:rFonts w:ascii="Book Antiqua" w:hAnsi="Book Antiqua"/>
          <w:sz w:val="24"/>
          <w:szCs w:val="24"/>
        </w:rPr>
        <w:t xml:space="preserve">Marc </w:t>
      </w:r>
      <w:proofErr w:type="spellStart"/>
      <w:r>
        <w:rPr>
          <w:rFonts w:ascii="Book Antiqua" w:hAnsi="Book Antiqua"/>
          <w:sz w:val="24"/>
          <w:szCs w:val="24"/>
        </w:rPr>
        <w:t>Galochet</w:t>
      </w:r>
      <w:proofErr w:type="spellEnd"/>
      <w:r>
        <w:rPr>
          <w:rFonts w:ascii="Book Antiqua" w:hAnsi="Book Antiqua"/>
          <w:sz w:val="24"/>
          <w:szCs w:val="24"/>
        </w:rPr>
        <w:t>, Professeur en géographie, Université de Valenciennes et du Hainaut-Cambrésis</w:t>
      </w:r>
    </w:p>
    <w:p w:rsidR="00D6397C" w:rsidRDefault="00D6397C" w:rsidP="000654FB">
      <w:pPr>
        <w:jc w:val="both"/>
        <w:rPr>
          <w:rFonts w:ascii="Book Antiqua" w:hAnsi="Book Antiqua"/>
          <w:sz w:val="24"/>
          <w:szCs w:val="24"/>
        </w:rPr>
      </w:pPr>
      <w:r>
        <w:rPr>
          <w:rFonts w:ascii="Book Antiqua" w:hAnsi="Book Antiqua"/>
          <w:sz w:val="24"/>
          <w:szCs w:val="24"/>
        </w:rPr>
        <w:t xml:space="preserve">Christine </w:t>
      </w:r>
      <w:proofErr w:type="spellStart"/>
      <w:r>
        <w:rPr>
          <w:rFonts w:ascii="Book Antiqua" w:hAnsi="Book Antiqua"/>
          <w:sz w:val="24"/>
          <w:szCs w:val="24"/>
        </w:rPr>
        <w:t>Hoët</w:t>
      </w:r>
      <w:proofErr w:type="spellEnd"/>
      <w:r>
        <w:rPr>
          <w:rFonts w:ascii="Book Antiqua" w:hAnsi="Book Antiqua"/>
          <w:sz w:val="24"/>
          <w:szCs w:val="24"/>
        </w:rPr>
        <w:t xml:space="preserve">-Van </w:t>
      </w:r>
      <w:proofErr w:type="spellStart"/>
      <w:r>
        <w:rPr>
          <w:rFonts w:ascii="Book Antiqua" w:hAnsi="Book Antiqua"/>
          <w:sz w:val="24"/>
          <w:szCs w:val="24"/>
        </w:rPr>
        <w:t>Cauwenberghe</w:t>
      </w:r>
      <w:proofErr w:type="spellEnd"/>
      <w:r>
        <w:rPr>
          <w:rFonts w:ascii="Book Antiqua" w:hAnsi="Book Antiqua"/>
          <w:sz w:val="24"/>
          <w:szCs w:val="24"/>
        </w:rPr>
        <w:t>, Maître de conférences en histoire romaine, Université de Lille 3</w:t>
      </w:r>
    </w:p>
    <w:p w:rsidR="000654FB" w:rsidRDefault="000654FB" w:rsidP="000654FB">
      <w:pPr>
        <w:jc w:val="both"/>
        <w:rPr>
          <w:rFonts w:ascii="Book Antiqua" w:hAnsi="Book Antiqua"/>
          <w:sz w:val="24"/>
          <w:szCs w:val="24"/>
        </w:rPr>
      </w:pPr>
      <w:r>
        <w:rPr>
          <w:rFonts w:ascii="Book Antiqua" w:hAnsi="Book Antiqua"/>
          <w:sz w:val="24"/>
          <w:szCs w:val="24"/>
        </w:rPr>
        <w:t>Yves Junot, Maître de conférences en histoire moderne, Université de Valenciennes et du Hainaut-Cambrésis</w:t>
      </w:r>
    </w:p>
    <w:p w:rsidR="009B09BE" w:rsidRDefault="009B09BE" w:rsidP="009B09BE">
      <w:pPr>
        <w:jc w:val="both"/>
        <w:rPr>
          <w:rFonts w:ascii="Book Antiqua" w:hAnsi="Book Antiqua"/>
          <w:sz w:val="24"/>
          <w:szCs w:val="24"/>
        </w:rPr>
      </w:pPr>
      <w:r>
        <w:rPr>
          <w:rFonts w:ascii="Book Antiqua" w:hAnsi="Book Antiqua"/>
          <w:sz w:val="24"/>
          <w:szCs w:val="24"/>
        </w:rPr>
        <w:t>Marie Debarre, docteure en histoire médiévale, laboratoire CALHISTE, Université de Valenciennes et du Hainaut-Cambrésis</w:t>
      </w:r>
    </w:p>
    <w:p w:rsidR="009B09BE" w:rsidRDefault="009B09BE" w:rsidP="009B09BE">
      <w:pPr>
        <w:jc w:val="both"/>
        <w:rPr>
          <w:rFonts w:ascii="Book Antiqua" w:hAnsi="Book Antiqua"/>
          <w:sz w:val="24"/>
          <w:szCs w:val="24"/>
        </w:rPr>
      </w:pPr>
      <w:r>
        <w:rPr>
          <w:rFonts w:ascii="Book Antiqua" w:hAnsi="Book Antiqua"/>
          <w:sz w:val="24"/>
          <w:szCs w:val="24"/>
        </w:rPr>
        <w:t xml:space="preserve">Stéphanie </w:t>
      </w:r>
      <w:proofErr w:type="spellStart"/>
      <w:r>
        <w:rPr>
          <w:rFonts w:ascii="Book Antiqua" w:hAnsi="Book Antiqua"/>
          <w:sz w:val="24"/>
          <w:szCs w:val="24"/>
        </w:rPr>
        <w:t>Pirez</w:t>
      </w:r>
      <w:proofErr w:type="spellEnd"/>
      <w:r>
        <w:rPr>
          <w:rFonts w:ascii="Book Antiqua" w:hAnsi="Book Antiqua"/>
          <w:sz w:val="24"/>
          <w:szCs w:val="24"/>
        </w:rPr>
        <w:t>-Huart, doctorante en histoire médiévale, laboratoire CALHISTE, Université de Valenciennes et du Hainaut-Cambrésis</w:t>
      </w:r>
    </w:p>
    <w:p w:rsidR="000654FB" w:rsidRDefault="000654FB" w:rsidP="000654FB">
      <w:pPr>
        <w:jc w:val="both"/>
        <w:rPr>
          <w:rFonts w:ascii="Book Antiqua" w:hAnsi="Book Antiqua"/>
          <w:sz w:val="24"/>
          <w:szCs w:val="24"/>
        </w:rPr>
      </w:pPr>
    </w:p>
    <w:p w:rsidR="000654FB" w:rsidRPr="00963167" w:rsidRDefault="000654FB" w:rsidP="000654FB">
      <w:pPr>
        <w:jc w:val="both"/>
        <w:rPr>
          <w:rFonts w:ascii="Book Antiqua" w:hAnsi="Book Antiqua"/>
          <w:sz w:val="24"/>
          <w:szCs w:val="24"/>
          <w:u w:val="single"/>
        </w:rPr>
      </w:pPr>
      <w:r w:rsidRPr="00963167">
        <w:rPr>
          <w:rFonts w:ascii="Book Antiqua" w:hAnsi="Book Antiqua"/>
          <w:sz w:val="24"/>
          <w:szCs w:val="24"/>
          <w:u w:val="single"/>
        </w:rPr>
        <w:lastRenderedPageBreak/>
        <w:t>Contacts :</w:t>
      </w:r>
    </w:p>
    <w:p w:rsidR="000654FB" w:rsidRDefault="000654FB" w:rsidP="000654FB">
      <w:pPr>
        <w:jc w:val="both"/>
        <w:rPr>
          <w:rFonts w:ascii="Book Antiqua" w:hAnsi="Book Antiqua"/>
          <w:sz w:val="24"/>
          <w:szCs w:val="24"/>
        </w:rPr>
      </w:pPr>
      <w:r>
        <w:rPr>
          <w:rFonts w:ascii="Book Antiqua" w:hAnsi="Book Antiqua"/>
          <w:sz w:val="24"/>
          <w:szCs w:val="24"/>
        </w:rPr>
        <w:t>marie.delcourte@wanadoo.fr</w:t>
      </w:r>
    </w:p>
    <w:p w:rsidR="000654FB" w:rsidRDefault="000654FB" w:rsidP="000654FB">
      <w:pPr>
        <w:jc w:val="both"/>
        <w:rPr>
          <w:rFonts w:ascii="Book Antiqua" w:hAnsi="Book Antiqua"/>
          <w:sz w:val="24"/>
          <w:szCs w:val="24"/>
        </w:rPr>
      </w:pPr>
      <w:r w:rsidRPr="00FB41C4">
        <w:rPr>
          <w:rFonts w:ascii="Book Antiqua" w:hAnsi="Book Antiqua"/>
          <w:sz w:val="24"/>
          <w:szCs w:val="24"/>
        </w:rPr>
        <w:t>stephhuart@aol.fr</w:t>
      </w:r>
    </w:p>
    <w:p w:rsidR="000654FB" w:rsidRDefault="000654FB" w:rsidP="000654FB">
      <w:pPr>
        <w:jc w:val="both"/>
        <w:rPr>
          <w:rFonts w:ascii="Book Antiqua" w:hAnsi="Book Antiqua"/>
          <w:sz w:val="24"/>
          <w:szCs w:val="24"/>
        </w:rPr>
      </w:pPr>
    </w:p>
    <w:p w:rsidR="00A81D7C" w:rsidRDefault="00A81D7C"/>
    <w:sectPr w:rsidR="00A81D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07B" w:rsidRDefault="007D507B" w:rsidP="000654FB">
      <w:pPr>
        <w:spacing w:after="0" w:line="240" w:lineRule="auto"/>
      </w:pPr>
      <w:r>
        <w:separator/>
      </w:r>
    </w:p>
  </w:endnote>
  <w:endnote w:type="continuationSeparator" w:id="0">
    <w:p w:rsidR="007D507B" w:rsidRDefault="007D507B" w:rsidP="0006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07B" w:rsidRDefault="007D507B" w:rsidP="000654FB">
      <w:pPr>
        <w:spacing w:after="0" w:line="240" w:lineRule="auto"/>
      </w:pPr>
      <w:r>
        <w:separator/>
      </w:r>
    </w:p>
  </w:footnote>
  <w:footnote w:type="continuationSeparator" w:id="0">
    <w:p w:rsidR="007D507B" w:rsidRDefault="007D507B" w:rsidP="000654FB">
      <w:pPr>
        <w:spacing w:after="0" w:line="240" w:lineRule="auto"/>
      </w:pPr>
      <w:r>
        <w:continuationSeparator/>
      </w:r>
    </w:p>
  </w:footnote>
  <w:footnote w:id="1">
    <w:p w:rsidR="000654FB" w:rsidRDefault="000654FB" w:rsidP="000654FB">
      <w:pPr>
        <w:pStyle w:val="Notedebasdepage"/>
      </w:pPr>
      <w:r>
        <w:rPr>
          <w:rStyle w:val="Appelnotedebasdep"/>
        </w:rPr>
        <w:footnoteRef/>
      </w:r>
      <w:r>
        <w:t xml:space="preserve"> </w:t>
      </w:r>
      <w:r w:rsidRPr="00670AA0">
        <w:t>http://www.interreg-fwvl.eu/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FB"/>
    <w:rsid w:val="00022050"/>
    <w:rsid w:val="000654FB"/>
    <w:rsid w:val="0035545F"/>
    <w:rsid w:val="003F630B"/>
    <w:rsid w:val="007D507B"/>
    <w:rsid w:val="009B09BE"/>
    <w:rsid w:val="00A81D7C"/>
    <w:rsid w:val="00B042A1"/>
    <w:rsid w:val="00D6397C"/>
    <w:rsid w:val="00DA466C"/>
    <w:rsid w:val="00FD3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0DA61-A660-4EE7-915B-38DD5F3C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4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654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54FB"/>
    <w:rPr>
      <w:sz w:val="20"/>
      <w:szCs w:val="20"/>
    </w:rPr>
  </w:style>
  <w:style w:type="character" w:styleId="Appelnotedebasdep">
    <w:name w:val="footnote reference"/>
    <w:basedOn w:val="Policepardfaut"/>
    <w:uiPriority w:val="99"/>
    <w:semiHidden/>
    <w:unhideWhenUsed/>
    <w:rsid w:val="000654FB"/>
    <w:rPr>
      <w:vertAlign w:val="superscript"/>
    </w:rPr>
  </w:style>
  <w:style w:type="character" w:styleId="Lienhypertexte">
    <w:name w:val="Hyperlink"/>
    <w:basedOn w:val="Policepardfaut"/>
    <w:uiPriority w:val="99"/>
    <w:unhideWhenUsed/>
    <w:rsid w:val="003554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urneedisparite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E9AA-0E4A-4CBB-9645-D65C229D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961</Words>
  <Characters>5286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Huart</dc:creator>
  <cp:lastModifiedBy>Marie</cp:lastModifiedBy>
  <cp:revision>8</cp:revision>
  <dcterms:created xsi:type="dcterms:W3CDTF">2017-03-06T17:52:00Z</dcterms:created>
  <dcterms:modified xsi:type="dcterms:W3CDTF">2017-04-02T18:05:00Z</dcterms:modified>
</cp:coreProperties>
</file>