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A6" w:rsidRPr="003B7212" w:rsidRDefault="00A053A6" w:rsidP="006E1DCE">
      <w:pPr>
        <w:jc w:val="center"/>
        <w:rPr>
          <w:rFonts w:ascii="Verdana" w:hAnsi="Verdana"/>
          <w:b/>
          <w:bCs/>
          <w:color w:val="548DD4" w:themeColor="text2" w:themeTint="99"/>
          <w:sz w:val="18"/>
          <w:szCs w:val="18"/>
          <w:shd w:val="clear" w:color="auto" w:fill="FFFFFF"/>
        </w:rPr>
      </w:pPr>
      <w:r w:rsidRPr="003B7212">
        <w:rPr>
          <w:rFonts w:ascii="Verdana" w:hAnsi="Verdana"/>
          <w:b/>
          <w:bCs/>
          <w:color w:val="548DD4" w:themeColor="text2" w:themeTint="99"/>
          <w:sz w:val="18"/>
          <w:szCs w:val="18"/>
          <w:shd w:val="clear" w:color="auto" w:fill="FFFFFF"/>
        </w:rPr>
        <w:t>La segunda edición del coloquio internacional</w:t>
      </w:r>
    </w:p>
    <w:p w:rsidR="00A053A6" w:rsidRPr="003B7212" w:rsidRDefault="00A053A6" w:rsidP="006E1DCE">
      <w:pPr>
        <w:jc w:val="center"/>
        <w:rPr>
          <w:rFonts w:ascii="Verdana" w:hAnsi="Verdana"/>
          <w:b/>
          <w:bCs/>
          <w:color w:val="548DD4" w:themeColor="text2" w:themeTint="99"/>
          <w:sz w:val="18"/>
          <w:szCs w:val="18"/>
          <w:shd w:val="clear" w:color="auto" w:fill="FFFFFF"/>
        </w:rPr>
      </w:pPr>
      <w:r w:rsidRPr="003B7212">
        <w:rPr>
          <w:rFonts w:ascii="Verdana" w:hAnsi="Verdana"/>
          <w:b/>
          <w:bCs/>
          <w:color w:val="548DD4" w:themeColor="text2" w:themeTint="99"/>
          <w:sz w:val="18"/>
          <w:szCs w:val="18"/>
          <w:shd w:val="clear" w:color="auto" w:fill="FFFFFF"/>
        </w:rPr>
        <w:t>GOBERNANCIA Y BRANDING DE LOS TERRITORIOS TURÍSTICOS</w:t>
      </w:r>
    </w:p>
    <w:p w:rsidR="00A053A6" w:rsidRPr="003B7212" w:rsidRDefault="00A053A6" w:rsidP="006E1DCE">
      <w:pPr>
        <w:jc w:val="center"/>
        <w:rPr>
          <w:rFonts w:ascii="Verdana" w:hAnsi="Verdana"/>
          <w:b/>
          <w:bCs/>
          <w:color w:val="548DD4" w:themeColor="text2" w:themeTint="99"/>
          <w:sz w:val="18"/>
          <w:szCs w:val="18"/>
          <w:shd w:val="clear" w:color="auto" w:fill="FFFFFF"/>
        </w:rPr>
      </w:pPr>
      <w:r w:rsidRPr="003B7212">
        <w:rPr>
          <w:rFonts w:ascii="Verdana" w:hAnsi="Verdana"/>
          <w:b/>
          <w:bCs/>
          <w:color w:val="548DD4" w:themeColor="text2" w:themeTint="99"/>
          <w:sz w:val="18"/>
          <w:szCs w:val="18"/>
          <w:shd w:val="clear" w:color="auto" w:fill="FFFFFF"/>
        </w:rPr>
        <w:t>Universidad Internacional de Agadir-Universiapolis, Marruecos</w:t>
      </w:r>
    </w:p>
    <w:p w:rsidR="00A053A6" w:rsidRPr="003B7212" w:rsidRDefault="00A053A6" w:rsidP="006E1DCE">
      <w:pPr>
        <w:jc w:val="center"/>
        <w:rPr>
          <w:rFonts w:ascii="Verdana" w:hAnsi="Verdana"/>
          <w:b/>
          <w:bCs/>
          <w:color w:val="548DD4" w:themeColor="text2" w:themeTint="99"/>
          <w:sz w:val="18"/>
          <w:szCs w:val="18"/>
          <w:shd w:val="clear" w:color="auto" w:fill="FFFFFF"/>
        </w:rPr>
      </w:pPr>
      <w:r w:rsidRPr="003B7212">
        <w:rPr>
          <w:rFonts w:ascii="Verdana" w:hAnsi="Verdana"/>
          <w:b/>
          <w:bCs/>
          <w:color w:val="548DD4" w:themeColor="text2" w:themeTint="99"/>
          <w:sz w:val="18"/>
          <w:szCs w:val="18"/>
          <w:shd w:val="clear" w:color="auto" w:fill="FFFFFF"/>
        </w:rPr>
        <w:t>26-27-28 de marzo del 2018</w:t>
      </w:r>
    </w:p>
    <w:p w:rsidR="00A053A6" w:rsidRDefault="00A053A6" w:rsidP="006E1DCE">
      <w:pPr>
        <w:rPr>
          <w:rFonts w:ascii="Verdana" w:hAnsi="Verdana"/>
          <w:color w:val="373737"/>
          <w:sz w:val="18"/>
          <w:szCs w:val="18"/>
          <w:shd w:val="clear" w:color="auto" w:fill="FFFFFF"/>
        </w:rPr>
      </w:pPr>
    </w:p>
    <w:p w:rsidR="003447A8" w:rsidRDefault="003447A8" w:rsidP="006E1DCE">
      <w:pPr>
        <w:rPr>
          <w:rFonts w:ascii="Verdana" w:hAnsi="Verdana"/>
          <w:color w:val="373737"/>
          <w:sz w:val="18"/>
          <w:szCs w:val="18"/>
          <w:shd w:val="clear" w:color="auto" w:fill="FFFFFF"/>
        </w:rPr>
      </w:pPr>
    </w:p>
    <w:p w:rsidR="00B737B6" w:rsidRDefault="00B737B6" w:rsidP="006E1DCE">
      <w:pPr>
        <w:rPr>
          <w:rFonts w:ascii="Verdana" w:hAnsi="Verdana"/>
          <w:b/>
          <w:bCs/>
          <w:color w:val="548DD4" w:themeColor="text2" w:themeTint="99"/>
          <w:sz w:val="18"/>
          <w:szCs w:val="18"/>
          <w:shd w:val="clear" w:color="auto" w:fill="FFFFFF"/>
        </w:rPr>
      </w:pPr>
    </w:p>
    <w:p w:rsidR="00B737B6" w:rsidRDefault="00B737B6" w:rsidP="006E1DCE">
      <w:pPr>
        <w:rPr>
          <w:rFonts w:ascii="Verdana" w:hAnsi="Verdana"/>
          <w:b/>
          <w:bCs/>
          <w:color w:val="548DD4" w:themeColor="text2" w:themeTint="99"/>
          <w:sz w:val="18"/>
          <w:szCs w:val="18"/>
          <w:shd w:val="clear" w:color="auto" w:fill="FFFFFF"/>
        </w:rPr>
      </w:pPr>
    </w:p>
    <w:p w:rsidR="003447A8" w:rsidRDefault="003447A8" w:rsidP="006E1DCE">
      <w:pPr>
        <w:rPr>
          <w:rFonts w:ascii="Verdana" w:hAnsi="Verdana"/>
          <w:b/>
          <w:bCs/>
          <w:color w:val="548DD4" w:themeColor="text2" w:themeTint="99"/>
          <w:sz w:val="18"/>
          <w:szCs w:val="18"/>
          <w:shd w:val="clear" w:color="auto" w:fill="FFFFFF"/>
        </w:rPr>
      </w:pPr>
      <w:r>
        <w:rPr>
          <w:rFonts w:ascii="Verdana" w:hAnsi="Verdana"/>
          <w:b/>
          <w:bCs/>
          <w:color w:val="548DD4" w:themeColor="text2" w:themeTint="99"/>
          <w:sz w:val="18"/>
          <w:szCs w:val="18"/>
          <w:shd w:val="clear" w:color="auto" w:fill="FFFFFF"/>
        </w:rPr>
        <w:t>A</w:t>
      </w:r>
      <w:r w:rsidRPr="003447A8">
        <w:rPr>
          <w:rFonts w:ascii="Verdana" w:hAnsi="Verdana"/>
          <w:b/>
          <w:bCs/>
          <w:color w:val="548DD4" w:themeColor="text2" w:themeTint="99"/>
          <w:sz w:val="18"/>
          <w:szCs w:val="18"/>
          <w:shd w:val="clear" w:color="auto" w:fill="FFFFFF"/>
        </w:rPr>
        <w:t>rgumento </w:t>
      </w:r>
    </w:p>
    <w:p w:rsidR="003447A8" w:rsidRPr="003447A8" w:rsidRDefault="003447A8" w:rsidP="006E1DCE">
      <w:pPr>
        <w:rPr>
          <w:rFonts w:ascii="Verdana" w:hAnsi="Verdana"/>
          <w:b/>
          <w:bCs/>
          <w:color w:val="548DD4" w:themeColor="text2" w:themeTint="99"/>
          <w:sz w:val="18"/>
          <w:szCs w:val="18"/>
          <w:shd w:val="clear" w:color="auto" w:fill="FFFFFF"/>
        </w:rPr>
      </w:pPr>
    </w:p>
    <w:p w:rsidR="00A053A6" w:rsidRPr="003B7212" w:rsidRDefault="00A053A6" w:rsidP="006E1DCE">
      <w:pPr>
        <w:ind w:firstLine="567"/>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 xml:space="preserve">Tras la primera edición (http://calenda.org/362942) que tuvo un gran éxito, la Universidad Internacional de Agadir-Universiapolis en colaboración con la Facultad de Turismo de Córdoba en España, proyecta  la organización de la segunda edición del Coloquio Internacional Sobre el Turismo del 26 al 28 de marzo del 2018,  para enfocar el tema del Sitio Branding, esta sesión reúne profesionales e investigadores de varias disciplinas que se interesan por el Branding en turismo y en la gobernancia de los territorios turísticos. Mediante una perspectiva comparativa e interdisciplinar, el coloquio “Gobierno y Branding de territorios turísticos” se fija como objetivos: interrogarse sobre los diferentes significados de las imágenes de los destinos, ciudades y territorios turísticos. </w:t>
      </w:r>
    </w:p>
    <w:p w:rsidR="00A053A6" w:rsidRPr="003B7212" w:rsidRDefault="00A053A6" w:rsidP="006E1DCE">
      <w:pPr>
        <w:ind w:firstLine="567"/>
        <w:jc w:val="both"/>
        <w:rPr>
          <w:rFonts w:ascii="Verdana" w:hAnsi="Verdana"/>
          <w:color w:val="373737"/>
          <w:sz w:val="18"/>
          <w:szCs w:val="18"/>
          <w:shd w:val="clear" w:color="auto" w:fill="FFFFFF"/>
        </w:rPr>
      </w:pPr>
    </w:p>
    <w:p w:rsidR="00A053A6" w:rsidRPr="003B7212" w:rsidRDefault="00A053A6" w:rsidP="006E1DCE">
      <w:pPr>
        <w:ind w:firstLine="567"/>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Este coloquio interviene en un momento en el que un número considerable de destinos turísticos se enfrenta a una incertidumbre tanto estructural como coyuntural, ya que se sitúa en una perspectiva comparativa e interdisciplinar (pluralidad científica). Las intervenciones comparan las imágenes de marca de varios territorios turísticos. Se plantea también la problemática de los medios que permiten cambiar la imagen vista y vivida hacia la imagen pedida o solicitada. El coloquio plantea también la cuestión de la diversidad de imágenes de destinos turísticos: las imágenes materiales y visuales, y la imagen de marca y promocional (marketing territorial, turismo). A lo largo de este evento se van a tratar diversos temas:</w:t>
      </w:r>
    </w:p>
    <w:p w:rsidR="00A053A6" w:rsidRPr="003B7212" w:rsidRDefault="00A053A6" w:rsidP="006E1DCE">
      <w:pPr>
        <w:jc w:val="both"/>
        <w:rPr>
          <w:rFonts w:ascii="Verdana" w:hAnsi="Verdana"/>
          <w:color w:val="373737"/>
          <w:sz w:val="18"/>
          <w:szCs w:val="18"/>
          <w:shd w:val="clear" w:color="auto" w:fill="FFFFFF"/>
        </w:rPr>
      </w:pP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¿Cómo construir y desarrollar la atractividad de la imagen turística de un destino por el marketing territorial?</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¿Se puede reforzar la atractividad de un territorio a partir de una oferta cultural o natural? ¿la identidad cultural o natural puede valorizar un destino?</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¿Cuáles son los elementos de la imagen turística de un destino?</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¿Existen varias imágenes turísticas destinadas a cada tipo de viajes?</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¿De qué manera los emblemas arquitectónicos, patrimoniales o artísticos están utilizados con fines turísticos?</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¿Según que procesos la imagen dominante de un territorio turístico pude ser sustituida por una nueva?</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¿De qué manera pueden las etiquetas participar o influir en la promoción de los territorios turísticos?</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¿Los paisajes, el patrimonio y los productos locales pueden ser utilizados como argumentos de comunicación de las etiquetas o marcas territoriales?</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¿La presentación de la imagen de los territorios por las marcas se puede mediante la etiquetación?</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¿Las denominaciones protegidas tocantes a los productos locales consiguen desarrollar los territorios turísticos?</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¿La gastronomía puede ser utilizada como una imagen “vivir bien”?</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¿Cuál es el papel de los actores locales  en este cambio?</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¿Cuál es el impacto de la gobernancia en el dominio de la imagen mediática de la destinación turística (ciudad o territorio)?</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¿Cómo puede una estrategia colectiva actuar sobre la identidad y la imagen percibida y mejorar la competitividad?</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¿los actores locales pueden producir imágenes de destinaciones y territorios turísticos?</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¿La implicación de actores públicos, privados y asociativos puede tener una aportación positiva en el marketing territorial?</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¿La gobernancia puede ser considerada como un medio de estructuración para proyectos turísticos agentes del desarrollo territorial?</w:t>
      </w:r>
    </w:p>
    <w:p w:rsidR="00A053A6" w:rsidRPr="003B7212" w:rsidRDefault="00A053A6" w:rsidP="006E1DCE">
      <w:pPr>
        <w:pStyle w:val="Paragraphedeliste"/>
        <w:numPr>
          <w:ilvl w:val="0"/>
          <w:numId w:val="1"/>
        </w:num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¿Cuáles son las dinámicas que pueden redefinir la identidad de los sitios turísticos?</w:t>
      </w:r>
    </w:p>
    <w:p w:rsidR="00A053A6" w:rsidRPr="003B7212" w:rsidRDefault="00A053A6" w:rsidP="006E1DCE">
      <w:pPr>
        <w:jc w:val="both"/>
        <w:rPr>
          <w:rFonts w:ascii="Verdana" w:hAnsi="Verdana"/>
          <w:color w:val="373737"/>
          <w:sz w:val="18"/>
          <w:szCs w:val="18"/>
          <w:shd w:val="clear" w:color="auto" w:fill="FFFFFF"/>
        </w:rPr>
      </w:pPr>
    </w:p>
    <w:p w:rsidR="00A053A6" w:rsidRPr="003B7212" w:rsidRDefault="00A053A6" w:rsidP="006E1DCE">
      <w:pPr>
        <w:jc w:val="both"/>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Es a estas cuestiones y a otras más que intentará contestar este coloquio.</w:t>
      </w:r>
    </w:p>
    <w:p w:rsidR="009D411F" w:rsidRPr="003B7212" w:rsidRDefault="009D411F" w:rsidP="006E1DCE">
      <w:pPr>
        <w:jc w:val="both"/>
        <w:rPr>
          <w:rFonts w:ascii="Verdana" w:hAnsi="Verdana"/>
          <w:color w:val="373737"/>
          <w:sz w:val="18"/>
          <w:szCs w:val="18"/>
          <w:shd w:val="clear" w:color="auto" w:fill="FFFFFF"/>
        </w:rPr>
      </w:pPr>
    </w:p>
    <w:p w:rsidR="00B737B6" w:rsidRDefault="00B737B6" w:rsidP="006E1DCE">
      <w:pPr>
        <w:jc w:val="both"/>
        <w:rPr>
          <w:rFonts w:ascii="Verdana" w:hAnsi="Verdana"/>
          <w:b/>
          <w:bCs/>
          <w:color w:val="548DD4" w:themeColor="text2" w:themeTint="99"/>
          <w:sz w:val="18"/>
          <w:szCs w:val="18"/>
          <w:shd w:val="clear" w:color="auto" w:fill="FFFFFF"/>
        </w:rPr>
      </w:pPr>
    </w:p>
    <w:p w:rsidR="00B737B6" w:rsidRDefault="00B737B6" w:rsidP="006E1DCE">
      <w:pPr>
        <w:jc w:val="both"/>
        <w:rPr>
          <w:rFonts w:ascii="Verdana" w:hAnsi="Verdana"/>
          <w:b/>
          <w:bCs/>
          <w:color w:val="548DD4" w:themeColor="text2" w:themeTint="99"/>
          <w:sz w:val="18"/>
          <w:szCs w:val="18"/>
          <w:shd w:val="clear" w:color="auto" w:fill="FFFFFF"/>
        </w:rPr>
      </w:pPr>
    </w:p>
    <w:p w:rsidR="009D411F" w:rsidRPr="003B7212" w:rsidRDefault="009D411F" w:rsidP="006E1DCE">
      <w:pPr>
        <w:jc w:val="both"/>
        <w:rPr>
          <w:rFonts w:ascii="Verdana" w:hAnsi="Verdana"/>
          <w:b/>
          <w:bCs/>
          <w:color w:val="548DD4" w:themeColor="text2" w:themeTint="99"/>
          <w:sz w:val="18"/>
          <w:szCs w:val="18"/>
          <w:shd w:val="clear" w:color="auto" w:fill="FFFFFF"/>
        </w:rPr>
      </w:pPr>
      <w:r w:rsidRPr="003B7212">
        <w:rPr>
          <w:rFonts w:ascii="Verdana" w:hAnsi="Verdana"/>
          <w:b/>
          <w:bCs/>
          <w:color w:val="548DD4" w:themeColor="text2" w:themeTint="99"/>
          <w:sz w:val="18"/>
          <w:szCs w:val="18"/>
          <w:shd w:val="clear" w:color="auto" w:fill="FFFFFF"/>
        </w:rPr>
        <w:lastRenderedPageBreak/>
        <w:t>Condiciones de presentación </w:t>
      </w:r>
    </w:p>
    <w:p w:rsidR="00F70CAB" w:rsidRPr="003B7212" w:rsidRDefault="00F70CAB" w:rsidP="006E1DCE">
      <w:pPr>
        <w:rPr>
          <w:rFonts w:ascii="Verdana" w:hAnsi="Verdana"/>
          <w:color w:val="373737"/>
          <w:sz w:val="18"/>
          <w:szCs w:val="18"/>
          <w:shd w:val="clear" w:color="auto" w:fill="FFFFFF"/>
        </w:rPr>
      </w:pPr>
    </w:p>
    <w:p w:rsidR="003B7212" w:rsidRDefault="003B7212" w:rsidP="00E470A4">
      <w:pPr>
        <w:rPr>
          <w:rFonts w:ascii="Verdana" w:hAnsi="Verdana"/>
          <w:color w:val="373737"/>
          <w:sz w:val="18"/>
          <w:szCs w:val="18"/>
          <w:shd w:val="clear" w:color="auto" w:fill="FFFFFF"/>
        </w:rPr>
      </w:pPr>
      <w:r w:rsidRPr="003B7212">
        <w:rPr>
          <w:rFonts w:ascii="Verdana" w:hAnsi="Verdana"/>
          <w:color w:val="373737"/>
          <w:sz w:val="18"/>
          <w:szCs w:val="18"/>
          <w:shd w:val="clear" w:color="auto" w:fill="FFFFFF"/>
        </w:rPr>
        <w:t>Las propuestas deberán enviarse a la dirección de correo electrónico :</w:t>
      </w:r>
      <w:r>
        <w:rPr>
          <w:rFonts w:ascii="Tahoma" w:hAnsi="Tahoma" w:cs="Tahoma"/>
          <w:color w:val="222222"/>
          <w:sz w:val="22"/>
          <w:szCs w:val="22"/>
          <w:shd w:val="clear" w:color="auto" w:fill="F5F5F5"/>
        </w:rPr>
        <w:t xml:space="preserve"> </w:t>
      </w:r>
      <w:r>
        <w:rPr>
          <w:rFonts w:ascii="Verdana" w:hAnsi="Verdana"/>
          <w:color w:val="373737"/>
          <w:sz w:val="18"/>
          <w:szCs w:val="18"/>
          <w:shd w:val="clear" w:color="auto" w:fill="FFFFFF"/>
        </w:rPr>
        <w:t>colloque.international@universiapolis.ma</w:t>
      </w:r>
    </w:p>
    <w:p w:rsidR="00240821" w:rsidRDefault="00240821" w:rsidP="006E1DCE"/>
    <w:p w:rsidR="00240821" w:rsidRDefault="009C7393" w:rsidP="006E1DCE">
      <w:pPr>
        <w:rPr>
          <w:rFonts w:ascii="Verdana" w:hAnsi="Verdana"/>
          <w:color w:val="373737"/>
          <w:sz w:val="18"/>
          <w:szCs w:val="18"/>
          <w:shd w:val="clear" w:color="auto" w:fill="FFFFFF"/>
        </w:rPr>
      </w:pPr>
      <w:r w:rsidRPr="005D4373">
        <w:rPr>
          <w:rFonts w:ascii="Verdana" w:hAnsi="Verdana"/>
          <w:color w:val="373737"/>
          <w:sz w:val="18"/>
          <w:szCs w:val="18"/>
          <w:shd w:val="clear" w:color="auto" w:fill="FFFFFF"/>
        </w:rPr>
        <w:t xml:space="preserve">Gracias por envia </w:t>
      </w:r>
      <w:r>
        <w:rPr>
          <w:rFonts w:ascii="Verdana" w:hAnsi="Verdana"/>
          <w:color w:val="373737"/>
          <w:sz w:val="18"/>
          <w:szCs w:val="18"/>
          <w:shd w:val="clear" w:color="auto" w:fill="FFFFFF"/>
        </w:rPr>
        <w:t>l</w:t>
      </w:r>
      <w:r w:rsidRPr="003B7212">
        <w:rPr>
          <w:rFonts w:ascii="Verdana" w:hAnsi="Verdana"/>
          <w:color w:val="373737"/>
          <w:sz w:val="18"/>
          <w:szCs w:val="18"/>
          <w:shd w:val="clear" w:color="auto" w:fill="FFFFFF"/>
        </w:rPr>
        <w:t xml:space="preserve">as propuestas </w:t>
      </w:r>
      <w:r w:rsidR="00240821" w:rsidRPr="00240821">
        <w:rPr>
          <w:rFonts w:ascii="Verdana" w:hAnsi="Verdana"/>
          <w:color w:val="373737"/>
          <w:sz w:val="18"/>
          <w:szCs w:val="18"/>
          <w:shd w:val="clear" w:color="auto" w:fill="FFFFFF"/>
        </w:rPr>
        <w:t>en forma de documento de Word a través </w:t>
      </w:r>
    </w:p>
    <w:p w:rsidR="001574A3" w:rsidRDefault="001574A3" w:rsidP="00DC7A93">
      <w:pPr>
        <w:rPr>
          <w:rFonts w:ascii="Tahoma" w:hAnsi="Tahoma" w:cs="Tahoma"/>
          <w:color w:val="222222"/>
          <w:sz w:val="22"/>
          <w:szCs w:val="22"/>
          <w:shd w:val="clear" w:color="auto" w:fill="FFFFFF"/>
        </w:rPr>
      </w:pPr>
      <w:r w:rsidRPr="00D8546B">
        <w:rPr>
          <w:rFonts w:ascii="Verdana" w:hAnsi="Verdana"/>
          <w:color w:val="373737"/>
          <w:sz w:val="18"/>
          <w:szCs w:val="18"/>
          <w:shd w:val="clear" w:color="auto" w:fill="FFFFFF"/>
        </w:rPr>
        <w:t xml:space="preserve">El </w:t>
      </w:r>
      <w:r w:rsidR="00DC7A93" w:rsidRPr="00D8546B">
        <w:rPr>
          <w:rFonts w:ascii="Verdana" w:hAnsi="Verdana"/>
          <w:color w:val="373737"/>
          <w:sz w:val="18"/>
          <w:szCs w:val="18"/>
          <w:shd w:val="clear" w:color="auto" w:fill="FFFFFF"/>
        </w:rPr>
        <w:t>francés</w:t>
      </w:r>
      <w:r w:rsidRPr="00D8546B">
        <w:rPr>
          <w:rFonts w:ascii="Verdana" w:hAnsi="Verdana"/>
          <w:color w:val="373737"/>
          <w:sz w:val="18"/>
          <w:szCs w:val="18"/>
          <w:shd w:val="clear" w:color="auto" w:fill="FFFFFF"/>
        </w:rPr>
        <w:t>, el</w:t>
      </w:r>
      <w:r w:rsidR="00DC7A93" w:rsidRPr="00D8546B">
        <w:rPr>
          <w:rFonts w:ascii="Verdana" w:hAnsi="Verdana"/>
          <w:color w:val="373737"/>
          <w:sz w:val="18"/>
          <w:szCs w:val="18"/>
          <w:shd w:val="clear" w:color="auto" w:fill="FFFFFF"/>
        </w:rPr>
        <w:t xml:space="preserve"> español, el árabe </w:t>
      </w:r>
      <w:r w:rsidRPr="00D8546B">
        <w:rPr>
          <w:rFonts w:ascii="Verdana" w:hAnsi="Verdana"/>
          <w:color w:val="373737"/>
          <w:sz w:val="18"/>
          <w:szCs w:val="18"/>
          <w:shd w:val="clear" w:color="auto" w:fill="FFFFFF"/>
        </w:rPr>
        <w:t>y el inglés serán los idiomas de trabajo del coloquio.</w:t>
      </w:r>
    </w:p>
    <w:p w:rsidR="003234FC" w:rsidRDefault="003234FC" w:rsidP="00DC7A93">
      <w:pPr>
        <w:rPr>
          <w:rFonts w:ascii="Tahoma" w:hAnsi="Tahoma" w:cs="Tahoma"/>
          <w:color w:val="222222"/>
          <w:sz w:val="22"/>
          <w:szCs w:val="22"/>
          <w:shd w:val="clear" w:color="auto" w:fill="FFFFFF"/>
        </w:rPr>
      </w:pPr>
    </w:p>
    <w:p w:rsidR="003234FC" w:rsidRDefault="003234FC" w:rsidP="00DC7A93">
      <w:pPr>
        <w:rPr>
          <w:rFonts w:ascii="Verdana" w:hAnsi="Verdana"/>
          <w:b/>
          <w:bCs/>
          <w:color w:val="548DD4" w:themeColor="text2" w:themeTint="99"/>
          <w:sz w:val="18"/>
          <w:szCs w:val="18"/>
          <w:shd w:val="clear" w:color="auto" w:fill="FFFFFF"/>
        </w:rPr>
      </w:pPr>
      <w:r w:rsidRPr="003234FC">
        <w:rPr>
          <w:rFonts w:ascii="Verdana" w:hAnsi="Verdana"/>
          <w:b/>
          <w:bCs/>
          <w:color w:val="548DD4" w:themeColor="text2" w:themeTint="99"/>
          <w:sz w:val="18"/>
          <w:szCs w:val="18"/>
          <w:shd w:val="clear" w:color="auto" w:fill="FFFFFF"/>
        </w:rPr>
        <w:t>Calendario</w:t>
      </w:r>
    </w:p>
    <w:p w:rsidR="00A34E16" w:rsidRDefault="00A34E16" w:rsidP="00DC7A93">
      <w:pPr>
        <w:rPr>
          <w:rFonts w:ascii="Verdana" w:hAnsi="Verdana"/>
          <w:b/>
          <w:bCs/>
          <w:color w:val="548DD4" w:themeColor="text2" w:themeTint="99"/>
          <w:sz w:val="18"/>
          <w:szCs w:val="18"/>
          <w:shd w:val="clear" w:color="auto" w:fill="FFFFFF"/>
        </w:rPr>
      </w:pPr>
    </w:p>
    <w:p w:rsidR="00A34E16" w:rsidRPr="00D8546B" w:rsidRDefault="00747C61" w:rsidP="00D8546B">
      <w:pPr>
        <w:rPr>
          <w:rFonts w:ascii="Verdana" w:hAnsi="Verdana"/>
          <w:color w:val="373737"/>
          <w:sz w:val="18"/>
          <w:szCs w:val="18"/>
          <w:shd w:val="clear" w:color="auto" w:fill="FFFFFF"/>
        </w:rPr>
      </w:pPr>
      <w:r w:rsidRPr="00AF3FEE">
        <w:rPr>
          <w:rFonts w:ascii="Verdana" w:hAnsi="Verdana"/>
          <w:b/>
          <w:bCs/>
          <w:color w:val="373737"/>
          <w:sz w:val="18"/>
          <w:szCs w:val="18"/>
          <w:shd w:val="clear" w:color="auto" w:fill="FFFFFF"/>
        </w:rPr>
        <w:t>El 26 de enero de 2018</w:t>
      </w:r>
      <w:r w:rsidRPr="00D8546B">
        <w:rPr>
          <w:rFonts w:ascii="Verdana" w:hAnsi="Verdana"/>
          <w:color w:val="373737"/>
          <w:sz w:val="18"/>
          <w:szCs w:val="18"/>
          <w:shd w:val="clear" w:color="auto" w:fill="FFFFFF"/>
        </w:rPr>
        <w:t xml:space="preserve"> : fecha límite de recepción de las propuestas de comunicación.</w:t>
      </w:r>
    </w:p>
    <w:p w:rsidR="00E97758" w:rsidRPr="00D8546B" w:rsidRDefault="00E97758" w:rsidP="00D8546B">
      <w:pPr>
        <w:rPr>
          <w:rFonts w:ascii="Verdana" w:hAnsi="Verdana"/>
          <w:color w:val="373737"/>
          <w:sz w:val="18"/>
          <w:szCs w:val="18"/>
          <w:shd w:val="clear" w:color="auto" w:fill="FFFFFF"/>
        </w:rPr>
      </w:pPr>
      <w:r w:rsidRPr="00AF3FEE">
        <w:rPr>
          <w:rFonts w:ascii="Verdana" w:hAnsi="Verdana"/>
          <w:b/>
          <w:bCs/>
          <w:color w:val="373737"/>
          <w:sz w:val="18"/>
          <w:szCs w:val="18"/>
          <w:shd w:val="clear" w:color="auto" w:fill="FFFFFF"/>
        </w:rPr>
        <w:t>El 05 de febrero de 2018</w:t>
      </w:r>
      <w:r w:rsidRPr="00D8546B">
        <w:rPr>
          <w:rFonts w:ascii="Verdana" w:hAnsi="Verdana"/>
          <w:color w:val="373737"/>
          <w:sz w:val="18"/>
          <w:szCs w:val="18"/>
          <w:shd w:val="clear" w:color="auto" w:fill="FFFFFF"/>
        </w:rPr>
        <w:t xml:space="preserve"> : respuesta del comité científico.</w:t>
      </w:r>
    </w:p>
    <w:p w:rsidR="00485B77" w:rsidRPr="00D8546B" w:rsidRDefault="00485B77" w:rsidP="00D8546B">
      <w:pPr>
        <w:rPr>
          <w:rFonts w:ascii="Verdana" w:hAnsi="Verdana"/>
          <w:color w:val="373737"/>
          <w:sz w:val="18"/>
          <w:szCs w:val="18"/>
          <w:shd w:val="clear" w:color="auto" w:fill="FFFFFF"/>
        </w:rPr>
      </w:pPr>
      <w:r w:rsidRPr="00AF3FEE">
        <w:rPr>
          <w:rFonts w:ascii="Verdana" w:hAnsi="Verdana"/>
          <w:b/>
          <w:bCs/>
          <w:color w:val="373737"/>
          <w:sz w:val="18"/>
          <w:szCs w:val="18"/>
          <w:shd w:val="clear" w:color="auto" w:fill="FFFFFF"/>
        </w:rPr>
        <w:t>El 25 de febrero de 2018</w:t>
      </w:r>
      <w:r w:rsidR="00DF77F0" w:rsidRPr="00D8546B">
        <w:rPr>
          <w:rFonts w:ascii="Verdana" w:hAnsi="Verdana"/>
          <w:color w:val="373737"/>
          <w:sz w:val="18"/>
          <w:szCs w:val="18"/>
          <w:shd w:val="clear" w:color="auto" w:fill="FFFFFF"/>
        </w:rPr>
        <w:t xml:space="preserve"> </w:t>
      </w:r>
      <w:r w:rsidRPr="00D8546B">
        <w:rPr>
          <w:rFonts w:ascii="Verdana" w:hAnsi="Verdana"/>
          <w:color w:val="373737"/>
          <w:sz w:val="18"/>
          <w:szCs w:val="18"/>
          <w:shd w:val="clear" w:color="auto" w:fill="FFFFFF"/>
        </w:rPr>
        <w:t>: recepción de los textos definitivos.</w:t>
      </w:r>
    </w:p>
    <w:p w:rsidR="00ED2A3C" w:rsidRDefault="00ED2A3C" w:rsidP="00ED2A3C">
      <w:pPr>
        <w:ind w:left="142"/>
        <w:rPr>
          <w:rFonts w:ascii="Tahoma" w:hAnsi="Tahoma" w:cs="Tahoma"/>
          <w:color w:val="222222"/>
          <w:sz w:val="22"/>
          <w:szCs w:val="22"/>
          <w:shd w:val="clear" w:color="auto" w:fill="FFFFFF"/>
        </w:rPr>
      </w:pPr>
    </w:p>
    <w:p w:rsidR="00ED2A3C" w:rsidRDefault="00ED2A3C" w:rsidP="00ED2A3C">
      <w:pPr>
        <w:rPr>
          <w:rFonts w:ascii="Verdana" w:hAnsi="Verdana"/>
          <w:b/>
          <w:bCs/>
          <w:color w:val="548DD4" w:themeColor="text2" w:themeTint="99"/>
          <w:sz w:val="18"/>
          <w:szCs w:val="18"/>
          <w:shd w:val="clear" w:color="auto" w:fill="FFFFFF"/>
        </w:rPr>
      </w:pPr>
      <w:r w:rsidRPr="00ED2A3C">
        <w:rPr>
          <w:rFonts w:ascii="Verdana" w:hAnsi="Verdana"/>
          <w:b/>
          <w:bCs/>
          <w:color w:val="548DD4" w:themeColor="text2" w:themeTint="99"/>
          <w:sz w:val="18"/>
          <w:szCs w:val="18"/>
          <w:shd w:val="clear" w:color="auto" w:fill="FFFFFF"/>
        </w:rPr>
        <w:t>Derechos de inscripción </w:t>
      </w:r>
    </w:p>
    <w:p w:rsidR="00482D78" w:rsidRDefault="00482D78" w:rsidP="00ED2A3C">
      <w:pPr>
        <w:rPr>
          <w:rFonts w:ascii="Verdana" w:hAnsi="Verdana"/>
          <w:b/>
          <w:bCs/>
          <w:color w:val="548DD4" w:themeColor="text2" w:themeTint="99"/>
          <w:sz w:val="18"/>
          <w:szCs w:val="18"/>
          <w:shd w:val="clear" w:color="auto" w:fill="FFFFFF"/>
        </w:rPr>
      </w:pPr>
    </w:p>
    <w:p w:rsidR="00482D78" w:rsidRPr="00D8546B" w:rsidRDefault="00DF77F0" w:rsidP="00DF77F0">
      <w:pPr>
        <w:rPr>
          <w:rFonts w:ascii="Verdana" w:hAnsi="Verdana"/>
          <w:color w:val="373737"/>
          <w:sz w:val="18"/>
          <w:szCs w:val="18"/>
          <w:shd w:val="clear" w:color="auto" w:fill="FFFFFF"/>
        </w:rPr>
      </w:pPr>
      <w:r w:rsidRPr="00D8546B">
        <w:rPr>
          <w:rFonts w:ascii="Verdana" w:hAnsi="Verdana"/>
          <w:color w:val="373737"/>
          <w:sz w:val="18"/>
          <w:szCs w:val="18"/>
          <w:shd w:val="clear" w:color="auto" w:fill="FFFFFF"/>
        </w:rPr>
        <w:t>Los gastos de inscripción y de participación tendrán que reglamentar en el mismo lugar :</w:t>
      </w:r>
    </w:p>
    <w:p w:rsidR="00700CA9" w:rsidRPr="00D8546B" w:rsidRDefault="00700CA9" w:rsidP="00DF77F0">
      <w:pPr>
        <w:rPr>
          <w:rFonts w:ascii="Verdana" w:hAnsi="Verdana"/>
          <w:color w:val="373737"/>
          <w:sz w:val="18"/>
          <w:szCs w:val="18"/>
          <w:shd w:val="clear" w:color="auto" w:fill="FFFFFF"/>
        </w:rPr>
      </w:pPr>
    </w:p>
    <w:p w:rsidR="00700CA9" w:rsidRPr="00D8546B" w:rsidRDefault="00700CA9" w:rsidP="00700CA9">
      <w:pPr>
        <w:pStyle w:val="Paragraphedeliste"/>
        <w:numPr>
          <w:ilvl w:val="0"/>
          <w:numId w:val="3"/>
        </w:numPr>
        <w:rPr>
          <w:rFonts w:ascii="Verdana" w:hAnsi="Verdana"/>
          <w:color w:val="373737"/>
          <w:sz w:val="18"/>
          <w:szCs w:val="18"/>
          <w:shd w:val="clear" w:color="auto" w:fill="FFFFFF"/>
        </w:rPr>
      </w:pPr>
      <w:r w:rsidRPr="00D8546B">
        <w:rPr>
          <w:rFonts w:ascii="Verdana" w:hAnsi="Verdana"/>
          <w:color w:val="373737"/>
          <w:sz w:val="18"/>
          <w:szCs w:val="18"/>
          <w:shd w:val="clear" w:color="auto" w:fill="FFFFFF"/>
        </w:rPr>
        <w:t>40 euros para los doctorantes.</w:t>
      </w:r>
    </w:p>
    <w:p w:rsidR="00700CA9" w:rsidRPr="00D8546B" w:rsidRDefault="00700CA9" w:rsidP="00700CA9">
      <w:pPr>
        <w:pStyle w:val="Paragraphedeliste"/>
        <w:numPr>
          <w:ilvl w:val="0"/>
          <w:numId w:val="3"/>
        </w:numPr>
        <w:rPr>
          <w:rFonts w:ascii="Verdana" w:hAnsi="Verdana"/>
          <w:color w:val="373737"/>
          <w:sz w:val="18"/>
          <w:szCs w:val="18"/>
          <w:shd w:val="clear" w:color="auto" w:fill="FFFFFF"/>
        </w:rPr>
      </w:pPr>
      <w:r w:rsidRPr="00D8546B">
        <w:rPr>
          <w:rFonts w:ascii="Verdana" w:hAnsi="Verdana"/>
          <w:color w:val="373737"/>
          <w:sz w:val="18"/>
          <w:szCs w:val="18"/>
          <w:shd w:val="clear" w:color="auto" w:fill="FFFFFF"/>
        </w:rPr>
        <w:t>50 euros para los profesores investigadores.</w:t>
      </w:r>
    </w:p>
    <w:p w:rsidR="00271815" w:rsidRDefault="00271815" w:rsidP="00271815">
      <w:pPr>
        <w:rPr>
          <w:rFonts w:ascii="Tahoma" w:hAnsi="Tahoma" w:cs="Tahoma"/>
          <w:color w:val="222222"/>
          <w:sz w:val="22"/>
          <w:szCs w:val="22"/>
          <w:shd w:val="clear" w:color="auto" w:fill="FFFFFF"/>
        </w:rPr>
      </w:pPr>
    </w:p>
    <w:p w:rsidR="00061F2F" w:rsidRDefault="00061F2F" w:rsidP="0005090E">
      <w:pPr>
        <w:rPr>
          <w:rFonts w:ascii="Verdana" w:hAnsi="Verdana"/>
          <w:b/>
          <w:bCs/>
          <w:color w:val="548DD4" w:themeColor="text2" w:themeTint="99"/>
          <w:sz w:val="18"/>
          <w:szCs w:val="18"/>
          <w:shd w:val="clear" w:color="auto" w:fill="FFFFFF"/>
        </w:rPr>
      </w:pPr>
    </w:p>
    <w:p w:rsidR="0005090E" w:rsidRDefault="0005090E" w:rsidP="0005090E">
      <w:pPr>
        <w:rPr>
          <w:rFonts w:ascii="Verdana" w:hAnsi="Verdana"/>
          <w:b/>
          <w:bCs/>
          <w:color w:val="548DD4" w:themeColor="text2" w:themeTint="99"/>
          <w:sz w:val="18"/>
          <w:szCs w:val="18"/>
          <w:shd w:val="clear" w:color="auto" w:fill="FFFFFF"/>
        </w:rPr>
      </w:pPr>
      <w:r w:rsidRPr="0005090E">
        <w:rPr>
          <w:rFonts w:ascii="Verdana" w:hAnsi="Verdana"/>
          <w:b/>
          <w:bCs/>
          <w:color w:val="548DD4" w:themeColor="text2" w:themeTint="99"/>
          <w:sz w:val="18"/>
          <w:szCs w:val="18"/>
          <w:shd w:val="clear" w:color="auto" w:fill="FFFFFF"/>
        </w:rPr>
        <w:t>Coordinador científico</w:t>
      </w:r>
    </w:p>
    <w:p w:rsidR="0005090E" w:rsidRPr="0005090E" w:rsidRDefault="0005090E" w:rsidP="0005090E">
      <w:pPr>
        <w:rPr>
          <w:rFonts w:ascii="Verdana" w:hAnsi="Verdana"/>
          <w:b/>
          <w:bCs/>
          <w:color w:val="548DD4" w:themeColor="text2" w:themeTint="99"/>
          <w:sz w:val="18"/>
          <w:szCs w:val="18"/>
          <w:shd w:val="clear" w:color="auto" w:fill="FFFFFF"/>
        </w:rPr>
      </w:pPr>
    </w:p>
    <w:p w:rsidR="00563B3F" w:rsidRDefault="0005090E" w:rsidP="0005090E">
      <w:pPr>
        <w:rPr>
          <w:rFonts w:ascii="Verdana" w:hAnsi="Verdana"/>
          <w:color w:val="373737"/>
          <w:sz w:val="18"/>
          <w:szCs w:val="18"/>
          <w:shd w:val="clear" w:color="auto" w:fill="FFFFFF"/>
        </w:rPr>
      </w:pPr>
      <w:r w:rsidRPr="00D8546B">
        <w:rPr>
          <w:rFonts w:ascii="Verdana" w:hAnsi="Verdana"/>
          <w:b/>
          <w:bCs/>
          <w:color w:val="373737"/>
          <w:sz w:val="18"/>
          <w:szCs w:val="18"/>
          <w:shd w:val="clear" w:color="auto" w:fill="FFFFFF"/>
        </w:rPr>
        <w:t>Hassan Faouzi</w:t>
      </w:r>
      <w:r w:rsidRPr="00D8546B">
        <w:rPr>
          <w:rFonts w:ascii="Verdana" w:hAnsi="Verdana"/>
          <w:color w:val="373737"/>
          <w:sz w:val="18"/>
          <w:szCs w:val="18"/>
          <w:shd w:val="clear" w:color="auto" w:fill="FFFFFF"/>
        </w:rPr>
        <w:t xml:space="preserve">, Universidad Internacional de Agadir, Universiapolis. </w:t>
      </w:r>
    </w:p>
    <w:p w:rsidR="00271815" w:rsidRPr="00D8546B" w:rsidRDefault="0005090E" w:rsidP="0005090E">
      <w:pPr>
        <w:rPr>
          <w:rFonts w:ascii="Verdana" w:hAnsi="Verdana"/>
          <w:color w:val="373737"/>
          <w:sz w:val="18"/>
          <w:szCs w:val="18"/>
          <w:shd w:val="clear" w:color="auto" w:fill="FFFFFF"/>
        </w:rPr>
      </w:pPr>
      <w:r w:rsidRPr="00D8546B">
        <w:rPr>
          <w:rFonts w:ascii="Verdana" w:hAnsi="Verdana"/>
          <w:color w:val="373737"/>
          <w:sz w:val="18"/>
          <w:szCs w:val="18"/>
          <w:shd w:val="clear" w:color="auto" w:fill="FFFFFF"/>
        </w:rPr>
        <w:t xml:space="preserve">Correo electrónico : </w:t>
      </w:r>
      <w:r w:rsidR="00753AE1" w:rsidRPr="00D8546B">
        <w:rPr>
          <w:rFonts w:ascii="Verdana" w:hAnsi="Verdana"/>
          <w:color w:val="373737"/>
          <w:sz w:val="18"/>
          <w:szCs w:val="18"/>
          <w:shd w:val="clear" w:color="auto" w:fill="FFFFFF"/>
        </w:rPr>
        <w:t>colloque.international@universiapolis.ma</w:t>
      </w:r>
    </w:p>
    <w:p w:rsidR="008A29E8" w:rsidRDefault="008A29E8" w:rsidP="0005090E">
      <w:pPr>
        <w:rPr>
          <w:rFonts w:ascii="Tahoma" w:hAnsi="Tahoma" w:cs="Tahoma"/>
          <w:color w:val="222222"/>
          <w:sz w:val="22"/>
          <w:szCs w:val="22"/>
          <w:shd w:val="clear" w:color="auto" w:fill="FFFFFF"/>
        </w:rPr>
      </w:pPr>
    </w:p>
    <w:p w:rsidR="00061F2F" w:rsidRDefault="00061F2F" w:rsidP="0005090E">
      <w:pPr>
        <w:rPr>
          <w:rFonts w:ascii="Verdana" w:hAnsi="Verdana"/>
          <w:b/>
          <w:bCs/>
          <w:color w:val="548DD4" w:themeColor="text2" w:themeTint="99"/>
          <w:sz w:val="18"/>
          <w:szCs w:val="18"/>
          <w:shd w:val="clear" w:color="auto" w:fill="FFFFFF"/>
        </w:rPr>
      </w:pPr>
    </w:p>
    <w:p w:rsidR="008A29E8" w:rsidRPr="006A66CF" w:rsidRDefault="006A66CF" w:rsidP="0005090E">
      <w:pPr>
        <w:rPr>
          <w:rFonts w:ascii="Verdana" w:hAnsi="Verdana"/>
          <w:b/>
          <w:bCs/>
          <w:color w:val="548DD4" w:themeColor="text2" w:themeTint="99"/>
          <w:sz w:val="18"/>
          <w:szCs w:val="18"/>
          <w:shd w:val="clear" w:color="auto" w:fill="FFFFFF"/>
        </w:rPr>
      </w:pPr>
      <w:r w:rsidRPr="006A66CF">
        <w:rPr>
          <w:rFonts w:ascii="Verdana" w:hAnsi="Verdana"/>
          <w:b/>
          <w:bCs/>
          <w:color w:val="548DD4" w:themeColor="text2" w:themeTint="99"/>
          <w:sz w:val="18"/>
          <w:szCs w:val="18"/>
          <w:shd w:val="clear" w:color="auto" w:fill="FFFFFF"/>
        </w:rPr>
        <w:t>Comité de Organización </w:t>
      </w:r>
    </w:p>
    <w:p w:rsidR="00753AE1" w:rsidRDefault="00753AE1" w:rsidP="0005090E">
      <w:pPr>
        <w:rPr>
          <w:rFonts w:ascii="Tahoma" w:hAnsi="Tahoma" w:cs="Tahoma"/>
          <w:color w:val="222222"/>
          <w:sz w:val="22"/>
          <w:szCs w:val="22"/>
          <w:shd w:val="clear" w:color="auto" w:fill="FFFFFF"/>
        </w:rPr>
      </w:pPr>
    </w:p>
    <w:p w:rsidR="00563B3F" w:rsidRDefault="00563B3F" w:rsidP="00563B3F">
      <w:pPr>
        <w:numPr>
          <w:ilvl w:val="0"/>
          <w:numId w:val="4"/>
        </w:numPr>
        <w:shd w:val="clear" w:color="auto" w:fill="FFFFFF"/>
        <w:spacing w:before="160" w:after="160" w:line="251" w:lineRule="atLeast"/>
        <w:ind w:left="240"/>
        <w:jc w:val="both"/>
        <w:rPr>
          <w:rFonts w:ascii="Verdana" w:hAnsi="Verdana"/>
          <w:color w:val="373737"/>
          <w:sz w:val="18"/>
          <w:szCs w:val="18"/>
        </w:rPr>
      </w:pPr>
      <w:r>
        <w:rPr>
          <w:rFonts w:ascii="Verdana" w:hAnsi="Verdana"/>
          <w:color w:val="373737"/>
          <w:sz w:val="18"/>
          <w:szCs w:val="18"/>
        </w:rPr>
        <w:t>Sebastián Bianchini, Facultad de Turismo y Ambiente - Universidad Provincial de Córdoba, Espagne</w:t>
      </w:r>
    </w:p>
    <w:p w:rsidR="00563B3F" w:rsidRDefault="00EC763C" w:rsidP="00563B3F">
      <w:pPr>
        <w:numPr>
          <w:ilvl w:val="0"/>
          <w:numId w:val="4"/>
        </w:numPr>
        <w:shd w:val="clear" w:color="auto" w:fill="FFFFFF"/>
        <w:spacing w:before="160" w:after="160" w:line="251" w:lineRule="atLeast"/>
        <w:ind w:left="240"/>
        <w:jc w:val="both"/>
        <w:rPr>
          <w:rFonts w:ascii="Verdana" w:hAnsi="Verdana"/>
          <w:color w:val="373737"/>
          <w:sz w:val="18"/>
          <w:szCs w:val="18"/>
        </w:rPr>
      </w:pPr>
      <w:r w:rsidRPr="00EC763C">
        <w:rPr>
          <w:rFonts w:ascii="Verdana" w:hAnsi="Verdana"/>
          <w:color w:val="373737"/>
          <w:sz w:val="18"/>
          <w:szCs w:val="18"/>
        </w:rPr>
        <w:t>El Achmit Jamal, Universidad Ibn Zohr,</w:t>
      </w:r>
      <w:r>
        <w:rPr>
          <w:rFonts w:ascii="Verdana" w:hAnsi="Verdana"/>
          <w:color w:val="373737"/>
          <w:sz w:val="18"/>
          <w:szCs w:val="18"/>
        </w:rPr>
        <w:t xml:space="preserve"> Agadir,</w:t>
      </w:r>
      <w:r w:rsidRPr="00EC763C">
        <w:rPr>
          <w:rFonts w:ascii="Verdana" w:hAnsi="Verdana"/>
          <w:color w:val="373737"/>
          <w:sz w:val="18"/>
          <w:szCs w:val="18"/>
        </w:rPr>
        <w:t xml:space="preserve"> Universidad Internacional de Agadir, Universiapolis</w:t>
      </w:r>
    </w:p>
    <w:p w:rsidR="00EC763C" w:rsidRDefault="00EC763C" w:rsidP="00C074CF">
      <w:pPr>
        <w:numPr>
          <w:ilvl w:val="0"/>
          <w:numId w:val="4"/>
        </w:numPr>
        <w:shd w:val="clear" w:color="auto" w:fill="FFFFFF"/>
        <w:spacing w:before="160" w:after="160" w:line="251" w:lineRule="atLeast"/>
        <w:ind w:left="240"/>
        <w:jc w:val="both"/>
        <w:rPr>
          <w:rFonts w:ascii="Verdana" w:hAnsi="Verdana"/>
          <w:color w:val="373737"/>
          <w:sz w:val="18"/>
          <w:szCs w:val="18"/>
        </w:rPr>
      </w:pPr>
      <w:r w:rsidRPr="00EC763C">
        <w:rPr>
          <w:rFonts w:ascii="Verdana" w:hAnsi="Verdana"/>
          <w:color w:val="373737"/>
          <w:sz w:val="18"/>
          <w:szCs w:val="18"/>
        </w:rPr>
        <w:t>Faouzi Hassan,</w:t>
      </w:r>
      <w:r w:rsidR="00C074CF">
        <w:rPr>
          <w:rFonts w:ascii="Verdana" w:hAnsi="Verdana"/>
          <w:color w:val="373737"/>
          <w:sz w:val="18"/>
          <w:szCs w:val="18"/>
        </w:rPr>
        <w:t xml:space="preserve"> </w:t>
      </w:r>
      <w:r w:rsidR="00C074CF" w:rsidRPr="00EC763C">
        <w:rPr>
          <w:rFonts w:ascii="Verdana" w:hAnsi="Verdana"/>
          <w:color w:val="373737"/>
          <w:sz w:val="18"/>
          <w:szCs w:val="18"/>
        </w:rPr>
        <w:t xml:space="preserve">Universidad Internacional de Agadir, </w:t>
      </w:r>
      <w:r w:rsidRPr="00EC763C">
        <w:rPr>
          <w:rFonts w:ascii="Verdana" w:hAnsi="Verdana"/>
          <w:color w:val="373737"/>
          <w:sz w:val="18"/>
          <w:szCs w:val="18"/>
        </w:rPr>
        <w:t>Universidad de Lor</w:t>
      </w:r>
      <w:r>
        <w:rPr>
          <w:rFonts w:ascii="Verdana" w:hAnsi="Verdana"/>
          <w:color w:val="373737"/>
          <w:sz w:val="18"/>
          <w:szCs w:val="18"/>
        </w:rPr>
        <w:t>raine</w:t>
      </w:r>
      <w:r w:rsidRPr="00EC763C">
        <w:rPr>
          <w:rFonts w:ascii="Verdana" w:hAnsi="Verdana"/>
          <w:color w:val="373737"/>
          <w:sz w:val="18"/>
          <w:szCs w:val="18"/>
        </w:rPr>
        <w:t xml:space="preserve"> (Metz), GEOFAO, </w:t>
      </w:r>
      <w:r>
        <w:rPr>
          <w:rFonts w:ascii="Verdana" w:hAnsi="Verdana"/>
          <w:color w:val="373737"/>
          <w:sz w:val="18"/>
          <w:szCs w:val="18"/>
        </w:rPr>
        <w:t>Oficina d</w:t>
      </w:r>
      <w:r w:rsidRPr="00EC763C">
        <w:rPr>
          <w:rFonts w:ascii="Verdana" w:hAnsi="Verdana"/>
          <w:color w:val="373737"/>
          <w:sz w:val="18"/>
          <w:szCs w:val="18"/>
        </w:rPr>
        <w:t xml:space="preserve">e </w:t>
      </w:r>
      <w:r>
        <w:rPr>
          <w:rFonts w:ascii="Verdana" w:hAnsi="Verdana"/>
          <w:color w:val="373737"/>
          <w:sz w:val="18"/>
          <w:szCs w:val="18"/>
        </w:rPr>
        <w:t>estudios y de ingeniería,</w:t>
      </w:r>
      <w:r w:rsidRPr="00EC763C">
        <w:rPr>
          <w:rFonts w:ascii="Verdana" w:hAnsi="Verdana"/>
          <w:color w:val="373737"/>
          <w:sz w:val="18"/>
          <w:szCs w:val="18"/>
        </w:rPr>
        <w:t xml:space="preserve"> Agadir</w:t>
      </w:r>
    </w:p>
    <w:p w:rsidR="00EC763C" w:rsidRDefault="00241089" w:rsidP="00EC763C">
      <w:pPr>
        <w:numPr>
          <w:ilvl w:val="0"/>
          <w:numId w:val="4"/>
        </w:numPr>
        <w:shd w:val="clear" w:color="auto" w:fill="FFFFFF"/>
        <w:spacing w:before="160" w:after="160" w:line="251" w:lineRule="atLeast"/>
        <w:ind w:left="240"/>
        <w:jc w:val="both"/>
        <w:rPr>
          <w:rFonts w:ascii="Verdana" w:hAnsi="Verdana"/>
          <w:color w:val="373737"/>
          <w:sz w:val="18"/>
          <w:szCs w:val="18"/>
        </w:rPr>
      </w:pPr>
      <w:r w:rsidRPr="00241089">
        <w:rPr>
          <w:rFonts w:ascii="Verdana" w:hAnsi="Verdana"/>
          <w:color w:val="373737"/>
          <w:sz w:val="18"/>
          <w:szCs w:val="18"/>
        </w:rPr>
        <w:t>Hammi Tarik, Escuela Superior de Turismo, Universidad Internacional de Agadir, Universiapolis</w:t>
      </w:r>
    </w:p>
    <w:p w:rsidR="00241089" w:rsidRDefault="004B1B96" w:rsidP="00EC763C">
      <w:pPr>
        <w:numPr>
          <w:ilvl w:val="0"/>
          <w:numId w:val="4"/>
        </w:numPr>
        <w:shd w:val="clear" w:color="auto" w:fill="FFFFFF"/>
        <w:spacing w:before="160" w:after="160" w:line="251" w:lineRule="atLeast"/>
        <w:ind w:left="240"/>
        <w:jc w:val="both"/>
        <w:rPr>
          <w:rFonts w:ascii="Verdana" w:hAnsi="Verdana"/>
          <w:color w:val="373737"/>
          <w:sz w:val="18"/>
          <w:szCs w:val="18"/>
        </w:rPr>
      </w:pPr>
      <w:r>
        <w:rPr>
          <w:rFonts w:ascii="Verdana" w:hAnsi="Verdana"/>
          <w:color w:val="373737"/>
          <w:sz w:val="18"/>
          <w:szCs w:val="18"/>
          <w:shd w:val="clear" w:color="auto" w:fill="FFFFFF"/>
        </w:rPr>
        <w:t>Bouslikhane Anass, </w:t>
      </w:r>
      <w:r w:rsidRPr="00241089">
        <w:rPr>
          <w:rFonts w:ascii="Verdana" w:hAnsi="Verdana"/>
          <w:color w:val="373737"/>
          <w:sz w:val="18"/>
          <w:szCs w:val="18"/>
        </w:rPr>
        <w:t>Escuela Superior de Turismo, Universidad Internacional de Agadir, Universiapolis</w:t>
      </w:r>
    </w:p>
    <w:p w:rsidR="00061F2F" w:rsidRDefault="00061F2F" w:rsidP="005E790D">
      <w:pPr>
        <w:shd w:val="clear" w:color="auto" w:fill="FFFFFF"/>
        <w:spacing w:before="160" w:after="160" w:line="251" w:lineRule="atLeast"/>
        <w:ind w:left="-120"/>
        <w:jc w:val="both"/>
        <w:rPr>
          <w:rFonts w:ascii="Verdana" w:hAnsi="Verdana"/>
          <w:b/>
          <w:bCs/>
          <w:color w:val="548DD4" w:themeColor="text2" w:themeTint="99"/>
          <w:sz w:val="18"/>
          <w:szCs w:val="18"/>
          <w:shd w:val="clear" w:color="auto" w:fill="FFFFFF"/>
        </w:rPr>
      </w:pPr>
    </w:p>
    <w:p w:rsidR="005E790D" w:rsidRDefault="00061F2F" w:rsidP="005E790D">
      <w:pPr>
        <w:shd w:val="clear" w:color="auto" w:fill="FFFFFF"/>
        <w:spacing w:before="160" w:after="160" w:line="251" w:lineRule="atLeast"/>
        <w:ind w:left="-120"/>
        <w:jc w:val="both"/>
        <w:rPr>
          <w:rFonts w:ascii="Verdana" w:hAnsi="Verdana"/>
          <w:b/>
          <w:bCs/>
          <w:color w:val="548DD4" w:themeColor="text2" w:themeTint="99"/>
          <w:sz w:val="18"/>
          <w:szCs w:val="18"/>
          <w:shd w:val="clear" w:color="auto" w:fill="FFFFFF"/>
        </w:rPr>
      </w:pPr>
      <w:r w:rsidRPr="00061F2F">
        <w:rPr>
          <w:rFonts w:ascii="Verdana" w:hAnsi="Verdana"/>
          <w:b/>
          <w:bCs/>
          <w:color w:val="548DD4" w:themeColor="text2" w:themeTint="99"/>
          <w:sz w:val="18"/>
          <w:szCs w:val="18"/>
          <w:shd w:val="clear" w:color="auto" w:fill="FFFFFF"/>
        </w:rPr>
        <w:t>Comité científico</w:t>
      </w:r>
    </w:p>
    <w:p w:rsidR="005673A1" w:rsidRDefault="005673A1" w:rsidP="005E790D">
      <w:pPr>
        <w:shd w:val="clear" w:color="auto" w:fill="FFFFFF"/>
        <w:spacing w:before="160" w:after="160" w:line="251" w:lineRule="atLeast"/>
        <w:ind w:left="-120"/>
        <w:jc w:val="both"/>
        <w:rPr>
          <w:rFonts w:ascii="Verdana" w:hAnsi="Verdana"/>
          <w:b/>
          <w:bCs/>
          <w:color w:val="548DD4" w:themeColor="text2" w:themeTint="99"/>
          <w:sz w:val="18"/>
          <w:szCs w:val="18"/>
          <w:shd w:val="clear" w:color="auto" w:fill="FFFFFF"/>
        </w:rPr>
      </w:pPr>
    </w:p>
    <w:p w:rsidR="005673A1" w:rsidRDefault="005673A1" w:rsidP="005673A1">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shd w:val="clear" w:color="auto" w:fill="FFFFFF"/>
        </w:rPr>
        <w:t>AIT HAMZA Mohamed</w:t>
      </w:r>
      <w:r w:rsidRPr="005673A1">
        <w:rPr>
          <w:rFonts w:ascii="Verdana" w:hAnsi="Verdana"/>
          <w:color w:val="373737"/>
          <w:sz w:val="18"/>
          <w:szCs w:val="18"/>
          <w:shd w:val="clear" w:color="auto" w:fill="FFFFFF"/>
        </w:rPr>
        <w:t>,</w:t>
      </w:r>
      <w:r w:rsidRPr="005673A1">
        <w:rPr>
          <w:rFonts w:ascii="Verdana" w:hAnsi="Verdana"/>
          <w:color w:val="373737"/>
          <w:sz w:val="18"/>
          <w:szCs w:val="18"/>
        </w:rPr>
        <w:t xml:space="preserve"> El Centro de los Estudios Históricos y medioambientales, el Instituto Real de la Cultura Amazighe (IRCAM),</w:t>
      </w:r>
      <w:r>
        <w:rPr>
          <w:rFonts w:ascii="Verdana" w:hAnsi="Verdana"/>
          <w:color w:val="373737"/>
          <w:sz w:val="18"/>
          <w:szCs w:val="18"/>
        </w:rPr>
        <w:t xml:space="preserve"> Rabat</w:t>
      </w:r>
      <w:r w:rsidRPr="005673A1">
        <w:rPr>
          <w:rFonts w:ascii="Verdana" w:hAnsi="Verdana"/>
          <w:color w:val="373737"/>
          <w:sz w:val="18"/>
          <w:szCs w:val="18"/>
        </w:rPr>
        <w:t>, Marruecos</w:t>
      </w:r>
    </w:p>
    <w:p w:rsidR="001C03CF" w:rsidRDefault="001C03CF" w:rsidP="001C03CF">
      <w:pPr>
        <w:numPr>
          <w:ilvl w:val="0"/>
          <w:numId w:val="5"/>
        </w:numPr>
        <w:shd w:val="clear" w:color="auto" w:fill="FFFFFF"/>
        <w:spacing w:before="160" w:after="160" w:line="251" w:lineRule="atLeast"/>
        <w:rPr>
          <w:rFonts w:ascii="Verdana" w:hAnsi="Verdana"/>
          <w:color w:val="373737"/>
          <w:sz w:val="18"/>
          <w:szCs w:val="18"/>
        </w:rPr>
      </w:pPr>
      <w:r w:rsidRPr="00D26877">
        <w:rPr>
          <w:rFonts w:ascii="Verdana" w:hAnsi="Verdana"/>
          <w:b/>
          <w:bCs/>
          <w:color w:val="373737"/>
          <w:sz w:val="18"/>
          <w:szCs w:val="18"/>
        </w:rPr>
        <w:t>ALBERTINI Thérèse</w:t>
      </w:r>
      <w:r>
        <w:rPr>
          <w:rFonts w:ascii="Verdana" w:hAnsi="Verdana"/>
          <w:color w:val="373737"/>
          <w:sz w:val="18"/>
          <w:szCs w:val="18"/>
        </w:rPr>
        <w:t xml:space="preserve">, </w:t>
      </w:r>
      <w:r w:rsidRPr="00241089">
        <w:rPr>
          <w:rFonts w:ascii="Verdana" w:hAnsi="Verdana"/>
          <w:color w:val="373737"/>
          <w:sz w:val="18"/>
          <w:szCs w:val="18"/>
        </w:rPr>
        <w:t>Universidad</w:t>
      </w:r>
      <w:r>
        <w:rPr>
          <w:rFonts w:ascii="Verdana" w:hAnsi="Verdana"/>
          <w:color w:val="373737"/>
          <w:sz w:val="18"/>
          <w:szCs w:val="18"/>
        </w:rPr>
        <w:t xml:space="preserve"> de </w:t>
      </w:r>
      <w:r w:rsidRPr="001C03CF">
        <w:rPr>
          <w:rFonts w:ascii="Verdana" w:hAnsi="Verdana"/>
          <w:color w:val="373737"/>
          <w:sz w:val="18"/>
          <w:szCs w:val="18"/>
        </w:rPr>
        <w:t>Córcega</w:t>
      </w:r>
      <w:r>
        <w:rPr>
          <w:rFonts w:ascii="Verdana" w:hAnsi="Verdana"/>
          <w:color w:val="373737"/>
          <w:sz w:val="18"/>
          <w:szCs w:val="18"/>
        </w:rPr>
        <w:t xml:space="preserve"> Pasquale Paoli, </w:t>
      </w:r>
      <w:r w:rsidRPr="001C03CF">
        <w:rPr>
          <w:rFonts w:ascii="Verdana" w:hAnsi="Verdana"/>
          <w:color w:val="373737"/>
          <w:sz w:val="18"/>
          <w:szCs w:val="18"/>
        </w:rPr>
        <w:t>Francia</w:t>
      </w:r>
    </w:p>
    <w:p w:rsidR="00504777" w:rsidRDefault="00504777" w:rsidP="00504777">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864015">
        <w:rPr>
          <w:rFonts w:ascii="Verdana" w:hAnsi="Verdana"/>
          <w:b/>
          <w:bCs/>
          <w:color w:val="373737"/>
          <w:sz w:val="18"/>
          <w:szCs w:val="18"/>
          <w:shd w:val="clear" w:color="auto" w:fill="FFFFFF"/>
        </w:rPr>
        <w:t>AMSIDDER Abderrahmane</w:t>
      </w:r>
      <w:r>
        <w:rPr>
          <w:rFonts w:ascii="Verdana" w:hAnsi="Verdana"/>
          <w:color w:val="373737"/>
          <w:sz w:val="18"/>
          <w:szCs w:val="18"/>
          <w:shd w:val="clear" w:color="auto" w:fill="FFFFFF"/>
        </w:rPr>
        <w:t xml:space="preserve">, </w:t>
      </w:r>
      <w:r w:rsidRPr="00EC763C">
        <w:rPr>
          <w:rFonts w:ascii="Verdana" w:hAnsi="Verdana"/>
          <w:color w:val="373737"/>
          <w:sz w:val="18"/>
          <w:szCs w:val="18"/>
        </w:rPr>
        <w:t>Universidad Ibn Zohr,</w:t>
      </w:r>
      <w:r>
        <w:rPr>
          <w:rFonts w:ascii="Verdana" w:hAnsi="Verdana"/>
          <w:color w:val="373737"/>
          <w:sz w:val="18"/>
          <w:szCs w:val="18"/>
        </w:rPr>
        <w:t xml:space="preserve"> Agadir</w:t>
      </w:r>
    </w:p>
    <w:p w:rsidR="0027077A" w:rsidRDefault="0027077A" w:rsidP="0027077A">
      <w:pPr>
        <w:pStyle w:val="Paragraphedeliste"/>
        <w:shd w:val="clear" w:color="auto" w:fill="FFFFFF"/>
        <w:spacing w:before="160" w:after="160" w:line="251" w:lineRule="atLeast"/>
        <w:ind w:left="600"/>
        <w:jc w:val="both"/>
        <w:rPr>
          <w:rFonts w:ascii="Verdana" w:hAnsi="Verdana"/>
          <w:color w:val="373737"/>
          <w:sz w:val="18"/>
          <w:szCs w:val="18"/>
        </w:rPr>
      </w:pPr>
    </w:p>
    <w:p w:rsidR="00504777" w:rsidRDefault="009708D4" w:rsidP="00D0214A">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shd w:val="clear" w:color="auto" w:fill="FFFFFF"/>
        </w:rPr>
        <w:t>BAILLY Antoine Sylvain</w:t>
      </w:r>
      <w:r>
        <w:rPr>
          <w:rFonts w:ascii="Verdana" w:hAnsi="Verdana"/>
          <w:color w:val="373737"/>
          <w:sz w:val="18"/>
          <w:szCs w:val="18"/>
          <w:shd w:val="clear" w:color="auto" w:fill="FFFFFF"/>
        </w:rPr>
        <w:t>,</w:t>
      </w:r>
      <w:r w:rsidRPr="0027077A">
        <w:rPr>
          <w:rFonts w:ascii="Verdana" w:hAnsi="Verdana"/>
          <w:color w:val="373737"/>
          <w:sz w:val="18"/>
          <w:szCs w:val="18"/>
        </w:rPr>
        <w:t xml:space="preserve"> </w:t>
      </w:r>
      <w:r w:rsidR="0027077A" w:rsidRPr="0027077A">
        <w:rPr>
          <w:rFonts w:ascii="Verdana" w:hAnsi="Verdana"/>
          <w:color w:val="373737"/>
          <w:sz w:val="18"/>
          <w:szCs w:val="18"/>
        </w:rPr>
        <w:t>Profesor en la universidad de París (Escuela de Arquitectura), de Franche-Comté (Instituto de Geografía), de Alberta (Edmonton, Canadá), de Quebec (Instituto Nacional de la Investigación científica y Universidad de Montreal) y profesor extraordinario en la Universidad de Ginebra)</w:t>
      </w:r>
      <w:r w:rsidR="00D0214A">
        <w:rPr>
          <w:rFonts w:ascii="Verdana" w:hAnsi="Verdana"/>
          <w:color w:val="373737"/>
          <w:sz w:val="18"/>
          <w:szCs w:val="18"/>
        </w:rPr>
        <w:t>. Precio Vautrin Lud "Nobel</w:t>
      </w:r>
      <w:r w:rsidR="0027077A" w:rsidRPr="0027077A">
        <w:rPr>
          <w:rFonts w:ascii="Verdana" w:hAnsi="Verdana"/>
          <w:color w:val="373737"/>
          <w:sz w:val="18"/>
          <w:szCs w:val="18"/>
        </w:rPr>
        <w:t>" de geografía</w:t>
      </w:r>
    </w:p>
    <w:p w:rsidR="00A177A0" w:rsidRPr="00A177A0" w:rsidRDefault="00A177A0" w:rsidP="00A177A0">
      <w:pPr>
        <w:pStyle w:val="Paragraphedeliste"/>
        <w:rPr>
          <w:rFonts w:ascii="Verdana" w:hAnsi="Verdana"/>
          <w:color w:val="373737"/>
          <w:sz w:val="18"/>
          <w:szCs w:val="18"/>
        </w:rPr>
      </w:pPr>
    </w:p>
    <w:p w:rsidR="00A177A0" w:rsidRDefault="00A177A0" w:rsidP="00A177A0">
      <w:pPr>
        <w:numPr>
          <w:ilvl w:val="0"/>
          <w:numId w:val="5"/>
        </w:numPr>
        <w:shd w:val="clear" w:color="auto" w:fill="FFFFFF"/>
        <w:spacing w:before="160" w:after="160" w:line="225" w:lineRule="atLeast"/>
        <w:rPr>
          <w:rFonts w:ascii="Verdana" w:hAnsi="Verdana"/>
          <w:color w:val="373737"/>
          <w:sz w:val="17"/>
          <w:szCs w:val="17"/>
        </w:rPr>
      </w:pPr>
      <w:r w:rsidRPr="00D26877">
        <w:rPr>
          <w:rFonts w:ascii="Verdana" w:hAnsi="Verdana"/>
          <w:b/>
          <w:bCs/>
          <w:color w:val="373737"/>
          <w:sz w:val="18"/>
          <w:szCs w:val="18"/>
        </w:rPr>
        <w:t>BEN ATTOU Mohamed</w:t>
      </w:r>
      <w:r w:rsidRPr="009B0FE7">
        <w:rPr>
          <w:rFonts w:ascii="Verdana" w:hAnsi="Verdana"/>
          <w:color w:val="373737"/>
          <w:sz w:val="18"/>
          <w:szCs w:val="18"/>
        </w:rPr>
        <w:t>,</w:t>
      </w:r>
      <w:r>
        <w:rPr>
          <w:rFonts w:ascii="Verdana" w:hAnsi="Verdana"/>
          <w:color w:val="373737"/>
          <w:sz w:val="17"/>
          <w:szCs w:val="17"/>
        </w:rPr>
        <w:t xml:space="preserve"> </w:t>
      </w:r>
      <w:r w:rsidRPr="00EC763C">
        <w:rPr>
          <w:rFonts w:ascii="Verdana" w:hAnsi="Verdana"/>
          <w:color w:val="373737"/>
          <w:sz w:val="18"/>
          <w:szCs w:val="18"/>
        </w:rPr>
        <w:t>Universidad Ibn Zohr,</w:t>
      </w:r>
      <w:r>
        <w:rPr>
          <w:rFonts w:ascii="Verdana" w:hAnsi="Verdana"/>
          <w:color w:val="373737"/>
          <w:sz w:val="18"/>
          <w:szCs w:val="18"/>
        </w:rPr>
        <w:t xml:space="preserve"> Agadir</w:t>
      </w:r>
    </w:p>
    <w:p w:rsidR="00C95BF3" w:rsidRDefault="00C95BF3" w:rsidP="00C95BF3">
      <w:pPr>
        <w:numPr>
          <w:ilvl w:val="0"/>
          <w:numId w:val="5"/>
        </w:numPr>
        <w:shd w:val="clear" w:color="auto" w:fill="FFFFFF"/>
        <w:spacing w:before="160" w:after="160" w:line="251" w:lineRule="atLeast"/>
        <w:rPr>
          <w:rFonts w:ascii="Verdana" w:hAnsi="Verdana"/>
          <w:color w:val="373737"/>
          <w:sz w:val="18"/>
          <w:szCs w:val="18"/>
        </w:rPr>
      </w:pPr>
      <w:r w:rsidRPr="00D26877">
        <w:rPr>
          <w:rFonts w:ascii="Verdana" w:hAnsi="Verdana"/>
          <w:b/>
          <w:bCs/>
          <w:color w:val="373737"/>
          <w:sz w:val="18"/>
          <w:szCs w:val="18"/>
        </w:rPr>
        <w:t>BOUAOUINATE Asmae</w:t>
      </w:r>
      <w:r>
        <w:rPr>
          <w:rFonts w:ascii="Verdana" w:hAnsi="Verdana"/>
          <w:color w:val="373737"/>
          <w:sz w:val="18"/>
          <w:szCs w:val="18"/>
        </w:rPr>
        <w:t xml:space="preserve">, </w:t>
      </w:r>
      <w:r w:rsidRPr="00EC763C">
        <w:rPr>
          <w:rFonts w:ascii="Verdana" w:hAnsi="Verdana"/>
          <w:color w:val="373737"/>
          <w:sz w:val="18"/>
          <w:szCs w:val="18"/>
        </w:rPr>
        <w:t>Universidad</w:t>
      </w:r>
      <w:r>
        <w:rPr>
          <w:rFonts w:ascii="Verdana" w:hAnsi="Verdana"/>
          <w:color w:val="373737"/>
          <w:sz w:val="18"/>
          <w:szCs w:val="18"/>
        </w:rPr>
        <w:t xml:space="preserve"> Hassan II – Casablanca</w:t>
      </w:r>
    </w:p>
    <w:p w:rsidR="00A177A0" w:rsidRDefault="00B87EF1" w:rsidP="00D0214A">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shd w:val="clear" w:color="auto" w:fill="FFFFFF"/>
        </w:rPr>
        <w:t>BOUCHELKHA Mohamed</w:t>
      </w:r>
      <w:r>
        <w:rPr>
          <w:rFonts w:ascii="Verdana" w:hAnsi="Verdana"/>
          <w:color w:val="373737"/>
          <w:sz w:val="18"/>
          <w:szCs w:val="18"/>
          <w:shd w:val="clear" w:color="auto" w:fill="FFFFFF"/>
        </w:rPr>
        <w:t>, </w:t>
      </w:r>
      <w:r w:rsidRPr="00EC763C">
        <w:rPr>
          <w:rFonts w:ascii="Verdana" w:hAnsi="Verdana"/>
          <w:color w:val="373737"/>
          <w:sz w:val="18"/>
          <w:szCs w:val="18"/>
        </w:rPr>
        <w:t>Universidad Ibn Zohr,</w:t>
      </w:r>
      <w:r>
        <w:rPr>
          <w:rFonts w:ascii="Verdana" w:hAnsi="Verdana"/>
          <w:color w:val="373737"/>
          <w:sz w:val="18"/>
          <w:szCs w:val="18"/>
        </w:rPr>
        <w:t xml:space="preserve"> Agadir</w:t>
      </w:r>
    </w:p>
    <w:p w:rsidR="00625606" w:rsidRDefault="00625606" w:rsidP="00625606">
      <w:pPr>
        <w:numPr>
          <w:ilvl w:val="0"/>
          <w:numId w:val="5"/>
        </w:numPr>
        <w:shd w:val="clear" w:color="auto" w:fill="FFFFFF"/>
        <w:spacing w:before="160" w:after="160" w:line="251" w:lineRule="atLeast"/>
        <w:rPr>
          <w:rFonts w:ascii="Verdana" w:hAnsi="Verdana"/>
          <w:color w:val="373737"/>
          <w:sz w:val="18"/>
          <w:szCs w:val="18"/>
        </w:rPr>
      </w:pPr>
      <w:r w:rsidRPr="00D26877">
        <w:rPr>
          <w:rFonts w:ascii="Verdana" w:hAnsi="Verdana"/>
          <w:b/>
          <w:bCs/>
          <w:color w:val="373737"/>
          <w:sz w:val="18"/>
          <w:szCs w:val="18"/>
        </w:rPr>
        <w:t>BOUJROUF Said</w:t>
      </w:r>
      <w:r>
        <w:rPr>
          <w:rFonts w:ascii="Verdana" w:hAnsi="Verdana"/>
          <w:color w:val="373737"/>
          <w:sz w:val="18"/>
          <w:szCs w:val="18"/>
        </w:rPr>
        <w:t xml:space="preserve">, </w:t>
      </w:r>
      <w:r w:rsidRPr="00EC763C">
        <w:rPr>
          <w:rFonts w:ascii="Verdana" w:hAnsi="Verdana"/>
          <w:color w:val="373737"/>
          <w:sz w:val="18"/>
          <w:szCs w:val="18"/>
        </w:rPr>
        <w:t>Universidad</w:t>
      </w:r>
      <w:r>
        <w:rPr>
          <w:rFonts w:ascii="Verdana" w:hAnsi="Verdana"/>
          <w:color w:val="373737"/>
          <w:sz w:val="18"/>
          <w:szCs w:val="18"/>
        </w:rPr>
        <w:t xml:space="preserve"> Cadi Ayyad, Marrakech</w:t>
      </w:r>
    </w:p>
    <w:p w:rsidR="00625606" w:rsidRDefault="00356CE4" w:rsidP="00625606">
      <w:pPr>
        <w:numPr>
          <w:ilvl w:val="0"/>
          <w:numId w:val="5"/>
        </w:numPr>
        <w:shd w:val="clear" w:color="auto" w:fill="FFFFFF"/>
        <w:spacing w:before="160" w:after="160" w:line="251" w:lineRule="atLeast"/>
        <w:rPr>
          <w:rFonts w:ascii="Verdana" w:hAnsi="Verdana"/>
          <w:color w:val="373737"/>
          <w:sz w:val="18"/>
          <w:szCs w:val="18"/>
        </w:rPr>
      </w:pPr>
      <w:r w:rsidRPr="00D26877">
        <w:rPr>
          <w:rFonts w:ascii="Verdana" w:hAnsi="Verdana"/>
          <w:b/>
          <w:bCs/>
          <w:color w:val="373737"/>
          <w:sz w:val="18"/>
          <w:szCs w:val="18"/>
          <w:shd w:val="clear" w:color="auto" w:fill="FFFFFF"/>
        </w:rPr>
        <w:t>CHAOUKI Farid</w:t>
      </w:r>
      <w:r>
        <w:rPr>
          <w:rFonts w:ascii="Verdana" w:hAnsi="Verdana"/>
          <w:color w:val="373737"/>
          <w:sz w:val="18"/>
          <w:szCs w:val="18"/>
          <w:shd w:val="clear" w:color="auto" w:fill="FFFFFF"/>
        </w:rPr>
        <w:t>, </w:t>
      </w:r>
      <w:r w:rsidRPr="00EC763C">
        <w:rPr>
          <w:rFonts w:ascii="Verdana" w:hAnsi="Verdana"/>
          <w:color w:val="373737"/>
          <w:sz w:val="18"/>
          <w:szCs w:val="18"/>
        </w:rPr>
        <w:t>Universidad</w:t>
      </w:r>
      <w:r>
        <w:rPr>
          <w:rFonts w:ascii="Verdana" w:hAnsi="Verdana"/>
          <w:color w:val="373737"/>
          <w:sz w:val="18"/>
          <w:szCs w:val="18"/>
        </w:rPr>
        <w:t xml:space="preserve"> Cadi Ayyad, Marrakech</w:t>
      </w:r>
    </w:p>
    <w:p w:rsidR="00797990" w:rsidRDefault="00797990" w:rsidP="00797990">
      <w:pPr>
        <w:numPr>
          <w:ilvl w:val="0"/>
          <w:numId w:val="5"/>
        </w:numPr>
        <w:shd w:val="clear" w:color="auto" w:fill="FFFFFF"/>
        <w:spacing w:before="160" w:after="160" w:line="251" w:lineRule="atLeast"/>
        <w:rPr>
          <w:rFonts w:ascii="Verdana" w:hAnsi="Verdana"/>
          <w:color w:val="373737"/>
          <w:sz w:val="18"/>
          <w:szCs w:val="18"/>
        </w:rPr>
      </w:pPr>
      <w:r w:rsidRPr="00D26877">
        <w:rPr>
          <w:rFonts w:ascii="Verdana" w:hAnsi="Verdana"/>
          <w:b/>
          <w:bCs/>
          <w:color w:val="373737"/>
          <w:sz w:val="18"/>
          <w:szCs w:val="18"/>
        </w:rPr>
        <w:t>CHOUGUIAT Saliha</w:t>
      </w:r>
      <w:r w:rsidRPr="00797990">
        <w:rPr>
          <w:rFonts w:ascii="Verdana" w:hAnsi="Verdana"/>
          <w:color w:val="373737"/>
          <w:sz w:val="18"/>
          <w:szCs w:val="18"/>
        </w:rPr>
        <w:t>, Universidad Mentouri de Constantine, Argelia</w:t>
      </w:r>
    </w:p>
    <w:p w:rsidR="00E91C0E" w:rsidRDefault="009B0FE7" w:rsidP="00E91C0E">
      <w:pPr>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EL ACHMIT</w:t>
      </w:r>
      <w:r w:rsidR="00E91C0E" w:rsidRPr="00D26877">
        <w:rPr>
          <w:rFonts w:ascii="Verdana" w:hAnsi="Verdana"/>
          <w:b/>
          <w:bCs/>
          <w:color w:val="373737"/>
          <w:sz w:val="18"/>
          <w:szCs w:val="18"/>
        </w:rPr>
        <w:t xml:space="preserve"> Jamal</w:t>
      </w:r>
      <w:r w:rsidR="00E91C0E" w:rsidRPr="00EC763C">
        <w:rPr>
          <w:rFonts w:ascii="Verdana" w:hAnsi="Verdana"/>
          <w:color w:val="373737"/>
          <w:sz w:val="18"/>
          <w:szCs w:val="18"/>
        </w:rPr>
        <w:t>, Universidad Ibn Zohr,</w:t>
      </w:r>
      <w:r w:rsidR="00E91C0E">
        <w:rPr>
          <w:rFonts w:ascii="Verdana" w:hAnsi="Verdana"/>
          <w:color w:val="373737"/>
          <w:sz w:val="18"/>
          <w:szCs w:val="18"/>
        </w:rPr>
        <w:t xml:space="preserve"> Agadir,</w:t>
      </w:r>
      <w:r w:rsidR="00E91C0E" w:rsidRPr="00EC763C">
        <w:rPr>
          <w:rFonts w:ascii="Verdana" w:hAnsi="Verdana"/>
          <w:color w:val="373737"/>
          <w:sz w:val="18"/>
          <w:szCs w:val="18"/>
        </w:rPr>
        <w:t xml:space="preserve"> Universidad Internacional de Agadir, Universiapolis</w:t>
      </w:r>
    </w:p>
    <w:p w:rsidR="008959CA" w:rsidRDefault="009B0FE7" w:rsidP="008959CA">
      <w:pPr>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 xml:space="preserve">FAOUZI </w:t>
      </w:r>
      <w:r w:rsidR="008959CA" w:rsidRPr="00D26877">
        <w:rPr>
          <w:rFonts w:ascii="Verdana" w:hAnsi="Verdana"/>
          <w:b/>
          <w:bCs/>
          <w:color w:val="373737"/>
          <w:sz w:val="18"/>
          <w:szCs w:val="18"/>
        </w:rPr>
        <w:t>Hassan</w:t>
      </w:r>
      <w:r w:rsidR="008959CA" w:rsidRPr="00EC763C">
        <w:rPr>
          <w:rFonts w:ascii="Verdana" w:hAnsi="Verdana"/>
          <w:color w:val="373737"/>
          <w:sz w:val="18"/>
          <w:szCs w:val="18"/>
        </w:rPr>
        <w:t>,</w:t>
      </w:r>
      <w:r w:rsidR="008959CA">
        <w:rPr>
          <w:rFonts w:ascii="Verdana" w:hAnsi="Verdana"/>
          <w:color w:val="373737"/>
          <w:sz w:val="18"/>
          <w:szCs w:val="18"/>
        </w:rPr>
        <w:t xml:space="preserve"> </w:t>
      </w:r>
      <w:r w:rsidR="008959CA" w:rsidRPr="00EC763C">
        <w:rPr>
          <w:rFonts w:ascii="Verdana" w:hAnsi="Verdana"/>
          <w:color w:val="373737"/>
          <w:sz w:val="18"/>
          <w:szCs w:val="18"/>
        </w:rPr>
        <w:t>Universidad Internacional de Agadir, Universidad de Lor</w:t>
      </w:r>
      <w:r w:rsidR="008959CA">
        <w:rPr>
          <w:rFonts w:ascii="Verdana" w:hAnsi="Verdana"/>
          <w:color w:val="373737"/>
          <w:sz w:val="18"/>
          <w:szCs w:val="18"/>
        </w:rPr>
        <w:t>raine</w:t>
      </w:r>
      <w:r w:rsidR="008959CA" w:rsidRPr="00EC763C">
        <w:rPr>
          <w:rFonts w:ascii="Verdana" w:hAnsi="Verdana"/>
          <w:color w:val="373737"/>
          <w:sz w:val="18"/>
          <w:szCs w:val="18"/>
        </w:rPr>
        <w:t xml:space="preserve"> (Metz), </w:t>
      </w:r>
      <w:r w:rsidR="008959CA">
        <w:rPr>
          <w:rFonts w:ascii="Verdana" w:hAnsi="Verdana"/>
          <w:color w:val="373737"/>
          <w:sz w:val="18"/>
          <w:szCs w:val="18"/>
        </w:rPr>
        <w:t xml:space="preserve">Francia, </w:t>
      </w:r>
      <w:r w:rsidR="008959CA" w:rsidRPr="00EC763C">
        <w:rPr>
          <w:rFonts w:ascii="Verdana" w:hAnsi="Verdana"/>
          <w:color w:val="373737"/>
          <w:sz w:val="18"/>
          <w:szCs w:val="18"/>
        </w:rPr>
        <w:t xml:space="preserve">GEOFAO, </w:t>
      </w:r>
      <w:r w:rsidR="008959CA">
        <w:rPr>
          <w:rFonts w:ascii="Verdana" w:hAnsi="Verdana"/>
          <w:color w:val="373737"/>
          <w:sz w:val="18"/>
          <w:szCs w:val="18"/>
        </w:rPr>
        <w:t>Oficina d</w:t>
      </w:r>
      <w:r w:rsidR="008959CA" w:rsidRPr="00EC763C">
        <w:rPr>
          <w:rFonts w:ascii="Verdana" w:hAnsi="Verdana"/>
          <w:color w:val="373737"/>
          <w:sz w:val="18"/>
          <w:szCs w:val="18"/>
        </w:rPr>
        <w:t xml:space="preserve">e </w:t>
      </w:r>
      <w:r w:rsidR="008959CA">
        <w:rPr>
          <w:rFonts w:ascii="Verdana" w:hAnsi="Verdana"/>
          <w:color w:val="373737"/>
          <w:sz w:val="18"/>
          <w:szCs w:val="18"/>
        </w:rPr>
        <w:t>estudios y de ingeniería,</w:t>
      </w:r>
      <w:r w:rsidR="008959CA" w:rsidRPr="00EC763C">
        <w:rPr>
          <w:rFonts w:ascii="Verdana" w:hAnsi="Verdana"/>
          <w:color w:val="373737"/>
          <w:sz w:val="18"/>
          <w:szCs w:val="18"/>
        </w:rPr>
        <w:t xml:space="preserve"> Agadir</w:t>
      </w:r>
    </w:p>
    <w:p w:rsidR="00B87EF1" w:rsidRDefault="00FB6125" w:rsidP="00FB6125">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FOURNIER Mauricette</w:t>
      </w:r>
      <w:r w:rsidRPr="009223F2">
        <w:rPr>
          <w:rFonts w:ascii="Verdana" w:hAnsi="Verdana"/>
          <w:color w:val="373737"/>
          <w:sz w:val="18"/>
          <w:szCs w:val="18"/>
        </w:rPr>
        <w:t xml:space="preserve">, </w:t>
      </w:r>
      <w:r w:rsidR="00796A18" w:rsidRPr="00796A18">
        <w:rPr>
          <w:rFonts w:ascii="Verdana" w:hAnsi="Verdana"/>
          <w:color w:val="373737"/>
          <w:sz w:val="18"/>
          <w:szCs w:val="18"/>
        </w:rPr>
        <w:t>Univers</w:t>
      </w:r>
      <w:r w:rsidR="00796A18">
        <w:rPr>
          <w:rFonts w:ascii="Verdana" w:hAnsi="Verdana"/>
          <w:color w:val="373737"/>
          <w:sz w:val="18"/>
          <w:szCs w:val="18"/>
        </w:rPr>
        <w:t>idad de Clermont Auvergne</w:t>
      </w:r>
      <w:r w:rsidR="00CB4DFD">
        <w:rPr>
          <w:rFonts w:ascii="Verdana" w:hAnsi="Verdana"/>
          <w:color w:val="373737"/>
          <w:sz w:val="18"/>
          <w:szCs w:val="18"/>
        </w:rPr>
        <w:t>-</w:t>
      </w:r>
      <w:r w:rsidR="00796A18">
        <w:rPr>
          <w:rFonts w:ascii="Verdana" w:hAnsi="Verdana"/>
          <w:color w:val="373737"/>
          <w:sz w:val="18"/>
          <w:szCs w:val="18"/>
        </w:rPr>
        <w:t>Francia</w:t>
      </w:r>
    </w:p>
    <w:p w:rsidR="009223F2" w:rsidRDefault="009223F2" w:rsidP="009223F2">
      <w:pPr>
        <w:pStyle w:val="Paragraphedeliste"/>
        <w:shd w:val="clear" w:color="auto" w:fill="FFFFFF"/>
        <w:spacing w:before="160" w:after="160" w:line="251" w:lineRule="atLeast"/>
        <w:ind w:left="600"/>
        <w:jc w:val="both"/>
        <w:rPr>
          <w:rFonts w:ascii="Verdana" w:hAnsi="Verdana"/>
          <w:color w:val="373737"/>
          <w:sz w:val="18"/>
          <w:szCs w:val="18"/>
        </w:rPr>
      </w:pPr>
    </w:p>
    <w:p w:rsidR="00762920" w:rsidRDefault="00CE1BAB" w:rsidP="00FB6125">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 xml:space="preserve">GEORGES </w:t>
      </w:r>
      <w:r w:rsidR="00D26877" w:rsidRPr="00D26877">
        <w:rPr>
          <w:rFonts w:ascii="Verdana" w:hAnsi="Verdana"/>
          <w:b/>
          <w:bCs/>
          <w:color w:val="373737"/>
          <w:sz w:val="18"/>
          <w:szCs w:val="18"/>
        </w:rPr>
        <w:t>Fanny</w:t>
      </w:r>
      <w:r w:rsidRPr="00CE1BAB">
        <w:rPr>
          <w:rFonts w:ascii="Verdana" w:hAnsi="Verdana"/>
          <w:color w:val="373737"/>
          <w:sz w:val="18"/>
          <w:szCs w:val="18"/>
        </w:rPr>
        <w:t>, Universidad Sorbonne Nueva, París, Francia</w:t>
      </w:r>
    </w:p>
    <w:p w:rsidR="009223F2" w:rsidRPr="009223F2" w:rsidRDefault="009223F2" w:rsidP="009223F2">
      <w:pPr>
        <w:pStyle w:val="Paragraphedeliste"/>
        <w:rPr>
          <w:rFonts w:ascii="Verdana" w:hAnsi="Verdana"/>
          <w:color w:val="373737"/>
          <w:sz w:val="18"/>
          <w:szCs w:val="18"/>
        </w:rPr>
      </w:pPr>
    </w:p>
    <w:p w:rsidR="00CE1BAB" w:rsidRDefault="00C61BA9" w:rsidP="00A618FD">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GRAVARI BARBAS Maria</w:t>
      </w:r>
      <w:r w:rsidRPr="009223F2">
        <w:rPr>
          <w:rFonts w:ascii="Verdana" w:hAnsi="Verdana"/>
          <w:color w:val="373737"/>
          <w:sz w:val="18"/>
          <w:szCs w:val="18"/>
        </w:rPr>
        <w:t>,</w:t>
      </w:r>
      <w:r>
        <w:rPr>
          <w:rFonts w:ascii="Verdana" w:hAnsi="Verdana"/>
          <w:color w:val="373737"/>
          <w:sz w:val="18"/>
          <w:szCs w:val="18"/>
        </w:rPr>
        <w:t xml:space="preserve"> Instituto de </w:t>
      </w:r>
      <w:r w:rsidRPr="00C61BA9">
        <w:rPr>
          <w:rFonts w:ascii="Verdana" w:hAnsi="Verdana"/>
          <w:color w:val="373737"/>
          <w:sz w:val="18"/>
          <w:szCs w:val="18"/>
        </w:rPr>
        <w:t xml:space="preserve">investigaciones y de estudios superiores del turismo (IREST) y el Equipo </w:t>
      </w:r>
      <w:r>
        <w:rPr>
          <w:rFonts w:ascii="Verdana" w:hAnsi="Verdana"/>
          <w:color w:val="373737"/>
          <w:sz w:val="18"/>
          <w:szCs w:val="18"/>
        </w:rPr>
        <w:t xml:space="preserve">interdisciplinario de </w:t>
      </w:r>
      <w:r w:rsidRPr="00C61BA9">
        <w:rPr>
          <w:rFonts w:ascii="Verdana" w:hAnsi="Verdana"/>
          <w:color w:val="373737"/>
          <w:sz w:val="18"/>
          <w:szCs w:val="18"/>
        </w:rPr>
        <w:t xml:space="preserve">investigaciones sobre el turismo (EIREST). </w:t>
      </w:r>
      <w:r>
        <w:rPr>
          <w:rFonts w:ascii="Verdana" w:hAnsi="Verdana"/>
          <w:color w:val="373737"/>
          <w:sz w:val="18"/>
          <w:szCs w:val="18"/>
        </w:rPr>
        <w:t>C</w:t>
      </w:r>
      <w:r w:rsidRPr="00C61BA9">
        <w:rPr>
          <w:rFonts w:ascii="Verdana" w:hAnsi="Verdana"/>
          <w:color w:val="373737"/>
          <w:sz w:val="18"/>
          <w:szCs w:val="18"/>
        </w:rPr>
        <w:t xml:space="preserve">oordinadora </w:t>
      </w:r>
      <w:r w:rsidR="00A618FD" w:rsidRPr="00A618FD">
        <w:rPr>
          <w:rFonts w:ascii="Verdana" w:hAnsi="Verdana"/>
          <w:color w:val="373737"/>
          <w:sz w:val="18"/>
          <w:szCs w:val="18"/>
        </w:rPr>
        <w:t xml:space="preserve">de la Cátedra </w:t>
      </w:r>
      <w:r w:rsidRPr="00C61BA9">
        <w:rPr>
          <w:rFonts w:ascii="Verdana" w:hAnsi="Verdana"/>
          <w:color w:val="373737"/>
          <w:sz w:val="18"/>
          <w:szCs w:val="18"/>
        </w:rPr>
        <w:t>UNESCO y de la Red UNITWIN UNESCO cultura, el turismo, el desarrollo de la universidad París 1. Universidad París 1 Panteón-Sorbonne, Francia</w:t>
      </w:r>
    </w:p>
    <w:p w:rsidR="009223F2" w:rsidRDefault="009223F2" w:rsidP="009223F2">
      <w:pPr>
        <w:pStyle w:val="Paragraphedeliste"/>
        <w:shd w:val="clear" w:color="auto" w:fill="FFFFFF"/>
        <w:spacing w:before="160" w:after="160" w:line="251" w:lineRule="atLeast"/>
        <w:ind w:left="600"/>
        <w:jc w:val="both"/>
        <w:rPr>
          <w:rFonts w:ascii="Verdana" w:hAnsi="Verdana"/>
          <w:color w:val="373737"/>
          <w:sz w:val="18"/>
          <w:szCs w:val="18"/>
        </w:rPr>
      </w:pPr>
    </w:p>
    <w:p w:rsidR="00BD52ED" w:rsidRDefault="00C13276" w:rsidP="00C61BA9">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HASCOËT Yannick</w:t>
      </w:r>
      <w:r w:rsidRPr="00C13276">
        <w:rPr>
          <w:rFonts w:ascii="Verdana" w:hAnsi="Verdana"/>
          <w:color w:val="373737"/>
          <w:sz w:val="18"/>
          <w:szCs w:val="18"/>
        </w:rPr>
        <w:t>, geógrafo, la agencia de urbanismo de Saint-Nazaire, Francia</w:t>
      </w:r>
    </w:p>
    <w:p w:rsidR="009223F2" w:rsidRPr="009223F2" w:rsidRDefault="009223F2" w:rsidP="009223F2">
      <w:pPr>
        <w:pStyle w:val="Paragraphedeliste"/>
        <w:rPr>
          <w:rFonts w:ascii="Verdana" w:hAnsi="Verdana"/>
          <w:color w:val="373737"/>
          <w:sz w:val="18"/>
          <w:szCs w:val="18"/>
        </w:rPr>
      </w:pPr>
    </w:p>
    <w:p w:rsidR="00C13276" w:rsidRDefault="00ED4840" w:rsidP="00ED4840">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HILLALI Mimoun</w:t>
      </w:r>
      <w:r w:rsidRPr="00ED4840">
        <w:rPr>
          <w:rFonts w:ascii="Verdana" w:hAnsi="Verdana"/>
          <w:color w:val="373737"/>
          <w:sz w:val="18"/>
          <w:szCs w:val="18"/>
        </w:rPr>
        <w:t>, Instituto Superior Inter</w:t>
      </w:r>
      <w:r>
        <w:rPr>
          <w:rFonts w:ascii="Verdana" w:hAnsi="Verdana"/>
          <w:color w:val="373737"/>
          <w:sz w:val="18"/>
          <w:szCs w:val="18"/>
        </w:rPr>
        <w:t>nacional del Turismo de Tánger</w:t>
      </w:r>
    </w:p>
    <w:p w:rsidR="009223F2" w:rsidRPr="009223F2" w:rsidRDefault="009223F2" w:rsidP="009223F2">
      <w:pPr>
        <w:pStyle w:val="Paragraphedeliste"/>
        <w:rPr>
          <w:rFonts w:ascii="Verdana" w:hAnsi="Verdana"/>
          <w:color w:val="373737"/>
          <w:sz w:val="18"/>
          <w:szCs w:val="18"/>
        </w:rPr>
      </w:pPr>
    </w:p>
    <w:p w:rsidR="009223F2" w:rsidRDefault="00C068A0" w:rsidP="00C068A0">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HOULLIER-GUIBERT Charles Edouard</w:t>
      </w:r>
      <w:r w:rsidRPr="00C068A0">
        <w:rPr>
          <w:rFonts w:ascii="Verdana" w:hAnsi="Verdana"/>
          <w:color w:val="373737"/>
          <w:sz w:val="18"/>
          <w:szCs w:val="18"/>
        </w:rPr>
        <w:t>, Universidad de R</w:t>
      </w:r>
      <w:r>
        <w:rPr>
          <w:rFonts w:ascii="Verdana" w:hAnsi="Verdana"/>
          <w:color w:val="373737"/>
          <w:sz w:val="18"/>
          <w:szCs w:val="18"/>
        </w:rPr>
        <w:t>ouen</w:t>
      </w:r>
      <w:r w:rsidRPr="00C068A0">
        <w:rPr>
          <w:rFonts w:ascii="Verdana" w:hAnsi="Verdana"/>
          <w:color w:val="373737"/>
          <w:sz w:val="18"/>
          <w:szCs w:val="18"/>
        </w:rPr>
        <w:t>, Francia</w:t>
      </w:r>
    </w:p>
    <w:p w:rsidR="00C068A0" w:rsidRPr="00C068A0" w:rsidRDefault="00C068A0" w:rsidP="00C068A0">
      <w:pPr>
        <w:pStyle w:val="Paragraphedeliste"/>
        <w:rPr>
          <w:rFonts w:ascii="Verdana" w:hAnsi="Verdana"/>
          <w:color w:val="373737"/>
          <w:sz w:val="18"/>
          <w:szCs w:val="18"/>
        </w:rPr>
      </w:pPr>
    </w:p>
    <w:p w:rsidR="00C068A0" w:rsidRDefault="0001626E" w:rsidP="00C068A0">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shd w:val="clear" w:color="auto" w:fill="FFFFFF"/>
        </w:rPr>
        <w:t>MACHEMEHL Charly</w:t>
      </w:r>
      <w:r>
        <w:rPr>
          <w:rFonts w:ascii="Verdana" w:hAnsi="Verdana"/>
          <w:color w:val="373737"/>
          <w:sz w:val="18"/>
          <w:szCs w:val="18"/>
          <w:shd w:val="clear" w:color="auto" w:fill="FFFFFF"/>
        </w:rPr>
        <w:t xml:space="preserve">, </w:t>
      </w:r>
      <w:r w:rsidRPr="00C068A0">
        <w:rPr>
          <w:rFonts w:ascii="Verdana" w:hAnsi="Verdana"/>
          <w:color w:val="373737"/>
          <w:sz w:val="18"/>
          <w:szCs w:val="18"/>
        </w:rPr>
        <w:t>Universidad de R</w:t>
      </w:r>
      <w:r>
        <w:rPr>
          <w:rFonts w:ascii="Verdana" w:hAnsi="Verdana"/>
          <w:color w:val="373737"/>
          <w:sz w:val="18"/>
          <w:szCs w:val="18"/>
        </w:rPr>
        <w:t>ouen</w:t>
      </w:r>
      <w:r w:rsidRPr="00C068A0">
        <w:rPr>
          <w:rFonts w:ascii="Verdana" w:hAnsi="Verdana"/>
          <w:color w:val="373737"/>
          <w:sz w:val="18"/>
          <w:szCs w:val="18"/>
        </w:rPr>
        <w:t>, Francia</w:t>
      </w:r>
    </w:p>
    <w:p w:rsidR="0001626E" w:rsidRPr="0001626E" w:rsidRDefault="0001626E" w:rsidP="0001626E">
      <w:pPr>
        <w:pStyle w:val="Paragraphedeliste"/>
        <w:rPr>
          <w:rFonts w:ascii="Verdana" w:hAnsi="Verdana"/>
          <w:color w:val="373737"/>
          <w:sz w:val="18"/>
          <w:szCs w:val="18"/>
        </w:rPr>
      </w:pPr>
    </w:p>
    <w:p w:rsidR="0001626E" w:rsidRDefault="009C0724" w:rsidP="00C068A0">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MAJDOUB wided</w:t>
      </w:r>
      <w:r w:rsidRPr="009C0724">
        <w:rPr>
          <w:rFonts w:ascii="Verdana" w:hAnsi="Verdana"/>
          <w:color w:val="373737"/>
          <w:sz w:val="18"/>
          <w:szCs w:val="18"/>
        </w:rPr>
        <w:t>, Universidad de Sousse, Túnez</w:t>
      </w:r>
    </w:p>
    <w:p w:rsidR="009C0724" w:rsidRPr="009C0724" w:rsidRDefault="009C0724" w:rsidP="009C0724">
      <w:pPr>
        <w:pStyle w:val="Paragraphedeliste"/>
        <w:rPr>
          <w:rFonts w:ascii="Verdana" w:hAnsi="Verdana"/>
          <w:color w:val="373737"/>
          <w:sz w:val="18"/>
          <w:szCs w:val="18"/>
        </w:rPr>
      </w:pPr>
    </w:p>
    <w:p w:rsidR="009C0724" w:rsidRDefault="001E6D27" w:rsidP="001E6D27">
      <w:pPr>
        <w:pStyle w:val="Paragraphedeliste"/>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ROULT Romain</w:t>
      </w:r>
      <w:r w:rsidRPr="001E6D27">
        <w:rPr>
          <w:rFonts w:ascii="Verdana" w:hAnsi="Verdana"/>
          <w:color w:val="373737"/>
          <w:sz w:val="18"/>
          <w:szCs w:val="18"/>
        </w:rPr>
        <w:t>, Universidad de Quebec,</w:t>
      </w:r>
      <w:r>
        <w:rPr>
          <w:rFonts w:ascii="Verdana" w:hAnsi="Verdana"/>
          <w:color w:val="373737"/>
          <w:sz w:val="18"/>
          <w:szCs w:val="18"/>
        </w:rPr>
        <w:t xml:space="preserve"> </w:t>
      </w:r>
      <w:r w:rsidRPr="001E6D27">
        <w:rPr>
          <w:rFonts w:ascii="Verdana" w:hAnsi="Verdana"/>
          <w:color w:val="373737"/>
          <w:sz w:val="18"/>
          <w:szCs w:val="18"/>
        </w:rPr>
        <w:t>Trois-Rivières, Quebec</w:t>
      </w:r>
    </w:p>
    <w:p w:rsidR="00A41EDE" w:rsidRDefault="00033A87" w:rsidP="00033A87">
      <w:pPr>
        <w:numPr>
          <w:ilvl w:val="0"/>
          <w:numId w:val="5"/>
        </w:numPr>
        <w:shd w:val="clear" w:color="auto" w:fill="FFFFFF"/>
        <w:spacing w:before="160" w:after="160" w:line="251" w:lineRule="atLeast"/>
        <w:jc w:val="both"/>
        <w:rPr>
          <w:rFonts w:ascii="Verdana" w:hAnsi="Verdana"/>
          <w:color w:val="373737"/>
          <w:sz w:val="18"/>
          <w:szCs w:val="18"/>
        </w:rPr>
      </w:pPr>
      <w:r w:rsidRPr="00D26877">
        <w:rPr>
          <w:rFonts w:ascii="Verdana" w:hAnsi="Verdana"/>
          <w:b/>
          <w:bCs/>
          <w:color w:val="373737"/>
          <w:sz w:val="18"/>
          <w:szCs w:val="18"/>
        </w:rPr>
        <w:t>SAIR Aziz</w:t>
      </w:r>
      <w:r w:rsidRPr="00033A87">
        <w:rPr>
          <w:rFonts w:ascii="Verdana" w:hAnsi="Verdana"/>
          <w:color w:val="373737"/>
          <w:sz w:val="18"/>
          <w:szCs w:val="18"/>
        </w:rPr>
        <w:t xml:space="preserve">, </w:t>
      </w:r>
      <w:r w:rsidRPr="00EC763C">
        <w:rPr>
          <w:rFonts w:ascii="Verdana" w:hAnsi="Verdana"/>
          <w:color w:val="373737"/>
          <w:sz w:val="18"/>
          <w:szCs w:val="18"/>
        </w:rPr>
        <w:t>Universidad Ibn Zohr,</w:t>
      </w:r>
      <w:r>
        <w:rPr>
          <w:rFonts w:ascii="Verdana" w:hAnsi="Verdana"/>
          <w:color w:val="373737"/>
          <w:sz w:val="18"/>
          <w:szCs w:val="18"/>
        </w:rPr>
        <w:t xml:space="preserve"> Agadir</w:t>
      </w:r>
    </w:p>
    <w:p w:rsidR="00781887" w:rsidRDefault="00781887" w:rsidP="00781887">
      <w:pPr>
        <w:numPr>
          <w:ilvl w:val="0"/>
          <w:numId w:val="5"/>
        </w:numPr>
        <w:shd w:val="clear" w:color="auto" w:fill="FFFFFF"/>
        <w:spacing w:before="160" w:after="160" w:line="251" w:lineRule="atLeast"/>
        <w:rPr>
          <w:rFonts w:ascii="Verdana" w:hAnsi="Verdana"/>
          <w:color w:val="373737"/>
          <w:sz w:val="18"/>
          <w:szCs w:val="18"/>
        </w:rPr>
      </w:pPr>
      <w:r w:rsidRPr="00D26877">
        <w:rPr>
          <w:rFonts w:ascii="Verdana" w:hAnsi="Verdana"/>
          <w:b/>
          <w:bCs/>
          <w:color w:val="373737"/>
          <w:sz w:val="18"/>
          <w:szCs w:val="18"/>
        </w:rPr>
        <w:t>TAFANI Caroline</w:t>
      </w:r>
      <w:r>
        <w:rPr>
          <w:rFonts w:ascii="Verdana" w:hAnsi="Verdana"/>
          <w:color w:val="373737"/>
          <w:sz w:val="18"/>
          <w:szCs w:val="18"/>
        </w:rPr>
        <w:t xml:space="preserve">, </w:t>
      </w:r>
      <w:r w:rsidRPr="00241089">
        <w:rPr>
          <w:rFonts w:ascii="Verdana" w:hAnsi="Verdana"/>
          <w:color w:val="373737"/>
          <w:sz w:val="18"/>
          <w:szCs w:val="18"/>
        </w:rPr>
        <w:t>Universidad</w:t>
      </w:r>
      <w:r>
        <w:rPr>
          <w:rFonts w:ascii="Verdana" w:hAnsi="Verdana"/>
          <w:color w:val="373737"/>
          <w:sz w:val="18"/>
          <w:szCs w:val="18"/>
        </w:rPr>
        <w:t xml:space="preserve"> de </w:t>
      </w:r>
      <w:r w:rsidRPr="001C03CF">
        <w:rPr>
          <w:rFonts w:ascii="Verdana" w:hAnsi="Verdana"/>
          <w:color w:val="373737"/>
          <w:sz w:val="18"/>
          <w:szCs w:val="18"/>
        </w:rPr>
        <w:t>Córcega</w:t>
      </w:r>
      <w:r>
        <w:rPr>
          <w:rFonts w:ascii="Verdana" w:hAnsi="Verdana"/>
          <w:color w:val="373737"/>
          <w:sz w:val="18"/>
          <w:szCs w:val="18"/>
        </w:rPr>
        <w:t xml:space="preserve"> Pasquale Paoli, </w:t>
      </w:r>
      <w:r w:rsidRPr="001C03CF">
        <w:rPr>
          <w:rFonts w:ascii="Verdana" w:hAnsi="Verdana"/>
          <w:color w:val="373737"/>
          <w:sz w:val="18"/>
          <w:szCs w:val="18"/>
        </w:rPr>
        <w:t>Francia</w:t>
      </w:r>
    </w:p>
    <w:p w:rsidR="00BC3A06" w:rsidRDefault="00BC3A06" w:rsidP="00BC3A06">
      <w:pPr>
        <w:numPr>
          <w:ilvl w:val="0"/>
          <w:numId w:val="5"/>
        </w:numPr>
        <w:shd w:val="clear" w:color="auto" w:fill="FFFFFF"/>
        <w:spacing w:before="160" w:after="160" w:line="251" w:lineRule="atLeast"/>
        <w:rPr>
          <w:rFonts w:ascii="Verdana" w:hAnsi="Verdana"/>
          <w:color w:val="373737"/>
          <w:sz w:val="18"/>
          <w:szCs w:val="18"/>
        </w:rPr>
      </w:pPr>
      <w:r w:rsidRPr="00D26877">
        <w:rPr>
          <w:rFonts w:ascii="Verdana" w:hAnsi="Verdana"/>
          <w:b/>
          <w:bCs/>
          <w:color w:val="373737"/>
          <w:sz w:val="18"/>
          <w:szCs w:val="18"/>
        </w:rPr>
        <w:t>VOTHANH Tan</w:t>
      </w:r>
      <w:r>
        <w:rPr>
          <w:rFonts w:ascii="Verdana" w:hAnsi="Verdana"/>
          <w:color w:val="373737"/>
          <w:sz w:val="18"/>
          <w:szCs w:val="18"/>
        </w:rPr>
        <w:t>, Sup de Co La Rochelle Business School, Francia</w:t>
      </w:r>
    </w:p>
    <w:p w:rsidR="00096E5C" w:rsidRDefault="00096E5C" w:rsidP="00096E5C">
      <w:pPr>
        <w:shd w:val="clear" w:color="auto" w:fill="FFFFFF"/>
        <w:spacing w:before="160" w:after="160" w:line="251" w:lineRule="atLeast"/>
        <w:ind w:left="240"/>
        <w:rPr>
          <w:rFonts w:ascii="Verdana" w:hAnsi="Verdana"/>
          <w:color w:val="373737"/>
          <w:sz w:val="18"/>
          <w:szCs w:val="18"/>
        </w:rPr>
      </w:pPr>
    </w:p>
    <w:p w:rsidR="00E24128" w:rsidRDefault="00E24128" w:rsidP="00096E5C">
      <w:pPr>
        <w:shd w:val="clear" w:color="auto" w:fill="FFFFFF"/>
        <w:spacing w:before="160" w:after="160" w:line="251" w:lineRule="atLeast"/>
        <w:ind w:left="240"/>
        <w:rPr>
          <w:rFonts w:ascii="Verdana" w:hAnsi="Verdana"/>
          <w:color w:val="373737"/>
          <w:sz w:val="18"/>
          <w:szCs w:val="18"/>
        </w:rPr>
      </w:pPr>
      <w:r>
        <w:rPr>
          <w:rFonts w:ascii="Trebuchet MS" w:hAnsi="Trebuchet MS"/>
          <w:b/>
          <w:bCs/>
          <w:caps/>
          <w:color w:val="4A990B"/>
          <w:sz w:val="20"/>
          <w:szCs w:val="20"/>
          <w:shd w:val="clear" w:color="auto" w:fill="FFFFFF"/>
        </w:rPr>
        <w:t>MOTS-CLÉS</w:t>
      </w:r>
    </w:p>
    <w:p w:rsidR="00096E5C" w:rsidRDefault="00512F76" w:rsidP="00512F76">
      <w:pPr>
        <w:shd w:val="clear" w:color="auto" w:fill="FFFFFF"/>
        <w:spacing w:before="160" w:after="160" w:line="251" w:lineRule="atLeast"/>
        <w:ind w:left="240"/>
        <w:rPr>
          <w:rFonts w:ascii="Verdana" w:hAnsi="Verdana"/>
          <w:color w:val="373737"/>
          <w:sz w:val="18"/>
          <w:szCs w:val="18"/>
        </w:rPr>
      </w:pPr>
      <w:r w:rsidRPr="00512F76">
        <w:rPr>
          <w:rFonts w:ascii="Verdana" w:hAnsi="Verdana"/>
          <w:color w:val="373737"/>
          <w:sz w:val="18"/>
          <w:szCs w:val="18"/>
        </w:rPr>
        <w:t>Branding, marca, turismo, gobernanza, territorio, identidad, destino, atractividad, posicionamiento, política territorial, marketing territorial</w:t>
      </w:r>
    </w:p>
    <w:p w:rsidR="00033A87" w:rsidRPr="00033A87" w:rsidRDefault="00033A87" w:rsidP="00BC3A06">
      <w:pPr>
        <w:shd w:val="clear" w:color="auto" w:fill="FFFFFF"/>
        <w:spacing w:before="160" w:after="160" w:line="251" w:lineRule="atLeast"/>
        <w:ind w:left="600"/>
        <w:jc w:val="both"/>
        <w:rPr>
          <w:rFonts w:ascii="Verdana" w:hAnsi="Verdana"/>
          <w:color w:val="373737"/>
          <w:sz w:val="18"/>
          <w:szCs w:val="18"/>
        </w:rPr>
      </w:pPr>
    </w:p>
    <w:p w:rsidR="00504777" w:rsidRPr="00504777" w:rsidRDefault="00504777" w:rsidP="00504777">
      <w:pPr>
        <w:shd w:val="clear" w:color="auto" w:fill="FFFFFF"/>
        <w:spacing w:before="160" w:after="160" w:line="251" w:lineRule="atLeast"/>
        <w:jc w:val="both"/>
        <w:rPr>
          <w:rFonts w:ascii="Verdana" w:hAnsi="Verdana"/>
          <w:color w:val="373737"/>
          <w:sz w:val="18"/>
          <w:szCs w:val="18"/>
        </w:rPr>
      </w:pPr>
    </w:p>
    <w:p w:rsidR="00753AE1" w:rsidRPr="00271815" w:rsidRDefault="00753AE1" w:rsidP="0005090E">
      <w:pPr>
        <w:rPr>
          <w:rFonts w:ascii="Tahoma" w:hAnsi="Tahoma" w:cs="Tahoma"/>
          <w:color w:val="222222"/>
          <w:sz w:val="22"/>
          <w:szCs w:val="22"/>
          <w:shd w:val="clear" w:color="auto" w:fill="FFFFFF"/>
        </w:rPr>
      </w:pPr>
    </w:p>
    <w:sectPr w:rsidR="00753AE1" w:rsidRPr="00271815" w:rsidSect="000B57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2E65"/>
    <w:multiLevelType w:val="hybridMultilevel"/>
    <w:tmpl w:val="2BB87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DF07DA"/>
    <w:multiLevelType w:val="multilevel"/>
    <w:tmpl w:val="C708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83544"/>
    <w:multiLevelType w:val="hybridMultilevel"/>
    <w:tmpl w:val="7042EC1A"/>
    <w:lvl w:ilvl="0" w:tplc="040C0001">
      <w:start w:val="1"/>
      <w:numFmt w:val="bullet"/>
      <w:lvlText w:val=""/>
      <w:lvlJc w:val="left"/>
      <w:pPr>
        <w:ind w:left="600" w:hanging="360"/>
      </w:pPr>
      <w:rPr>
        <w:rFonts w:ascii="Symbol" w:hAnsi="Symbo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
    <w:nsid w:val="373F2041"/>
    <w:multiLevelType w:val="multilevel"/>
    <w:tmpl w:val="43C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96387"/>
    <w:multiLevelType w:val="multilevel"/>
    <w:tmpl w:val="FDE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A2CD7"/>
    <w:multiLevelType w:val="multilevel"/>
    <w:tmpl w:val="FB9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A2B92"/>
    <w:multiLevelType w:val="multilevel"/>
    <w:tmpl w:val="8ACA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161E1"/>
    <w:multiLevelType w:val="multilevel"/>
    <w:tmpl w:val="7C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41467B"/>
    <w:multiLevelType w:val="multilevel"/>
    <w:tmpl w:val="519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A3EBF"/>
    <w:multiLevelType w:val="hybridMultilevel"/>
    <w:tmpl w:val="DE608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4A67BC6"/>
    <w:multiLevelType w:val="multilevel"/>
    <w:tmpl w:val="521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67616"/>
    <w:multiLevelType w:val="hybridMultilevel"/>
    <w:tmpl w:val="F5AC4D32"/>
    <w:lvl w:ilvl="0" w:tplc="040C0001">
      <w:start w:val="1"/>
      <w:numFmt w:val="bullet"/>
      <w:lvlText w:val=""/>
      <w:lvlJc w:val="left"/>
      <w:pPr>
        <w:ind w:left="1008" w:hanging="360"/>
      </w:pPr>
      <w:rPr>
        <w:rFonts w:ascii="Symbol" w:hAnsi="Symbol" w:hint="default"/>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num w:numId="1">
    <w:abstractNumId w:val="11"/>
  </w:num>
  <w:num w:numId="2">
    <w:abstractNumId w:val="9"/>
  </w:num>
  <w:num w:numId="3">
    <w:abstractNumId w:val="0"/>
  </w:num>
  <w:num w:numId="4">
    <w:abstractNumId w:val="10"/>
  </w:num>
  <w:num w:numId="5">
    <w:abstractNumId w:val="2"/>
  </w:num>
  <w:num w:numId="6">
    <w:abstractNumId w:val="7"/>
  </w:num>
  <w:num w:numId="7">
    <w:abstractNumId w:val="5"/>
  </w:num>
  <w:num w:numId="8">
    <w:abstractNumId w:val="4"/>
  </w:num>
  <w:num w:numId="9">
    <w:abstractNumId w:val="1"/>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A053A6"/>
    <w:rsid w:val="00005618"/>
    <w:rsid w:val="0001626E"/>
    <w:rsid w:val="00033A87"/>
    <w:rsid w:val="0005090E"/>
    <w:rsid w:val="00061F2F"/>
    <w:rsid w:val="00096E5C"/>
    <w:rsid w:val="001574A3"/>
    <w:rsid w:val="001C03CF"/>
    <w:rsid w:val="001E6D27"/>
    <w:rsid w:val="002069FA"/>
    <w:rsid w:val="00240821"/>
    <w:rsid w:val="00241089"/>
    <w:rsid w:val="00264D73"/>
    <w:rsid w:val="0027077A"/>
    <w:rsid w:val="00271815"/>
    <w:rsid w:val="003234FC"/>
    <w:rsid w:val="003447A8"/>
    <w:rsid w:val="00356CE4"/>
    <w:rsid w:val="003B7212"/>
    <w:rsid w:val="00482D78"/>
    <w:rsid w:val="00485B77"/>
    <w:rsid w:val="004B1B96"/>
    <w:rsid w:val="00504777"/>
    <w:rsid w:val="00512F76"/>
    <w:rsid w:val="00563B3F"/>
    <w:rsid w:val="005673A1"/>
    <w:rsid w:val="005D4373"/>
    <w:rsid w:val="005E790D"/>
    <w:rsid w:val="00625606"/>
    <w:rsid w:val="006A66CF"/>
    <w:rsid w:val="006E1DCE"/>
    <w:rsid w:val="00700CA9"/>
    <w:rsid w:val="00747C61"/>
    <w:rsid w:val="00753AE1"/>
    <w:rsid w:val="00762920"/>
    <w:rsid w:val="00781887"/>
    <w:rsid w:val="00790D69"/>
    <w:rsid w:val="00796A18"/>
    <w:rsid w:val="00797990"/>
    <w:rsid w:val="007B4ADB"/>
    <w:rsid w:val="00864015"/>
    <w:rsid w:val="008706D6"/>
    <w:rsid w:val="008959CA"/>
    <w:rsid w:val="008A29E8"/>
    <w:rsid w:val="009223F2"/>
    <w:rsid w:val="009708D4"/>
    <w:rsid w:val="009B0FE7"/>
    <w:rsid w:val="009B3526"/>
    <w:rsid w:val="009C0724"/>
    <w:rsid w:val="009C7393"/>
    <w:rsid w:val="009D411F"/>
    <w:rsid w:val="00A053A6"/>
    <w:rsid w:val="00A177A0"/>
    <w:rsid w:val="00A34E16"/>
    <w:rsid w:val="00A41EDE"/>
    <w:rsid w:val="00A607F3"/>
    <w:rsid w:val="00A618FD"/>
    <w:rsid w:val="00AA1282"/>
    <w:rsid w:val="00AF3FEE"/>
    <w:rsid w:val="00B737B6"/>
    <w:rsid w:val="00B87EF1"/>
    <w:rsid w:val="00BC3A06"/>
    <w:rsid w:val="00BD52ED"/>
    <w:rsid w:val="00BE6101"/>
    <w:rsid w:val="00C068A0"/>
    <w:rsid w:val="00C074CF"/>
    <w:rsid w:val="00C13276"/>
    <w:rsid w:val="00C61BA9"/>
    <w:rsid w:val="00C95BF3"/>
    <w:rsid w:val="00CB4DFD"/>
    <w:rsid w:val="00CE1BAB"/>
    <w:rsid w:val="00D0214A"/>
    <w:rsid w:val="00D26877"/>
    <w:rsid w:val="00D74710"/>
    <w:rsid w:val="00D8546B"/>
    <w:rsid w:val="00DA4090"/>
    <w:rsid w:val="00DC7A93"/>
    <w:rsid w:val="00DF77F0"/>
    <w:rsid w:val="00E24128"/>
    <w:rsid w:val="00E470A4"/>
    <w:rsid w:val="00E91C0E"/>
    <w:rsid w:val="00E97758"/>
    <w:rsid w:val="00EC763C"/>
    <w:rsid w:val="00ED2A3C"/>
    <w:rsid w:val="00ED4840"/>
    <w:rsid w:val="00F70CAB"/>
    <w:rsid w:val="00FB6125"/>
    <w:rsid w:val="00FD43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A6"/>
    <w:pPr>
      <w:spacing w:after="0" w:line="240" w:lineRule="auto"/>
    </w:pPr>
    <w:rPr>
      <w:rFonts w:ascii="Times New Roman" w:eastAsia="Times New Roman" w:hAnsi="Times New Roman" w:cs="Times New Roman"/>
      <w:sz w:val="24"/>
      <w:szCs w:val="24"/>
      <w:lang w:val="es-E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53A6"/>
    <w:rPr>
      <w:color w:val="0000FF" w:themeColor="hyperlink"/>
      <w:u w:val="single"/>
    </w:rPr>
  </w:style>
  <w:style w:type="paragraph" w:styleId="Paragraphedeliste">
    <w:name w:val="List Paragraph"/>
    <w:basedOn w:val="Normal"/>
    <w:uiPriority w:val="34"/>
    <w:qFormat/>
    <w:rsid w:val="00A053A6"/>
    <w:pPr>
      <w:ind w:left="720"/>
      <w:contextualSpacing/>
    </w:pPr>
  </w:style>
  <w:style w:type="character" w:styleId="Accentuation">
    <w:name w:val="Emphasis"/>
    <w:basedOn w:val="Policepardfaut"/>
    <w:uiPriority w:val="20"/>
    <w:qFormat/>
    <w:rsid w:val="009D411F"/>
    <w:rPr>
      <w:i/>
      <w:iCs/>
    </w:rPr>
  </w:style>
</w:styles>
</file>

<file path=word/webSettings.xml><?xml version="1.0" encoding="utf-8"?>
<w:webSettings xmlns:r="http://schemas.openxmlformats.org/officeDocument/2006/relationships" xmlns:w="http://schemas.openxmlformats.org/wordprocessingml/2006/main">
  <w:divs>
    <w:div w:id="280455282">
      <w:bodyDiv w:val="1"/>
      <w:marLeft w:val="0"/>
      <w:marRight w:val="0"/>
      <w:marTop w:val="0"/>
      <w:marBottom w:val="0"/>
      <w:divBdr>
        <w:top w:val="none" w:sz="0" w:space="0" w:color="auto"/>
        <w:left w:val="none" w:sz="0" w:space="0" w:color="auto"/>
        <w:bottom w:val="none" w:sz="0" w:space="0" w:color="auto"/>
        <w:right w:val="none" w:sz="0" w:space="0" w:color="auto"/>
      </w:divBdr>
    </w:div>
    <w:div w:id="969630725">
      <w:bodyDiv w:val="1"/>
      <w:marLeft w:val="0"/>
      <w:marRight w:val="0"/>
      <w:marTop w:val="0"/>
      <w:marBottom w:val="0"/>
      <w:divBdr>
        <w:top w:val="none" w:sz="0" w:space="0" w:color="auto"/>
        <w:left w:val="none" w:sz="0" w:space="0" w:color="auto"/>
        <w:bottom w:val="none" w:sz="0" w:space="0" w:color="auto"/>
        <w:right w:val="none" w:sz="0" w:space="0" w:color="auto"/>
      </w:divBdr>
    </w:div>
    <w:div w:id="1048067327">
      <w:bodyDiv w:val="1"/>
      <w:marLeft w:val="0"/>
      <w:marRight w:val="0"/>
      <w:marTop w:val="0"/>
      <w:marBottom w:val="0"/>
      <w:divBdr>
        <w:top w:val="none" w:sz="0" w:space="0" w:color="auto"/>
        <w:left w:val="none" w:sz="0" w:space="0" w:color="auto"/>
        <w:bottom w:val="none" w:sz="0" w:space="0" w:color="auto"/>
        <w:right w:val="none" w:sz="0" w:space="0" w:color="auto"/>
      </w:divBdr>
    </w:div>
    <w:div w:id="1215192943">
      <w:bodyDiv w:val="1"/>
      <w:marLeft w:val="0"/>
      <w:marRight w:val="0"/>
      <w:marTop w:val="0"/>
      <w:marBottom w:val="0"/>
      <w:divBdr>
        <w:top w:val="none" w:sz="0" w:space="0" w:color="auto"/>
        <w:left w:val="none" w:sz="0" w:space="0" w:color="auto"/>
        <w:bottom w:val="none" w:sz="0" w:space="0" w:color="auto"/>
        <w:right w:val="none" w:sz="0" w:space="0" w:color="auto"/>
      </w:divBdr>
    </w:div>
    <w:div w:id="1466196670">
      <w:bodyDiv w:val="1"/>
      <w:marLeft w:val="0"/>
      <w:marRight w:val="0"/>
      <w:marTop w:val="0"/>
      <w:marBottom w:val="0"/>
      <w:divBdr>
        <w:top w:val="none" w:sz="0" w:space="0" w:color="auto"/>
        <w:left w:val="none" w:sz="0" w:space="0" w:color="auto"/>
        <w:bottom w:val="none" w:sz="0" w:space="0" w:color="auto"/>
        <w:right w:val="none" w:sz="0" w:space="0" w:color="auto"/>
      </w:divBdr>
    </w:div>
    <w:div w:id="1809282604">
      <w:bodyDiv w:val="1"/>
      <w:marLeft w:val="0"/>
      <w:marRight w:val="0"/>
      <w:marTop w:val="0"/>
      <w:marBottom w:val="0"/>
      <w:divBdr>
        <w:top w:val="none" w:sz="0" w:space="0" w:color="auto"/>
        <w:left w:val="none" w:sz="0" w:space="0" w:color="auto"/>
        <w:bottom w:val="none" w:sz="0" w:space="0" w:color="auto"/>
        <w:right w:val="none" w:sz="0" w:space="0" w:color="auto"/>
      </w:divBdr>
    </w:div>
    <w:div w:id="2086997611">
      <w:bodyDiv w:val="1"/>
      <w:marLeft w:val="0"/>
      <w:marRight w:val="0"/>
      <w:marTop w:val="0"/>
      <w:marBottom w:val="0"/>
      <w:divBdr>
        <w:top w:val="none" w:sz="0" w:space="0" w:color="auto"/>
        <w:left w:val="none" w:sz="0" w:space="0" w:color="auto"/>
        <w:bottom w:val="none" w:sz="0" w:space="0" w:color="auto"/>
        <w:right w:val="none" w:sz="0" w:space="0" w:color="auto"/>
      </w:divBdr>
    </w:div>
    <w:div w:id="20982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1145</Words>
  <Characters>6298</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acer</cp:lastModifiedBy>
  <cp:revision>349</cp:revision>
  <dcterms:created xsi:type="dcterms:W3CDTF">2017-12-16T17:03:00Z</dcterms:created>
  <dcterms:modified xsi:type="dcterms:W3CDTF">2017-12-17T16:38:00Z</dcterms:modified>
</cp:coreProperties>
</file>