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6153D" w14:textId="77777777" w:rsidR="003B6880" w:rsidRPr="00BA478F" w:rsidRDefault="00352FCA" w:rsidP="003B6880">
      <w:pPr>
        <w:rPr>
          <w:rFonts w:ascii="HelveticaNeueLT Pro 55 Roman" w:hAnsi="HelveticaNeueLT Pro 55 Roman"/>
          <w:b/>
          <w:noProof/>
          <w:sz w:val="32"/>
          <w:lang w:eastAsia="fr-FR"/>
        </w:rPr>
      </w:pPr>
      <w:bookmarkStart w:id="0" w:name="_GoBack"/>
      <w:bookmarkEnd w:id="0"/>
      <w:r w:rsidRPr="00BA478F">
        <w:rPr>
          <w:rFonts w:ascii="HelveticaNeueLT Pro 55 Roman" w:hAnsi="HelveticaNeueLT Pro 55 Roman"/>
          <w:b/>
          <w:noProof/>
          <w:sz w:val="32"/>
          <w:lang w:eastAsia="fr-FR"/>
        </w:rPr>
        <w:drawing>
          <wp:anchor distT="0" distB="0" distL="114300" distR="114300" simplePos="0" relativeHeight="251656192" behindDoc="0" locked="0" layoutInCell="1" allowOverlap="1" wp14:anchorId="362A90D0" wp14:editId="1A023BEE">
            <wp:simplePos x="0" y="0"/>
            <wp:positionH relativeFrom="margin">
              <wp:posOffset>3073400</wp:posOffset>
            </wp:positionH>
            <wp:positionV relativeFrom="margin">
              <wp:posOffset>-123825</wp:posOffset>
            </wp:positionV>
            <wp:extent cx="2843530" cy="119507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3223" t="23235" r="13719" b="19706"/>
                    <a:stretch>
                      <a:fillRect/>
                    </a:stretch>
                  </pic:blipFill>
                  <pic:spPr bwMode="auto">
                    <a:xfrm>
                      <a:off x="0" y="0"/>
                      <a:ext cx="2843530" cy="1195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119A1C7" w14:textId="77777777" w:rsidR="005A62F1" w:rsidRPr="00BA478F" w:rsidRDefault="005A62F1" w:rsidP="003B6880">
      <w:pPr>
        <w:rPr>
          <w:rFonts w:ascii="HelveticaNeueLT Pro 55 Roman" w:hAnsi="HelveticaNeueLT Pro 55 Roman"/>
          <w:b/>
          <w:noProof/>
          <w:sz w:val="32"/>
          <w:lang w:eastAsia="fr-FR"/>
        </w:rPr>
      </w:pPr>
    </w:p>
    <w:p w14:paraId="4F5FEFE3" w14:textId="77777777" w:rsidR="005A62F1" w:rsidRPr="00BA478F" w:rsidRDefault="005A62F1" w:rsidP="003B6880">
      <w:pPr>
        <w:rPr>
          <w:rFonts w:ascii="HelveticaNeueLT Pro 55 Roman" w:hAnsi="HelveticaNeueLT Pro 55 Roman"/>
          <w:b/>
          <w:noProof/>
          <w:sz w:val="32"/>
          <w:lang w:eastAsia="fr-FR"/>
        </w:rPr>
      </w:pPr>
    </w:p>
    <w:p w14:paraId="2E82B1D5" w14:textId="77777777" w:rsidR="005A62F1" w:rsidRPr="00BA478F" w:rsidRDefault="005A62F1" w:rsidP="003B6880">
      <w:pPr>
        <w:rPr>
          <w:rFonts w:ascii="HelveticaNeueLT Pro 55 Roman" w:hAnsi="HelveticaNeueLT Pro 55 Roman"/>
        </w:rPr>
      </w:pPr>
    </w:p>
    <w:p w14:paraId="66ECF991" w14:textId="77777777" w:rsidR="00AC2894" w:rsidRPr="00BA478F" w:rsidRDefault="00AC2894" w:rsidP="003B6880">
      <w:pPr>
        <w:rPr>
          <w:rFonts w:ascii="HelveticaNeueLT Pro 55 Roman" w:hAnsi="HelveticaNeueLT Pro 55 Roman"/>
        </w:rPr>
      </w:pPr>
    </w:p>
    <w:p w14:paraId="2C2F0A91" w14:textId="77777777" w:rsidR="003B6880" w:rsidRPr="00BA478F" w:rsidRDefault="003B6880"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rPr>
          <w:rFonts w:ascii="HelveticaNeueLT Pro 55 Roman" w:hAnsi="HelveticaNeueLT Pro 55 Roman"/>
          <w:b/>
          <w:sz w:val="8"/>
          <w:szCs w:val="28"/>
        </w:rPr>
      </w:pPr>
    </w:p>
    <w:p w14:paraId="23B51CD1" w14:textId="77777777" w:rsidR="003B6880" w:rsidRPr="00BA478F" w:rsidRDefault="003B6880"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rPr>
          <w:rFonts w:ascii="HelveticaNeueLT Pro 55 Roman" w:hAnsi="HelveticaNeueLT Pro 55 Roman"/>
          <w:b/>
          <w:sz w:val="8"/>
          <w:szCs w:val="28"/>
        </w:rPr>
      </w:pPr>
    </w:p>
    <w:p w14:paraId="761F43FB" w14:textId="77777777" w:rsidR="003B6880" w:rsidRPr="00BA478F" w:rsidRDefault="003B6880"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48"/>
          <w:szCs w:val="48"/>
        </w:rPr>
      </w:pPr>
      <w:r w:rsidRPr="00BA478F">
        <w:rPr>
          <w:rFonts w:ascii="HelveticaNeueLT Pro 55 Roman" w:hAnsi="HelveticaNeueLT Pro 55 Roman"/>
          <w:b/>
          <w:spacing w:val="-12"/>
          <w:sz w:val="48"/>
          <w:szCs w:val="48"/>
        </w:rPr>
        <w:t xml:space="preserve">BOURSE </w:t>
      </w:r>
      <w:r w:rsidR="003D56AE" w:rsidRPr="00BA478F">
        <w:rPr>
          <w:rFonts w:ascii="HelveticaNeueLT Pro 55 Roman" w:hAnsi="HelveticaNeueLT Pro 55 Roman"/>
          <w:b/>
          <w:spacing w:val="-12"/>
          <w:sz w:val="48"/>
          <w:szCs w:val="48"/>
        </w:rPr>
        <w:t>DE RECHERCHE</w:t>
      </w:r>
    </w:p>
    <w:p w14:paraId="287FEE05" w14:textId="77777777" w:rsidR="004C596C" w:rsidRPr="00BA478F" w:rsidRDefault="004C596C"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8"/>
          <w:szCs w:val="8"/>
        </w:rPr>
      </w:pPr>
    </w:p>
    <w:p w14:paraId="4EDAF6C7" w14:textId="77777777" w:rsidR="004C596C" w:rsidRPr="00BA478F" w:rsidRDefault="004C596C"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8"/>
          <w:szCs w:val="8"/>
        </w:rPr>
      </w:pPr>
    </w:p>
    <w:p w14:paraId="413A1CA4" w14:textId="77777777" w:rsidR="005A62F1" w:rsidRPr="00BA478F" w:rsidRDefault="005A62F1"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36"/>
          <w:szCs w:val="36"/>
        </w:rPr>
      </w:pPr>
      <w:r w:rsidRPr="00BA478F">
        <w:rPr>
          <w:rFonts w:ascii="HelveticaNeueLT Pro 55 Roman" w:hAnsi="HelveticaNeueLT Pro 55 Roman"/>
          <w:b/>
          <w:spacing w:val="-12"/>
          <w:sz w:val="36"/>
          <w:szCs w:val="36"/>
        </w:rPr>
        <w:t>Appel à candidatures 20</w:t>
      </w:r>
      <w:r w:rsidR="00740BDA">
        <w:rPr>
          <w:rFonts w:ascii="HelveticaNeueLT Pro 55 Roman" w:hAnsi="HelveticaNeueLT Pro 55 Roman"/>
          <w:b/>
          <w:spacing w:val="-12"/>
          <w:sz w:val="36"/>
          <w:szCs w:val="36"/>
        </w:rPr>
        <w:t>21</w:t>
      </w:r>
    </w:p>
    <w:p w14:paraId="6D698C14" w14:textId="77777777" w:rsidR="003B6880" w:rsidRPr="00BA478F" w:rsidRDefault="003B6880"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8"/>
          <w:szCs w:val="8"/>
        </w:rPr>
      </w:pPr>
    </w:p>
    <w:p w14:paraId="052FC691" w14:textId="77777777" w:rsidR="003B6880" w:rsidRPr="00BA478F" w:rsidRDefault="003B6880"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8"/>
          <w:szCs w:val="8"/>
        </w:rPr>
      </w:pPr>
    </w:p>
    <w:p w14:paraId="14E1605A" w14:textId="1360BC59" w:rsidR="003B6880" w:rsidRPr="00BA478F" w:rsidRDefault="003B6880"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40"/>
          <w:szCs w:val="40"/>
        </w:rPr>
      </w:pPr>
      <w:r w:rsidRPr="00BA478F">
        <w:rPr>
          <w:rFonts w:ascii="HelveticaNeueLT Pro 55 Roman" w:hAnsi="HelveticaNeueLT Pro 55 Roman"/>
          <w:b/>
          <w:spacing w:val="-12"/>
          <w:sz w:val="40"/>
          <w:szCs w:val="40"/>
        </w:rPr>
        <w:t>« </w:t>
      </w:r>
      <w:r w:rsidR="00075797" w:rsidRPr="005B5EE5">
        <w:rPr>
          <w:rFonts w:ascii="HelveticaNeueLT Pro 55 Roman" w:hAnsi="HelveticaNeueLT Pro 55 Roman"/>
          <w:b/>
          <w:spacing w:val="-12"/>
          <w:sz w:val="40"/>
          <w:szCs w:val="40"/>
        </w:rPr>
        <w:t>S</w:t>
      </w:r>
      <w:r w:rsidR="005B5EE5" w:rsidRPr="005B5EE5">
        <w:rPr>
          <w:rFonts w:ascii="HelveticaNeueLT Pro 55 Roman" w:hAnsi="HelveticaNeueLT Pro 55 Roman"/>
          <w:b/>
          <w:spacing w:val="-12"/>
          <w:sz w:val="40"/>
          <w:szCs w:val="40"/>
        </w:rPr>
        <w:t>anté et changements climatiques</w:t>
      </w:r>
      <w:r w:rsidR="00374438" w:rsidRPr="005B5EE5">
        <w:rPr>
          <w:rFonts w:ascii="HelveticaNeueLT Pro 55 Roman" w:hAnsi="HelveticaNeueLT Pro 55 Roman"/>
          <w:b/>
          <w:spacing w:val="-12"/>
          <w:sz w:val="40"/>
          <w:szCs w:val="40"/>
        </w:rPr>
        <w:t xml:space="preserve"> </w:t>
      </w:r>
      <w:r w:rsidR="00075797" w:rsidRPr="005B5EE5">
        <w:rPr>
          <w:rFonts w:ascii="HelveticaNeueLT Pro 55 Roman" w:hAnsi="HelveticaNeueLT Pro 55 Roman"/>
          <w:b/>
          <w:spacing w:val="-12"/>
          <w:sz w:val="40"/>
          <w:szCs w:val="40"/>
        </w:rPr>
        <w:t>: </w:t>
      </w:r>
      <w:r w:rsidR="005B5EE5" w:rsidRPr="005B5EE5">
        <w:rPr>
          <w:rFonts w:ascii="HelveticaNeueLT Pro 55 Roman" w:hAnsi="HelveticaNeueLT Pro 55 Roman"/>
          <w:b/>
          <w:spacing w:val="-12"/>
          <w:sz w:val="40"/>
          <w:szCs w:val="40"/>
        </w:rPr>
        <w:t>une approche globale pour mieux répondre aux besoins locaux</w:t>
      </w:r>
      <w:r w:rsidRPr="005B5EE5">
        <w:rPr>
          <w:rFonts w:ascii="HelveticaNeueLT Pro 55 Roman" w:hAnsi="HelveticaNeueLT Pro 55 Roman"/>
          <w:b/>
          <w:spacing w:val="-12"/>
          <w:sz w:val="40"/>
          <w:szCs w:val="40"/>
        </w:rPr>
        <w:t> </w:t>
      </w:r>
      <w:r w:rsidRPr="00BA478F">
        <w:rPr>
          <w:rFonts w:ascii="HelveticaNeueLT Pro 55 Roman" w:hAnsi="HelveticaNeueLT Pro 55 Roman"/>
          <w:b/>
          <w:spacing w:val="-12"/>
          <w:sz w:val="40"/>
          <w:szCs w:val="40"/>
        </w:rPr>
        <w:t>»</w:t>
      </w:r>
    </w:p>
    <w:p w14:paraId="253A0E99" w14:textId="7CDE16EE" w:rsidR="008806CD" w:rsidRPr="00BA478F" w:rsidRDefault="008806CD"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8"/>
          <w:szCs w:val="40"/>
        </w:rPr>
      </w:pPr>
    </w:p>
    <w:p w14:paraId="3F4EDC5F" w14:textId="681A9605" w:rsidR="00B30C5E" w:rsidRPr="00BA478F" w:rsidRDefault="00B30C5E"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8"/>
          <w:szCs w:val="40"/>
        </w:rPr>
      </w:pPr>
    </w:p>
    <w:p w14:paraId="4F690BB7" w14:textId="6C93070C" w:rsidR="008806CD" w:rsidRPr="00740BDA" w:rsidRDefault="00731E74"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spacing w:val="-12"/>
          <w:sz w:val="36"/>
          <w:szCs w:val="36"/>
        </w:rPr>
      </w:pPr>
      <w:r w:rsidRPr="00740BDA">
        <w:rPr>
          <w:rFonts w:ascii="HelveticaNeueLT Pro 55 Roman" w:hAnsi="HelveticaNeueLT Pro 55 Roman"/>
          <w:spacing w:val="-12"/>
          <w:sz w:val="36"/>
          <w:szCs w:val="36"/>
        </w:rPr>
        <w:t>Avec le soutien de</w:t>
      </w:r>
      <w:r w:rsidR="00C17882" w:rsidRPr="00740BDA">
        <w:rPr>
          <w:rFonts w:ascii="HelveticaNeueLT Pro 55 Roman" w:hAnsi="HelveticaNeueLT Pro 55 Roman"/>
          <w:spacing w:val="-12"/>
          <w:sz w:val="36"/>
          <w:szCs w:val="36"/>
        </w:rPr>
        <w:t xml:space="preserve"> </w:t>
      </w:r>
      <w:r w:rsidR="00740BDA" w:rsidRPr="00740BDA">
        <w:rPr>
          <w:rFonts w:ascii="HelveticaNeueLT Pro 55 Roman" w:hAnsi="HelveticaNeueLT Pro 55 Roman"/>
          <w:spacing w:val="-12"/>
          <w:sz w:val="36"/>
          <w:szCs w:val="36"/>
        </w:rPr>
        <w:t>l’Agence française de développement</w:t>
      </w:r>
    </w:p>
    <w:p w14:paraId="0BF35834" w14:textId="77777777" w:rsidR="003B6880" w:rsidRDefault="003B6880" w:rsidP="004C59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rPr>
          <w:rFonts w:ascii="HelveticaNeueLT Pro 55 Roman" w:hAnsi="HelveticaNeueLT Pro 55 Roman"/>
          <w:b/>
          <w:spacing w:val="-12"/>
          <w:sz w:val="8"/>
          <w:szCs w:val="8"/>
        </w:rPr>
      </w:pPr>
    </w:p>
    <w:p w14:paraId="118B8BE0" w14:textId="4409A0ED" w:rsidR="004D4A3F" w:rsidRPr="00BA478F" w:rsidRDefault="00CE7506" w:rsidP="004C59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rPr>
          <w:rFonts w:ascii="HelveticaNeueLT Pro 55 Roman" w:hAnsi="HelveticaNeueLT Pro 55 Roman"/>
          <w:b/>
          <w:spacing w:val="-12"/>
          <w:sz w:val="8"/>
          <w:szCs w:val="8"/>
        </w:rPr>
      </w:pPr>
      <w:r>
        <w:rPr>
          <w:noProof/>
          <w:lang w:eastAsia="fr-FR"/>
        </w:rPr>
        <w:drawing>
          <wp:anchor distT="0" distB="0" distL="114300" distR="114300" simplePos="0" relativeHeight="251675648" behindDoc="0" locked="0" layoutInCell="1" allowOverlap="1" wp14:anchorId="60863BA2" wp14:editId="359F86F8">
            <wp:simplePos x="0" y="0"/>
            <wp:positionH relativeFrom="column">
              <wp:posOffset>22225</wp:posOffset>
            </wp:positionH>
            <wp:positionV relativeFrom="paragraph">
              <wp:posOffset>581660</wp:posOffset>
            </wp:positionV>
            <wp:extent cx="5754370" cy="3830955"/>
            <wp:effectExtent l="0" t="0" r="0" b="0"/>
            <wp:wrapSquare wrapText="bothSides"/>
            <wp:docPr id="2" name="Image 2" descr="201504_vt_x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4_vt_x 1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370" cy="3830955"/>
                    </a:xfrm>
                    <a:prstGeom prst="rect">
                      <a:avLst/>
                    </a:prstGeom>
                    <a:noFill/>
                  </pic:spPr>
                </pic:pic>
              </a:graphicData>
            </a:graphic>
            <wp14:sizeRelH relativeFrom="page">
              <wp14:pctWidth>0</wp14:pctWidth>
            </wp14:sizeRelH>
            <wp14:sizeRelV relativeFrom="page">
              <wp14:pctHeight>0</wp14:pctHeight>
            </wp14:sizeRelV>
          </wp:anchor>
        </w:drawing>
      </w:r>
    </w:p>
    <w:p w14:paraId="3181C0B4" w14:textId="61EF2FA0" w:rsidR="003B6880" w:rsidRDefault="003B6880" w:rsidP="003B6880">
      <w:pPr>
        <w:tabs>
          <w:tab w:val="left" w:pos="1815"/>
        </w:tabs>
        <w:spacing w:before="360" w:after="360"/>
        <w:rPr>
          <w:rFonts w:ascii="HelveticaNeueLT Pro 55 Roman" w:hAnsi="HelveticaNeueLT Pro 55 Roman"/>
          <w:b/>
          <w:sz w:val="4"/>
          <w:szCs w:val="24"/>
        </w:rPr>
      </w:pPr>
    </w:p>
    <w:p w14:paraId="43EE3DCD" w14:textId="3002FC05" w:rsidR="008F7465" w:rsidRDefault="008F7465" w:rsidP="003B6880">
      <w:pPr>
        <w:tabs>
          <w:tab w:val="left" w:pos="1815"/>
        </w:tabs>
        <w:spacing w:before="360" w:after="360"/>
        <w:rPr>
          <w:rFonts w:ascii="HelveticaNeueLT Pro 55 Roman" w:hAnsi="HelveticaNeueLT Pro 55 Roman"/>
          <w:b/>
          <w:sz w:val="4"/>
          <w:szCs w:val="24"/>
        </w:rPr>
      </w:pPr>
      <w:r w:rsidRPr="00BA478F">
        <w:rPr>
          <w:rFonts w:ascii="HelveticaNeueLT Pro 55 Roman" w:hAnsi="HelveticaNeueLT Pro 55 Roman"/>
          <w:noProof/>
          <w:lang w:eastAsia="fr-FR"/>
        </w:rPr>
        <mc:AlternateContent>
          <mc:Choice Requires="wps">
            <w:drawing>
              <wp:anchor distT="0" distB="0" distL="114300" distR="114300" simplePos="0" relativeHeight="251663360" behindDoc="0" locked="0" layoutInCell="1" allowOverlap="1" wp14:anchorId="431931FA" wp14:editId="02B510BF">
                <wp:simplePos x="0" y="0"/>
                <wp:positionH relativeFrom="column">
                  <wp:posOffset>-419100</wp:posOffset>
                </wp:positionH>
                <wp:positionV relativeFrom="paragraph">
                  <wp:posOffset>4216926</wp:posOffset>
                </wp:positionV>
                <wp:extent cx="6531610" cy="417195"/>
                <wp:effectExtent l="0" t="0" r="2540" b="1905"/>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4171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E968AA" w14:textId="77777777" w:rsidR="009747BB" w:rsidRPr="008D5EC5" w:rsidRDefault="009747BB" w:rsidP="008F7465">
                            <w:pPr>
                              <w:pStyle w:val="Pieddepage"/>
                              <w:tabs>
                                <w:tab w:val="clear" w:pos="4536"/>
                              </w:tabs>
                              <w:jc w:val="center"/>
                              <w:rPr>
                                <w:color w:val="808080" w:themeColor="background1" w:themeShade="80"/>
                                <w:sz w:val="16"/>
                                <w:szCs w:val="16"/>
                              </w:rPr>
                            </w:pPr>
                            <w:r w:rsidRPr="008D5EC5">
                              <w:rPr>
                                <w:color w:val="808080" w:themeColor="background1" w:themeShade="80"/>
                                <w:sz w:val="16"/>
                                <w:szCs w:val="16"/>
                              </w:rPr>
                              <w:t>----------------------------------------------------------------------------</w:t>
                            </w:r>
                            <w:r w:rsidRPr="008D5EC5">
                              <w:rPr>
                                <w:color w:val="808080" w:themeColor="background1" w:themeShade="80"/>
                                <w:sz w:val="20"/>
                                <w:szCs w:val="20"/>
                              </w:rPr>
                              <w:t>www.</w:t>
                            </w:r>
                            <w:r>
                              <w:rPr>
                                <w:color w:val="808080" w:themeColor="background1" w:themeShade="80"/>
                                <w:sz w:val="20"/>
                                <w:szCs w:val="20"/>
                              </w:rPr>
                              <w:t>fondation-croix-rouge.fr</w:t>
                            </w:r>
                            <w:r w:rsidRPr="008D5EC5">
                              <w:rPr>
                                <w:color w:val="808080" w:themeColor="background1" w:themeShade="80"/>
                                <w:sz w:val="16"/>
                                <w:szCs w:val="16"/>
                              </w:rPr>
                              <w:t>------------------------------------------------</w:t>
                            </w:r>
                            <w:r>
                              <w:rPr>
                                <w:color w:val="808080" w:themeColor="background1" w:themeShade="80"/>
                                <w:sz w:val="16"/>
                                <w:szCs w:val="16"/>
                              </w:rPr>
                              <w:t>------------------------------</w:t>
                            </w:r>
                          </w:p>
                          <w:p w14:paraId="7C610591" w14:textId="77777777" w:rsidR="009747BB" w:rsidRPr="008D5EC5" w:rsidRDefault="009747BB" w:rsidP="008F7465">
                            <w:pPr>
                              <w:pStyle w:val="Pieddepage"/>
                              <w:tabs>
                                <w:tab w:val="clear" w:pos="4536"/>
                              </w:tabs>
                              <w:jc w:val="center"/>
                              <w:rPr>
                                <w:color w:val="808080" w:themeColor="background1" w:themeShade="80"/>
                                <w:sz w:val="6"/>
                                <w:szCs w:val="6"/>
                              </w:rPr>
                            </w:pPr>
                          </w:p>
                          <w:p w14:paraId="311F7447" w14:textId="77777777" w:rsidR="009747BB" w:rsidRPr="008D5EC5" w:rsidRDefault="009747BB" w:rsidP="008F7465">
                            <w:pPr>
                              <w:spacing w:after="0" w:line="240" w:lineRule="auto"/>
                              <w:jc w:val="center"/>
                              <w:rPr>
                                <w:color w:val="808080" w:themeColor="background1" w:themeShade="80"/>
                                <w:sz w:val="16"/>
                                <w:szCs w:val="16"/>
                              </w:rPr>
                            </w:pPr>
                            <w:r w:rsidRPr="008D5EC5">
                              <w:rPr>
                                <w:b/>
                                <w:color w:val="808080" w:themeColor="background1" w:themeShade="80"/>
                                <w:sz w:val="16"/>
                                <w:szCs w:val="16"/>
                              </w:rPr>
                              <w:t>Fond</w:t>
                            </w:r>
                            <w:r>
                              <w:rPr>
                                <w:b/>
                                <w:color w:val="808080" w:themeColor="background1" w:themeShade="80"/>
                                <w:sz w:val="16"/>
                                <w:szCs w:val="16"/>
                              </w:rPr>
                              <w:t>ation</w:t>
                            </w:r>
                            <w:r w:rsidRPr="008D5EC5">
                              <w:rPr>
                                <w:b/>
                                <w:color w:val="808080" w:themeColor="background1" w:themeShade="80"/>
                                <w:sz w:val="16"/>
                                <w:szCs w:val="16"/>
                              </w:rPr>
                              <w:t xml:space="preserve"> Croix-Rouge française</w:t>
                            </w:r>
                            <w:r w:rsidRPr="008D5EC5">
                              <w:rPr>
                                <w:color w:val="808080" w:themeColor="background1" w:themeShade="80"/>
                                <w:sz w:val="16"/>
                                <w:szCs w:val="16"/>
                              </w:rPr>
                              <w:t xml:space="preserve"> </w:t>
                            </w:r>
                            <w:r>
                              <w:rPr>
                                <w:color w:val="808080" w:themeColor="background1" w:themeShade="80"/>
                                <w:sz w:val="16"/>
                                <w:szCs w:val="16"/>
                              </w:rPr>
                              <w:t>–</w:t>
                            </w:r>
                            <w:r w:rsidRPr="008D5EC5">
                              <w:rPr>
                                <w:color w:val="808080" w:themeColor="background1" w:themeShade="80"/>
                                <w:sz w:val="16"/>
                                <w:szCs w:val="16"/>
                              </w:rPr>
                              <w:t xml:space="preserve"> </w:t>
                            </w:r>
                            <w:r>
                              <w:rPr>
                                <w:color w:val="808080" w:themeColor="background1" w:themeShade="80"/>
                                <w:sz w:val="16"/>
                                <w:szCs w:val="16"/>
                              </w:rPr>
                              <w:t>21 rue de la vanne</w:t>
                            </w:r>
                            <w:r w:rsidRPr="008D5EC5">
                              <w:rPr>
                                <w:color w:val="808080" w:themeColor="background1" w:themeShade="80"/>
                                <w:sz w:val="16"/>
                                <w:szCs w:val="16"/>
                              </w:rPr>
                              <w:t xml:space="preserve"> | </w:t>
                            </w:r>
                            <w:r>
                              <w:rPr>
                                <w:color w:val="808080" w:themeColor="background1" w:themeShade="80"/>
                                <w:sz w:val="16"/>
                                <w:szCs w:val="16"/>
                              </w:rPr>
                              <w:t>CS 90070</w:t>
                            </w:r>
                            <w:r w:rsidRPr="008D5EC5">
                              <w:rPr>
                                <w:color w:val="808080" w:themeColor="background1" w:themeShade="80"/>
                                <w:sz w:val="16"/>
                                <w:szCs w:val="16"/>
                              </w:rPr>
                              <w:t xml:space="preserve"> | </w:t>
                            </w:r>
                            <w:r>
                              <w:rPr>
                                <w:color w:val="808080" w:themeColor="background1" w:themeShade="80"/>
                                <w:sz w:val="16"/>
                                <w:szCs w:val="16"/>
                              </w:rPr>
                              <w:t>92 126 Montrouge Cedex</w:t>
                            </w:r>
                            <w:r w:rsidRPr="008D5EC5">
                              <w:rPr>
                                <w:color w:val="808080" w:themeColor="background1" w:themeShade="80"/>
                                <w:sz w:val="16"/>
                                <w:szCs w:val="16"/>
                              </w:rPr>
                              <w:t xml:space="preserve"> | +33(0)1 40 71 16 34| contact@fond</w:t>
                            </w:r>
                            <w:r>
                              <w:rPr>
                                <w:color w:val="808080" w:themeColor="background1" w:themeShade="80"/>
                                <w:sz w:val="16"/>
                                <w:szCs w:val="16"/>
                              </w:rPr>
                              <w:t>ation-croix-rouge.fr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1931FA" id="_x0000_t202" coordsize="21600,21600" o:spt="202" path="m,l,21600r21600,l21600,xe">
                <v:stroke joinstyle="miter"/>
                <v:path gradientshapeok="t" o:connecttype="rect"/>
              </v:shapetype>
              <v:shape id="Zone de texte 31" o:spid="_x0000_s1026" type="#_x0000_t202" style="position:absolute;margin-left:-33pt;margin-top:332.05pt;width:514.3pt;height:32.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" stroked="f">
                <v:textbox style="mso-fit-shape-to-text:t">
                  <w:txbxContent>
                    <w:p w14:paraId="13E968AA" w14:textId="77777777" w:rsidR="009747BB" w:rsidRPr="008D5EC5" w:rsidRDefault="009747BB" w:rsidP="008F7465">
                      <w:pPr>
                        <w:pStyle w:val="Pieddepage"/>
                        <w:tabs>
                          <w:tab w:val="clear" w:pos="4536"/>
                        </w:tabs>
                        <w:jc w:val="center"/>
                        <w:rPr>
                          <w:color w:val="808080" w:themeColor="background1" w:themeShade="80"/>
                          <w:sz w:val="16"/>
                          <w:szCs w:val="16"/>
                        </w:rPr>
                      </w:pPr>
                      <w:r w:rsidRPr="008D5EC5">
                        <w:rPr>
                          <w:color w:val="808080" w:themeColor="background1" w:themeShade="80"/>
                          <w:sz w:val="16"/>
                          <w:szCs w:val="16"/>
                        </w:rPr>
                        <w:t>----------------------------------------------------------------------------</w:t>
                      </w:r>
                      <w:r w:rsidRPr="008D5EC5">
                        <w:rPr>
                          <w:color w:val="808080" w:themeColor="background1" w:themeShade="80"/>
                          <w:sz w:val="20"/>
                          <w:szCs w:val="20"/>
                        </w:rPr>
                        <w:t>www.</w:t>
                      </w:r>
                      <w:r>
                        <w:rPr>
                          <w:color w:val="808080" w:themeColor="background1" w:themeShade="80"/>
                          <w:sz w:val="20"/>
                          <w:szCs w:val="20"/>
                        </w:rPr>
                        <w:t>fondation-croix-rouge.fr</w:t>
                      </w:r>
                      <w:r w:rsidRPr="008D5EC5">
                        <w:rPr>
                          <w:color w:val="808080" w:themeColor="background1" w:themeShade="80"/>
                          <w:sz w:val="16"/>
                          <w:szCs w:val="16"/>
                        </w:rPr>
                        <w:t>------------------------------------------------</w:t>
                      </w:r>
                      <w:r>
                        <w:rPr>
                          <w:color w:val="808080" w:themeColor="background1" w:themeShade="80"/>
                          <w:sz w:val="16"/>
                          <w:szCs w:val="16"/>
                        </w:rPr>
                        <w:t>------------------------------</w:t>
                      </w:r>
                    </w:p>
                    <w:p w14:paraId="7C610591" w14:textId="77777777" w:rsidR="009747BB" w:rsidRPr="008D5EC5" w:rsidRDefault="009747BB" w:rsidP="008F7465">
                      <w:pPr>
                        <w:pStyle w:val="Pieddepage"/>
                        <w:tabs>
                          <w:tab w:val="clear" w:pos="4536"/>
                        </w:tabs>
                        <w:jc w:val="center"/>
                        <w:rPr>
                          <w:color w:val="808080" w:themeColor="background1" w:themeShade="80"/>
                          <w:sz w:val="6"/>
                          <w:szCs w:val="6"/>
                        </w:rPr>
                      </w:pPr>
                    </w:p>
                    <w:p w14:paraId="311F7447" w14:textId="77777777" w:rsidR="009747BB" w:rsidRPr="008D5EC5" w:rsidRDefault="009747BB" w:rsidP="008F7465">
                      <w:pPr>
                        <w:spacing w:after="0" w:line="240" w:lineRule="auto"/>
                        <w:jc w:val="center"/>
                        <w:rPr>
                          <w:color w:val="808080" w:themeColor="background1" w:themeShade="80"/>
                          <w:sz w:val="16"/>
                          <w:szCs w:val="16"/>
                        </w:rPr>
                      </w:pPr>
                      <w:r w:rsidRPr="008D5EC5">
                        <w:rPr>
                          <w:b/>
                          <w:color w:val="808080" w:themeColor="background1" w:themeShade="80"/>
                          <w:sz w:val="16"/>
                          <w:szCs w:val="16"/>
                        </w:rPr>
                        <w:t>Fond</w:t>
                      </w:r>
                      <w:r>
                        <w:rPr>
                          <w:b/>
                          <w:color w:val="808080" w:themeColor="background1" w:themeShade="80"/>
                          <w:sz w:val="16"/>
                          <w:szCs w:val="16"/>
                        </w:rPr>
                        <w:t>ation</w:t>
                      </w:r>
                      <w:r w:rsidRPr="008D5EC5">
                        <w:rPr>
                          <w:b/>
                          <w:color w:val="808080" w:themeColor="background1" w:themeShade="80"/>
                          <w:sz w:val="16"/>
                          <w:szCs w:val="16"/>
                        </w:rPr>
                        <w:t xml:space="preserve"> Croix-Rouge française</w:t>
                      </w:r>
                      <w:r w:rsidRPr="008D5EC5">
                        <w:rPr>
                          <w:color w:val="808080" w:themeColor="background1" w:themeShade="80"/>
                          <w:sz w:val="16"/>
                          <w:szCs w:val="16"/>
                        </w:rPr>
                        <w:t xml:space="preserve"> </w:t>
                      </w:r>
                      <w:r>
                        <w:rPr>
                          <w:color w:val="808080" w:themeColor="background1" w:themeShade="80"/>
                          <w:sz w:val="16"/>
                          <w:szCs w:val="16"/>
                        </w:rPr>
                        <w:t>–</w:t>
                      </w:r>
                      <w:r w:rsidRPr="008D5EC5">
                        <w:rPr>
                          <w:color w:val="808080" w:themeColor="background1" w:themeShade="80"/>
                          <w:sz w:val="16"/>
                          <w:szCs w:val="16"/>
                        </w:rPr>
                        <w:t xml:space="preserve"> </w:t>
                      </w:r>
                      <w:r>
                        <w:rPr>
                          <w:color w:val="808080" w:themeColor="background1" w:themeShade="80"/>
                          <w:sz w:val="16"/>
                          <w:szCs w:val="16"/>
                        </w:rPr>
                        <w:t>21 rue de la vanne</w:t>
                      </w:r>
                      <w:r w:rsidRPr="008D5EC5">
                        <w:rPr>
                          <w:color w:val="808080" w:themeColor="background1" w:themeShade="80"/>
                          <w:sz w:val="16"/>
                          <w:szCs w:val="16"/>
                        </w:rPr>
                        <w:t xml:space="preserve"> | </w:t>
                      </w:r>
                      <w:r>
                        <w:rPr>
                          <w:color w:val="808080" w:themeColor="background1" w:themeShade="80"/>
                          <w:sz w:val="16"/>
                          <w:szCs w:val="16"/>
                        </w:rPr>
                        <w:t>CS 90070</w:t>
                      </w:r>
                      <w:r w:rsidRPr="008D5EC5">
                        <w:rPr>
                          <w:color w:val="808080" w:themeColor="background1" w:themeShade="80"/>
                          <w:sz w:val="16"/>
                          <w:szCs w:val="16"/>
                        </w:rPr>
                        <w:t xml:space="preserve"> | </w:t>
                      </w:r>
                      <w:r>
                        <w:rPr>
                          <w:color w:val="808080" w:themeColor="background1" w:themeShade="80"/>
                          <w:sz w:val="16"/>
                          <w:szCs w:val="16"/>
                        </w:rPr>
                        <w:t>92 126 Montrouge Cedex</w:t>
                      </w:r>
                      <w:r w:rsidRPr="008D5EC5">
                        <w:rPr>
                          <w:color w:val="808080" w:themeColor="background1" w:themeShade="80"/>
                          <w:sz w:val="16"/>
                          <w:szCs w:val="16"/>
                        </w:rPr>
                        <w:t xml:space="preserve"> | +33(0)1 40 71 16 34| contact@fond</w:t>
                      </w:r>
                      <w:r>
                        <w:rPr>
                          <w:color w:val="808080" w:themeColor="background1" w:themeShade="80"/>
                          <w:sz w:val="16"/>
                          <w:szCs w:val="16"/>
                        </w:rPr>
                        <w:t>ation-croix-rouge.fr</w:t>
                      </w:r>
                    </w:p>
                  </w:txbxContent>
                </v:textbox>
              </v:shape>
            </w:pict>
          </mc:Fallback>
        </mc:AlternateContent>
      </w:r>
    </w:p>
    <w:p w14:paraId="46B6F932" w14:textId="27C6F96F" w:rsidR="008F7465" w:rsidRDefault="008F7465" w:rsidP="003B6880">
      <w:pPr>
        <w:tabs>
          <w:tab w:val="left" w:pos="1815"/>
        </w:tabs>
        <w:spacing w:before="360" w:after="360"/>
        <w:rPr>
          <w:rFonts w:ascii="HelveticaNeueLT Pro 55 Roman" w:hAnsi="HelveticaNeueLT Pro 55 Roman"/>
          <w:b/>
          <w:sz w:val="4"/>
          <w:szCs w:val="24"/>
        </w:rPr>
      </w:pPr>
    </w:p>
    <w:p w14:paraId="4C67E5A1" w14:textId="3FE76764" w:rsidR="004B35AA" w:rsidRPr="00BA478F" w:rsidRDefault="00C568BA" w:rsidP="00B80D29">
      <w:pPr>
        <w:pBdr>
          <w:bottom w:val="single" w:sz="4" w:space="1" w:color="auto"/>
        </w:pBdr>
        <w:tabs>
          <w:tab w:val="left" w:pos="1815"/>
        </w:tabs>
        <w:spacing w:after="0" w:line="240" w:lineRule="auto"/>
        <w:contextualSpacing/>
        <w:rPr>
          <w:rFonts w:ascii="HelveticaNeueLT Pro 55 Roman" w:hAnsi="HelveticaNeueLT Pro 55 Roman"/>
          <w:b/>
          <w:sz w:val="36"/>
          <w:szCs w:val="24"/>
        </w:rPr>
      </w:pPr>
      <w:r w:rsidRPr="00BA478F">
        <w:rPr>
          <w:rFonts w:ascii="HelveticaNeueLT Pro 55 Roman" w:hAnsi="HelveticaNeueLT Pro 55 Roman"/>
          <w:b/>
          <w:sz w:val="36"/>
          <w:szCs w:val="24"/>
        </w:rPr>
        <w:lastRenderedPageBreak/>
        <w:t>Présentation</w:t>
      </w:r>
    </w:p>
    <w:p w14:paraId="48E13657" w14:textId="77777777" w:rsidR="00CD42D5" w:rsidRPr="00BA478F" w:rsidRDefault="00CD42D5" w:rsidP="00B80D29">
      <w:pPr>
        <w:spacing w:after="0" w:line="240" w:lineRule="auto"/>
        <w:contextualSpacing/>
        <w:jc w:val="both"/>
        <w:rPr>
          <w:rFonts w:ascii="HelveticaNeueLT Pro 55 Roman" w:hAnsi="HelveticaNeueLT Pro 55 Roman"/>
          <w:sz w:val="24"/>
          <w:szCs w:val="24"/>
        </w:rPr>
      </w:pPr>
    </w:p>
    <w:p w14:paraId="02EE942E" w14:textId="77777777" w:rsidR="004F42B5" w:rsidRPr="00BA478F" w:rsidRDefault="004F42B5" w:rsidP="00B80D29">
      <w:pPr>
        <w:spacing w:after="0" w:line="240" w:lineRule="auto"/>
        <w:contextualSpacing/>
        <w:jc w:val="both"/>
        <w:rPr>
          <w:rFonts w:ascii="HelveticaNeueLT Pro 55 Roman" w:hAnsi="HelveticaNeueLT Pro 55 Roman"/>
          <w:sz w:val="24"/>
          <w:szCs w:val="24"/>
        </w:rPr>
      </w:pPr>
    </w:p>
    <w:p w14:paraId="15B763C2" w14:textId="671B1FC3" w:rsidR="00731E74" w:rsidRPr="00BA478F" w:rsidRDefault="00731E74" w:rsidP="00731E74">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 xml:space="preserve">Au cœur des activités de la </w:t>
      </w:r>
      <w:hyperlink r:id="rId10" w:history="1">
        <w:r w:rsidRPr="00BA478F">
          <w:rPr>
            <w:rStyle w:val="Lienhypertexte"/>
            <w:rFonts w:ascii="HelveticaNeueLT Pro 55 Roman" w:hAnsi="HelveticaNeueLT Pro 55 Roman"/>
            <w:b/>
            <w:sz w:val="24"/>
            <w:szCs w:val="24"/>
            <w:u w:val="none"/>
          </w:rPr>
          <w:t>Fondation Croix-Rouge française</w:t>
        </w:r>
      </w:hyperlink>
      <w:r w:rsidRPr="00BA478F">
        <w:rPr>
          <w:rFonts w:ascii="HelveticaNeueLT Pro 55 Roman" w:hAnsi="HelveticaNeueLT Pro 55 Roman"/>
          <w:sz w:val="24"/>
          <w:szCs w:val="24"/>
        </w:rPr>
        <w:t>, une conviction : pour répondre au mieux aux souffrances et en prévenir les causes, il est nécessaire de comprendre les contextes où elles s’expriment et de prendre le temps d’analyser, au plus près des populations vulnérables, les dynamiques à l’œuvre.</w:t>
      </w:r>
    </w:p>
    <w:p w14:paraId="377AC20D" w14:textId="77777777" w:rsidR="00731E74" w:rsidRPr="00BA478F" w:rsidRDefault="00731E74" w:rsidP="00731E74">
      <w:pPr>
        <w:spacing w:after="0" w:line="240" w:lineRule="auto"/>
        <w:contextualSpacing/>
        <w:jc w:val="both"/>
        <w:rPr>
          <w:rFonts w:ascii="HelveticaNeueLT Pro 55 Roman" w:hAnsi="HelveticaNeueLT Pro 55 Roman"/>
          <w:sz w:val="24"/>
          <w:szCs w:val="24"/>
        </w:rPr>
      </w:pPr>
    </w:p>
    <w:p w14:paraId="7B733C85" w14:textId="77777777" w:rsidR="00731E74" w:rsidRPr="00BA478F" w:rsidRDefault="00731E74" w:rsidP="00731E74">
      <w:pPr>
        <w:spacing w:after="0" w:line="240" w:lineRule="auto"/>
        <w:contextualSpacing/>
        <w:jc w:val="both"/>
        <w:rPr>
          <w:rFonts w:ascii="HelveticaNeueLT Pro 55 Roman" w:hAnsi="HelveticaNeueLT Pro 55 Roman"/>
          <w:sz w:val="24"/>
          <w:szCs w:val="24"/>
        </w:rPr>
      </w:pPr>
    </w:p>
    <w:p w14:paraId="0EE5A551" w14:textId="77777777" w:rsidR="00731E74" w:rsidRPr="00BA478F" w:rsidRDefault="00731E74" w:rsidP="00731E74">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La Fondation a pour objectif de mobiliser la communauté scientifique à proximité des populations en souffrance, au Nord comme au Sud, pour apporter des réponses concrètes et durables. Afin d’encourager et de guider cet effort de réflexion et d’innovation, elle finance et accompagne des chercheurs francophones indépendants, en priorité issus des terrains d’intervention, par l’attribution de </w:t>
      </w:r>
      <w:hyperlink r:id="rId11" w:history="1">
        <w:r w:rsidRPr="00BA478F">
          <w:rPr>
            <w:rFonts w:ascii="HelveticaNeueLT Pro 55 Roman" w:hAnsi="HelveticaNeueLT Pro 55 Roman"/>
            <w:sz w:val="24"/>
            <w:szCs w:val="24"/>
          </w:rPr>
          <w:t>bourses de recherche postdoctorales</w:t>
        </w:r>
      </w:hyperlink>
      <w:r w:rsidRPr="00BA478F">
        <w:rPr>
          <w:rFonts w:ascii="HelveticaNeueLT Pro 55 Roman" w:hAnsi="HelveticaNeueLT Pro 55 Roman"/>
          <w:sz w:val="24"/>
          <w:szCs w:val="24"/>
        </w:rPr>
        <w:t xml:space="preserve"> sur appels à candidatures. D’une durée d’un an, elles couvrent de nombreuses disciplines des sciences humaines et sociales et proposent des thématiques communes à l’action humanitaire et sociale.</w:t>
      </w:r>
    </w:p>
    <w:p w14:paraId="1B03D697" w14:textId="77777777" w:rsidR="00731E74" w:rsidRPr="00BA478F" w:rsidRDefault="00731E74" w:rsidP="00731E74">
      <w:pPr>
        <w:spacing w:after="0" w:line="240" w:lineRule="auto"/>
        <w:contextualSpacing/>
        <w:jc w:val="both"/>
        <w:rPr>
          <w:rFonts w:ascii="HelveticaNeueLT Pro 55 Roman" w:hAnsi="HelveticaNeueLT Pro 55 Roman"/>
          <w:sz w:val="24"/>
          <w:szCs w:val="24"/>
        </w:rPr>
      </w:pPr>
    </w:p>
    <w:p w14:paraId="7D4C213D" w14:textId="77777777" w:rsidR="00731E74" w:rsidRPr="00BA478F" w:rsidRDefault="00731E74" w:rsidP="00731E74">
      <w:pPr>
        <w:spacing w:after="0" w:line="240" w:lineRule="auto"/>
        <w:contextualSpacing/>
        <w:jc w:val="both"/>
        <w:rPr>
          <w:rFonts w:ascii="HelveticaNeueLT Pro 55 Roman" w:hAnsi="HelveticaNeueLT Pro 55 Roman"/>
          <w:sz w:val="24"/>
          <w:szCs w:val="24"/>
        </w:rPr>
      </w:pPr>
    </w:p>
    <w:p w14:paraId="6CA41ED0" w14:textId="77777777" w:rsidR="00731E74" w:rsidRPr="00BA478F" w:rsidRDefault="00731E74" w:rsidP="00731E74">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 xml:space="preserve">Ces appels portent sur les </w:t>
      </w:r>
      <w:r w:rsidRPr="00BA478F">
        <w:rPr>
          <w:rFonts w:ascii="HelveticaNeueLT Pro 55 Roman" w:hAnsi="HelveticaNeueLT Pro 55 Roman"/>
          <w:b/>
          <w:sz w:val="24"/>
          <w:szCs w:val="24"/>
        </w:rPr>
        <w:t>4 thématiques de recherche privilégiées</w:t>
      </w:r>
      <w:r w:rsidRPr="00BA478F">
        <w:rPr>
          <w:rFonts w:ascii="HelveticaNeueLT Pro 55 Roman" w:hAnsi="HelveticaNeueLT Pro 55 Roman"/>
          <w:sz w:val="24"/>
          <w:szCs w:val="24"/>
        </w:rPr>
        <w:t xml:space="preserve"> décrites ci-dessous. Leur objet est d'inviter les chercheurs à offrir une meilleure compréhension des vulnérabilités qui affectent les populations, des réponses apportées et des ajustements à faire dans les programmes d'action sociale ou humanitaire dans le but d’améliorer la prise en charge et la prévention en France et dans le monde.</w:t>
      </w:r>
    </w:p>
    <w:p w14:paraId="6F3F02ED" w14:textId="77777777" w:rsidR="00731E74" w:rsidRPr="00BA478F" w:rsidRDefault="00731E74" w:rsidP="00731E74">
      <w:pPr>
        <w:spacing w:after="0" w:line="240" w:lineRule="auto"/>
        <w:contextualSpacing/>
        <w:jc w:val="both"/>
        <w:rPr>
          <w:rFonts w:ascii="HelveticaNeueLT Pro 55 Roman" w:hAnsi="HelveticaNeueLT Pro 55 Roman"/>
          <w:sz w:val="24"/>
          <w:szCs w:val="24"/>
        </w:rPr>
      </w:pPr>
    </w:p>
    <w:p w14:paraId="5F60378E" w14:textId="77777777" w:rsidR="00731E74" w:rsidRPr="00BA478F" w:rsidRDefault="00731E74" w:rsidP="00731E74">
      <w:pPr>
        <w:spacing w:after="0" w:line="240" w:lineRule="auto"/>
        <w:contextualSpacing/>
        <w:jc w:val="both"/>
        <w:rPr>
          <w:rFonts w:ascii="HelveticaNeueLT Pro 55 Roman" w:hAnsi="HelveticaNeueLT Pro 55 Roman"/>
          <w:sz w:val="24"/>
          <w:szCs w:val="24"/>
        </w:rPr>
      </w:pPr>
    </w:p>
    <w:p w14:paraId="09402D5D" w14:textId="77777777" w:rsidR="00B80D29" w:rsidRPr="00BA478F" w:rsidRDefault="00731E74" w:rsidP="00731E74">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Aux 4 thématiques de recherche privilégiées s’ajoute un sujet transversal, l’</w:t>
      </w:r>
      <w:r w:rsidRPr="00BA478F">
        <w:rPr>
          <w:rFonts w:ascii="HelveticaNeueLT Pro 55 Roman" w:hAnsi="HelveticaNeueLT Pro 55 Roman"/>
          <w:b/>
          <w:sz w:val="24"/>
          <w:szCs w:val="24"/>
        </w:rPr>
        <w:t>éthique</w:t>
      </w:r>
      <w:r w:rsidRPr="00BA478F">
        <w:rPr>
          <w:rFonts w:ascii="HelveticaNeueLT Pro 55 Roman" w:hAnsi="HelveticaNeueLT Pro 55 Roman"/>
          <w:sz w:val="24"/>
          <w:szCs w:val="24"/>
        </w:rPr>
        <w:t>, pour à la fois aider à structurer le questionnement inévitable suscité par des situations inédites qui imposent de nouveaux choix, et orienter ces derniers vers l’élaboration de réponses nouvelles à des besoins sociaux nouveaux ou mal satisfaits, en impliquant la participation et la coopération des acteurs concernés, notamment des utilisateurs et usagers.</w:t>
      </w:r>
    </w:p>
    <w:p w14:paraId="7E18F60A" w14:textId="77777777" w:rsidR="00B80D29" w:rsidRDefault="00B80D29" w:rsidP="00B80D29">
      <w:pPr>
        <w:spacing w:after="0" w:line="240" w:lineRule="auto"/>
        <w:contextualSpacing/>
        <w:jc w:val="both"/>
        <w:rPr>
          <w:rFonts w:ascii="HelveticaNeueLT Pro 55 Roman" w:hAnsi="HelveticaNeueLT Pro 55 Roman"/>
          <w:noProof/>
          <w:sz w:val="24"/>
          <w:szCs w:val="24"/>
          <w:lang w:eastAsia="fr-FR"/>
        </w:rPr>
      </w:pPr>
    </w:p>
    <w:p w14:paraId="1EA3D2C0" w14:textId="77777777" w:rsidR="004D4A3F" w:rsidRPr="00BA478F" w:rsidRDefault="004D4A3F" w:rsidP="00B80D29">
      <w:pPr>
        <w:spacing w:after="0" w:line="240" w:lineRule="auto"/>
        <w:contextualSpacing/>
        <w:jc w:val="both"/>
        <w:rPr>
          <w:rFonts w:ascii="HelveticaNeueLT Pro 55 Roman" w:hAnsi="HelveticaNeueLT Pro 55 Roman"/>
          <w:noProof/>
          <w:sz w:val="24"/>
          <w:szCs w:val="24"/>
          <w:lang w:eastAsia="fr-FR"/>
        </w:rPr>
      </w:pPr>
    </w:p>
    <w:p w14:paraId="0DD8BFA2" w14:textId="77777777" w:rsidR="004D4A3F" w:rsidRPr="000800B0" w:rsidRDefault="004D4A3F" w:rsidP="004D4A3F">
      <w:pPr>
        <w:spacing w:after="0" w:line="240" w:lineRule="auto"/>
        <w:contextualSpacing/>
        <w:jc w:val="both"/>
        <w:rPr>
          <w:rFonts w:ascii="HelveticaNeueLT Pro 55 Roman" w:hAnsi="HelveticaNeueLT Pro 55 Roman"/>
          <w:sz w:val="24"/>
          <w:szCs w:val="24"/>
        </w:rPr>
      </w:pPr>
      <w:r w:rsidRPr="000800B0">
        <w:rPr>
          <w:rFonts w:ascii="HelveticaNeueLT Pro 55 Roman" w:hAnsi="HelveticaNeueLT Pro 55 Roman"/>
          <w:noProof/>
          <w:lang w:eastAsia="fr-FR"/>
        </w:rPr>
        <mc:AlternateContent>
          <mc:Choice Requires="wps">
            <w:drawing>
              <wp:anchor distT="0" distB="0" distL="114300" distR="114300" simplePos="0" relativeHeight="251667456" behindDoc="0" locked="0" layoutInCell="1" allowOverlap="1" wp14:anchorId="336DCD2C" wp14:editId="1664E64B">
                <wp:simplePos x="0" y="0"/>
                <wp:positionH relativeFrom="column">
                  <wp:posOffset>214630</wp:posOffset>
                </wp:positionH>
                <wp:positionV relativeFrom="paragraph">
                  <wp:posOffset>163830</wp:posOffset>
                </wp:positionV>
                <wp:extent cx="1333500" cy="35242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1333500" cy="352425"/>
                        </a:xfrm>
                        <a:prstGeom prst="rect">
                          <a:avLst/>
                        </a:prstGeom>
                        <a:solidFill>
                          <a:schemeClr val="lt1"/>
                        </a:solidFill>
                        <a:ln w="6350">
                          <a:noFill/>
                        </a:ln>
                      </wps:spPr>
                      <wps:txbx>
                        <w:txbxContent>
                          <w:p w14:paraId="49491E6A" w14:textId="77777777" w:rsidR="009747BB" w:rsidRPr="003B62ED" w:rsidRDefault="009747BB" w:rsidP="004D4A3F">
                            <w:pPr>
                              <w:rPr>
                                <w:rFonts w:ascii="HelveticaNeueLT Pro 55 Roman" w:hAnsi="HelveticaNeueLT Pro 55 Roman"/>
                                <w:sz w:val="36"/>
                                <w:szCs w:val="36"/>
                              </w:rPr>
                            </w:pPr>
                            <w:r w:rsidRPr="003B62ED">
                              <w:rPr>
                                <w:rFonts w:ascii="HelveticaNeueLT Pro 55 Roman" w:hAnsi="HelveticaNeueLT Pro 55 Roman"/>
                                <w:sz w:val="36"/>
                                <w:szCs w:val="36"/>
                              </w:rPr>
                              <w:t>thèmes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DCD2C" id="Zone de texte 4" o:spid="_x0000_s1027" type="#_x0000_t202" style="position:absolute;left:0;text-align:left;margin-left:16.9pt;margin-top:12.9pt;width:10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" fillcolor="white [3201]" stroked="f" strokeweight=".5pt">
                <v:textbox>
                  <w:txbxContent>
                    <w:p w14:paraId="49491E6A" w14:textId="77777777" w:rsidR="009747BB" w:rsidRPr="003B62ED" w:rsidRDefault="009747BB" w:rsidP="004D4A3F">
                      <w:pPr>
                        <w:rPr>
                          <w:rFonts w:ascii="HelveticaNeueLT Pro 55 Roman" w:hAnsi="HelveticaNeueLT Pro 55 Roman"/>
                          <w:sz w:val="36"/>
                          <w:szCs w:val="36"/>
                        </w:rPr>
                      </w:pPr>
                      <w:r w:rsidRPr="003B62ED">
                        <w:rPr>
                          <w:rFonts w:ascii="HelveticaNeueLT Pro 55 Roman" w:hAnsi="HelveticaNeueLT Pro 55 Roman"/>
                          <w:sz w:val="36"/>
                          <w:szCs w:val="36"/>
                        </w:rPr>
                        <w:t>thèmes</w:t>
                      </w:r>
                    </w:p>
                  </w:txbxContent>
                </v:textbox>
              </v:shape>
            </w:pict>
          </mc:Fallback>
        </mc:AlternateContent>
      </w:r>
    </w:p>
    <w:p w14:paraId="4F3C5FF3" w14:textId="77777777" w:rsidR="00B80D29" w:rsidRPr="00740BDA" w:rsidRDefault="004D4A3F" w:rsidP="00B80D29">
      <w:pPr>
        <w:spacing w:after="0" w:line="240" w:lineRule="auto"/>
        <w:contextualSpacing/>
        <w:jc w:val="both"/>
        <w:rPr>
          <w:rFonts w:ascii="HelveticaNeueLT Pro 55 Roman" w:hAnsi="HelveticaNeueLT Pro 55 Roman"/>
          <w:sz w:val="24"/>
          <w:szCs w:val="24"/>
          <w:lang w:val="en-GB"/>
        </w:rPr>
      </w:pPr>
      <w:r w:rsidRPr="000800B0">
        <w:rPr>
          <w:rFonts w:ascii="HelveticaNeueLT Pro 55 Roman" w:hAnsi="HelveticaNeueLT Pro 55 Roman"/>
          <w:noProof/>
          <w:lang w:eastAsia="fr-FR"/>
        </w:rPr>
        <mc:AlternateContent>
          <mc:Choice Requires="wps">
            <w:drawing>
              <wp:anchor distT="0" distB="0" distL="114300" distR="114300" simplePos="0" relativeHeight="251670528" behindDoc="0" locked="0" layoutInCell="1" allowOverlap="1" wp14:anchorId="37E38A26" wp14:editId="2F37AD28">
                <wp:simplePos x="0" y="0"/>
                <wp:positionH relativeFrom="column">
                  <wp:posOffset>4039235</wp:posOffset>
                </wp:positionH>
                <wp:positionV relativeFrom="paragraph">
                  <wp:posOffset>1099185</wp:posOffset>
                </wp:positionV>
                <wp:extent cx="1548000" cy="46037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548000" cy="460375"/>
                        </a:xfrm>
                        <a:prstGeom prst="rect">
                          <a:avLst/>
                        </a:prstGeom>
                        <a:solidFill>
                          <a:srgbClr val="352C67"/>
                        </a:solidFill>
                        <a:ln w="6350">
                          <a:noFill/>
                        </a:ln>
                      </wps:spPr>
                      <wps:txbx>
                        <w:txbxContent>
                          <w:p w14:paraId="1EC4D03B" w14:textId="77777777" w:rsidR="009747BB" w:rsidRPr="003B62ED" w:rsidRDefault="009747BB" w:rsidP="004D4A3F">
                            <w:pPr>
                              <w:spacing w:after="0" w:line="240" w:lineRule="auto"/>
                              <w:jc w:val="center"/>
                              <w:rPr>
                                <w:rFonts w:ascii="HelveticaNeueLT Pro 55 Roman" w:hAnsi="HelveticaNeueLT Pro 55 Roman"/>
                                <w:b/>
                                <w:sz w:val="24"/>
                                <w:szCs w:val="24"/>
                              </w:rPr>
                            </w:pPr>
                            <w:r w:rsidRPr="003B62ED">
                              <w:rPr>
                                <w:rFonts w:ascii="HelveticaNeueLT Pro 55 Roman" w:hAnsi="HelveticaNeueLT Pro 55 Roman"/>
                                <w:b/>
                                <w:sz w:val="24"/>
                                <w:szCs w:val="24"/>
                              </w:rPr>
                              <w:t>risques et catastrophes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38A26" id="Zone de texte 10" o:spid="_x0000_s1028" type="#_x0000_t202" style="position:absolute;left:0;text-align:left;margin-left:318.05pt;margin-top:86.55pt;width:121.9pt;height:3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" fillcolor="#352c67" stroked="f" strokeweight=".5pt">
                <v:textbox>
                  <w:txbxContent>
                    <w:p w14:paraId="1EC4D03B" w14:textId="77777777" w:rsidR="009747BB" w:rsidRPr="003B62ED" w:rsidRDefault="009747BB" w:rsidP="004D4A3F">
                      <w:pPr>
                        <w:spacing w:after="0" w:line="240" w:lineRule="auto"/>
                        <w:jc w:val="center"/>
                        <w:rPr>
                          <w:rFonts w:ascii="HelveticaNeueLT Pro 55 Roman" w:hAnsi="HelveticaNeueLT Pro 55 Roman"/>
                          <w:b/>
                          <w:sz w:val="24"/>
                          <w:szCs w:val="24"/>
                        </w:rPr>
                      </w:pPr>
                      <w:r w:rsidRPr="003B62ED">
                        <w:rPr>
                          <w:rFonts w:ascii="HelveticaNeueLT Pro 55 Roman" w:hAnsi="HelveticaNeueLT Pro 55 Roman"/>
                          <w:b/>
                          <w:sz w:val="24"/>
                          <w:szCs w:val="24"/>
                        </w:rPr>
                        <w:t>risques et catastrophes</w:t>
                      </w:r>
                    </w:p>
                  </w:txbxContent>
                </v:textbox>
              </v:shape>
            </w:pict>
          </mc:Fallback>
        </mc:AlternateContent>
      </w:r>
      <w:r w:rsidRPr="000800B0">
        <w:rPr>
          <w:rFonts w:ascii="HelveticaNeueLT Pro 55 Roman" w:hAnsi="HelveticaNeueLT Pro 55 Roman"/>
          <w:noProof/>
          <w:lang w:eastAsia="fr-FR"/>
        </w:rPr>
        <mc:AlternateContent>
          <mc:Choice Requires="wps">
            <w:drawing>
              <wp:anchor distT="0" distB="0" distL="114300" distR="114300" simplePos="0" relativeHeight="251669504" behindDoc="0" locked="0" layoutInCell="1" allowOverlap="1" wp14:anchorId="05FAB57F" wp14:editId="7E117411">
                <wp:simplePos x="0" y="0"/>
                <wp:positionH relativeFrom="column">
                  <wp:posOffset>2202075</wp:posOffset>
                </wp:positionH>
                <wp:positionV relativeFrom="paragraph">
                  <wp:posOffset>1099185</wp:posOffset>
                </wp:positionV>
                <wp:extent cx="1494000" cy="4608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494000" cy="460800"/>
                        </a:xfrm>
                        <a:prstGeom prst="rect">
                          <a:avLst/>
                        </a:prstGeom>
                        <a:solidFill>
                          <a:srgbClr val="DA045B"/>
                        </a:solidFill>
                        <a:ln w="6350">
                          <a:noFill/>
                        </a:ln>
                      </wps:spPr>
                      <wps:txbx>
                        <w:txbxContent>
                          <w:p w14:paraId="4F367909" w14:textId="77777777" w:rsidR="009747BB" w:rsidRPr="003B62ED" w:rsidRDefault="009747BB" w:rsidP="004D4A3F">
                            <w:pPr>
                              <w:spacing w:after="0" w:line="240" w:lineRule="auto"/>
                              <w:jc w:val="center"/>
                              <w:rPr>
                                <w:rFonts w:ascii="HelveticaNeueLT Pro 55 Roman" w:hAnsi="HelveticaNeueLT Pro 55 Roman"/>
                                <w:b/>
                                <w:color w:val="FFFFFF" w:themeColor="background1"/>
                                <w:sz w:val="24"/>
                                <w:szCs w:val="24"/>
                              </w:rPr>
                            </w:pPr>
                            <w:r w:rsidRPr="003B62ED">
                              <w:rPr>
                                <w:rFonts w:ascii="HelveticaNeueLT Pro 55 Roman" w:hAnsi="HelveticaNeueLT Pro 55 Roman"/>
                                <w:b/>
                                <w:color w:val="FFFFFF" w:themeColor="background1"/>
                                <w:sz w:val="24"/>
                                <w:szCs w:val="24"/>
                              </w:rPr>
                              <w:t>migrations et déplacements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AB57F" id="Zone de texte 9" o:spid="_x0000_s1029" type="#_x0000_t202" style="position:absolute;left:0;text-align:left;margin-left:173.4pt;margin-top:86.55pt;width:117.65pt;height:3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" fillcolor="#da045b" stroked="f" strokeweight=".5pt">
                <v:textbox>
                  <w:txbxContent>
                    <w:p w14:paraId="4F367909" w14:textId="77777777" w:rsidR="009747BB" w:rsidRPr="003B62ED" w:rsidRDefault="009747BB" w:rsidP="004D4A3F">
                      <w:pPr>
                        <w:spacing w:after="0" w:line="240" w:lineRule="auto"/>
                        <w:jc w:val="center"/>
                        <w:rPr>
                          <w:rFonts w:ascii="HelveticaNeueLT Pro 55 Roman" w:hAnsi="HelveticaNeueLT Pro 55 Roman"/>
                          <w:b/>
                          <w:color w:val="FFFFFF" w:themeColor="background1"/>
                          <w:sz w:val="24"/>
                          <w:szCs w:val="24"/>
                        </w:rPr>
                      </w:pPr>
                      <w:r w:rsidRPr="003B62ED">
                        <w:rPr>
                          <w:rFonts w:ascii="HelveticaNeueLT Pro 55 Roman" w:hAnsi="HelveticaNeueLT Pro 55 Roman"/>
                          <w:b/>
                          <w:color w:val="FFFFFF" w:themeColor="background1"/>
                          <w:sz w:val="24"/>
                          <w:szCs w:val="24"/>
                        </w:rPr>
                        <w:t>migrations et déplacements</w:t>
                      </w:r>
                    </w:p>
                  </w:txbxContent>
                </v:textbox>
              </v:shape>
            </w:pict>
          </mc:Fallback>
        </mc:AlternateContent>
      </w:r>
      <w:r w:rsidRPr="000800B0">
        <w:rPr>
          <w:rFonts w:ascii="HelveticaNeueLT Pro 55 Roman" w:hAnsi="HelveticaNeueLT Pro 55 Roman"/>
          <w:noProof/>
          <w:lang w:eastAsia="fr-FR"/>
        </w:rPr>
        <mc:AlternateContent>
          <mc:Choice Requires="wps">
            <w:drawing>
              <wp:anchor distT="0" distB="0" distL="114300" distR="114300" simplePos="0" relativeHeight="251668480" behindDoc="0" locked="0" layoutInCell="1" allowOverlap="1" wp14:anchorId="7E9EB372" wp14:editId="2957259C">
                <wp:simplePos x="0" y="0"/>
                <wp:positionH relativeFrom="column">
                  <wp:posOffset>327130</wp:posOffset>
                </wp:positionH>
                <wp:positionV relativeFrom="paragraph">
                  <wp:posOffset>1101090</wp:posOffset>
                </wp:positionV>
                <wp:extent cx="1492250" cy="46037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492250" cy="460375"/>
                        </a:xfrm>
                        <a:prstGeom prst="rect">
                          <a:avLst/>
                        </a:prstGeom>
                        <a:solidFill>
                          <a:srgbClr val="22B4B3"/>
                        </a:solidFill>
                        <a:ln w="6350">
                          <a:noFill/>
                        </a:ln>
                      </wps:spPr>
                      <wps:txbx>
                        <w:txbxContent>
                          <w:p w14:paraId="395E9D6F" w14:textId="77777777" w:rsidR="009747BB" w:rsidRPr="003B62ED" w:rsidRDefault="009747BB" w:rsidP="004D4A3F">
                            <w:pPr>
                              <w:spacing w:after="0" w:line="240" w:lineRule="auto"/>
                              <w:jc w:val="center"/>
                              <w:rPr>
                                <w:rFonts w:ascii="HelveticaNeueLT Pro 55 Roman" w:hAnsi="HelveticaNeueLT Pro 55 Roman"/>
                                <w:b/>
                                <w:color w:val="FFFFFF" w:themeColor="background1"/>
                                <w:sz w:val="24"/>
                                <w:szCs w:val="24"/>
                              </w:rPr>
                            </w:pPr>
                            <w:r w:rsidRPr="003B62ED">
                              <w:rPr>
                                <w:rFonts w:ascii="HelveticaNeueLT Pro 55 Roman" w:hAnsi="HelveticaNeueLT Pro 55 Roman"/>
                                <w:b/>
                                <w:color w:val="FFFFFF" w:themeColor="background1"/>
                                <w:sz w:val="24"/>
                                <w:szCs w:val="24"/>
                              </w:rPr>
                              <w:t>santé et épidémies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9EB372" id="Zone de texte 8" o:spid="_x0000_s1030" type="#_x0000_t202" style="position:absolute;left:0;text-align:left;margin-left:25.75pt;margin-top:86.7pt;width:117.5pt;height:3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" fillcolor="#22b4b3" stroked="f" strokeweight=".5pt">
                <v:textbox>
                  <w:txbxContent>
                    <w:p w14:paraId="395E9D6F" w14:textId="77777777" w:rsidR="009747BB" w:rsidRPr="003B62ED" w:rsidRDefault="009747BB" w:rsidP="004D4A3F">
                      <w:pPr>
                        <w:spacing w:after="0" w:line="240" w:lineRule="auto"/>
                        <w:jc w:val="center"/>
                        <w:rPr>
                          <w:rFonts w:ascii="HelveticaNeueLT Pro 55 Roman" w:hAnsi="HelveticaNeueLT Pro 55 Roman"/>
                          <w:b/>
                          <w:color w:val="FFFFFF" w:themeColor="background1"/>
                          <w:sz w:val="24"/>
                          <w:szCs w:val="24"/>
                        </w:rPr>
                      </w:pPr>
                      <w:r w:rsidRPr="003B62ED">
                        <w:rPr>
                          <w:rFonts w:ascii="HelveticaNeueLT Pro 55 Roman" w:hAnsi="HelveticaNeueLT Pro 55 Roman"/>
                          <w:b/>
                          <w:color w:val="FFFFFF" w:themeColor="background1"/>
                          <w:sz w:val="24"/>
                          <w:szCs w:val="24"/>
                        </w:rPr>
                        <w:t>santé et épidémies</w:t>
                      </w:r>
                    </w:p>
                  </w:txbxContent>
                </v:textbox>
              </v:shape>
            </w:pict>
          </mc:Fallback>
        </mc:AlternateContent>
      </w:r>
      <w:r w:rsidRPr="000800B0">
        <w:rPr>
          <w:rFonts w:ascii="HelveticaNeueLT Pro 55 Roman" w:hAnsi="HelveticaNeueLT Pro 55 Roman"/>
          <w:noProof/>
          <w:lang w:eastAsia="fr-FR"/>
        </w:rPr>
        <mc:AlternateContent>
          <mc:Choice Requires="wps">
            <w:drawing>
              <wp:anchor distT="0" distB="0" distL="114300" distR="114300" simplePos="0" relativeHeight="251671552" behindDoc="0" locked="0" layoutInCell="1" allowOverlap="1" wp14:anchorId="0F4A9BA1" wp14:editId="3C412DAE">
                <wp:simplePos x="0" y="0"/>
                <wp:positionH relativeFrom="column">
                  <wp:posOffset>2143760</wp:posOffset>
                </wp:positionH>
                <wp:positionV relativeFrom="paragraph">
                  <wp:posOffset>267865</wp:posOffset>
                </wp:positionV>
                <wp:extent cx="1587500" cy="48577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1587500" cy="485775"/>
                        </a:xfrm>
                        <a:prstGeom prst="rect">
                          <a:avLst/>
                        </a:prstGeom>
                        <a:solidFill>
                          <a:srgbClr val="ED6A53"/>
                        </a:solidFill>
                        <a:ln w="6350">
                          <a:noFill/>
                        </a:ln>
                      </wps:spPr>
                      <wps:txbx>
                        <w:txbxContent>
                          <w:p w14:paraId="5B190850" w14:textId="77777777" w:rsidR="009747BB" w:rsidRPr="003B62ED" w:rsidRDefault="009747BB" w:rsidP="004D4A3F">
                            <w:pPr>
                              <w:spacing w:after="0" w:line="240" w:lineRule="auto"/>
                              <w:contextualSpacing/>
                              <w:jc w:val="center"/>
                              <w:rPr>
                                <w:rFonts w:ascii="HelveticaNeueLT Pro 55 Roman" w:hAnsi="HelveticaNeueLT Pro 55 Roman"/>
                                <w:b/>
                                <w:color w:val="FFFFFF" w:themeColor="background1"/>
                                <w:sz w:val="24"/>
                                <w:szCs w:val="24"/>
                              </w:rPr>
                            </w:pPr>
                            <w:r>
                              <w:rPr>
                                <w:rFonts w:ascii="HelveticaNeueLT Pro 55 Roman" w:hAnsi="HelveticaNeueLT Pro 55 Roman"/>
                                <w:b/>
                                <w:color w:val="FFFFFF" w:themeColor="background1"/>
                                <w:sz w:val="24"/>
                                <w:szCs w:val="24"/>
                              </w:rPr>
                              <w:t>t</w:t>
                            </w:r>
                            <w:r w:rsidRPr="003B62ED">
                              <w:rPr>
                                <w:rFonts w:ascii="HelveticaNeueLT Pro 55 Roman" w:hAnsi="HelveticaNeueLT Pro 55 Roman"/>
                                <w:b/>
                                <w:color w:val="FFFFFF" w:themeColor="background1"/>
                                <w:sz w:val="24"/>
                                <w:szCs w:val="24"/>
                              </w:rPr>
                              <w:t>ransition humanitaire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A9BA1" id="Zone de texte 7" o:spid="_x0000_s1031" type="#_x0000_t202" style="position:absolute;left:0;text-align:left;margin-left:168.8pt;margin-top:21.1pt;width:12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" fillcolor="#ed6a53" stroked="f" strokeweight=".5pt">
                <v:textbox>
                  <w:txbxContent>
                    <w:p w14:paraId="5B190850" w14:textId="77777777" w:rsidR="009747BB" w:rsidRPr="003B62ED" w:rsidRDefault="009747BB" w:rsidP="004D4A3F">
                      <w:pPr>
                        <w:spacing w:after="0" w:line="240" w:lineRule="auto"/>
                        <w:contextualSpacing/>
                        <w:jc w:val="center"/>
                        <w:rPr>
                          <w:rFonts w:ascii="HelveticaNeueLT Pro 55 Roman" w:hAnsi="HelveticaNeueLT Pro 55 Roman"/>
                          <w:b/>
                          <w:color w:val="FFFFFF" w:themeColor="background1"/>
                          <w:sz w:val="24"/>
                          <w:szCs w:val="24"/>
                        </w:rPr>
                      </w:pPr>
                      <w:r>
                        <w:rPr>
                          <w:rFonts w:ascii="HelveticaNeueLT Pro 55 Roman" w:hAnsi="HelveticaNeueLT Pro 55 Roman"/>
                          <w:b/>
                          <w:color w:val="FFFFFF" w:themeColor="background1"/>
                          <w:sz w:val="24"/>
                          <w:szCs w:val="24"/>
                        </w:rPr>
                        <w:t>t</w:t>
                      </w:r>
                      <w:r w:rsidRPr="003B62ED">
                        <w:rPr>
                          <w:rFonts w:ascii="HelveticaNeueLT Pro 55 Roman" w:hAnsi="HelveticaNeueLT Pro 55 Roman"/>
                          <w:b/>
                          <w:color w:val="FFFFFF" w:themeColor="background1"/>
                          <w:sz w:val="24"/>
                          <w:szCs w:val="24"/>
                        </w:rPr>
                        <w:t>ransition humanitaire</w:t>
                      </w:r>
                    </w:p>
                  </w:txbxContent>
                </v:textbox>
              </v:shape>
            </w:pict>
          </mc:Fallback>
        </mc:AlternateContent>
      </w:r>
      <w:r w:rsidRPr="000800B0">
        <w:rPr>
          <w:rFonts w:ascii="HelveticaNeueLT Pro 55 Roman" w:hAnsi="HelveticaNeueLT Pro 55 Roman"/>
          <w:noProof/>
          <w:lang w:eastAsia="fr-FR"/>
        </w:rPr>
        <w:drawing>
          <wp:inline distT="0" distB="0" distL="0" distR="0" wp14:anchorId="2B823CE9" wp14:editId="3E67822C">
            <wp:extent cx="5760720" cy="21748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118" t="17646" r="6742" b="23824"/>
                    <a:stretch/>
                  </pic:blipFill>
                  <pic:spPr bwMode="auto">
                    <a:xfrm>
                      <a:off x="0" y="0"/>
                      <a:ext cx="5760720" cy="21748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A39CCA9" w14:textId="77777777" w:rsidR="00AD4065" w:rsidRPr="00BA478F" w:rsidRDefault="00AD4065" w:rsidP="00B80D29">
      <w:pPr>
        <w:spacing w:after="0" w:line="240" w:lineRule="auto"/>
        <w:contextualSpacing/>
        <w:rPr>
          <w:rFonts w:ascii="HelveticaNeueLT Pro 55 Roman" w:hAnsi="HelveticaNeueLT Pro 55 Roman"/>
          <w:sz w:val="24"/>
        </w:rPr>
      </w:pPr>
      <w:r w:rsidRPr="00BA478F">
        <w:rPr>
          <w:rFonts w:ascii="HelveticaNeueLT Pro 55 Roman" w:hAnsi="HelveticaNeueLT Pro 55 Roman"/>
          <w:sz w:val="24"/>
        </w:rPr>
        <w:br w:type="page"/>
      </w:r>
    </w:p>
    <w:p w14:paraId="766D51FF" w14:textId="77777777" w:rsidR="00B80D29" w:rsidRPr="00BA478F" w:rsidRDefault="00B80D29" w:rsidP="00B80D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rPr>
          <w:rFonts w:ascii="HelveticaNeueLT Pro 55 Roman" w:hAnsi="HelveticaNeueLT Pro 55 Roman"/>
          <w:b/>
          <w:sz w:val="8"/>
          <w:szCs w:val="28"/>
        </w:rPr>
      </w:pPr>
    </w:p>
    <w:p w14:paraId="5AEFA556" w14:textId="77777777" w:rsidR="00B80D29" w:rsidRPr="00BA478F" w:rsidRDefault="00B80D29" w:rsidP="00B80D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rPr>
          <w:rFonts w:ascii="HelveticaNeueLT Pro 55 Roman" w:hAnsi="HelveticaNeueLT Pro 55 Roman"/>
          <w:b/>
          <w:sz w:val="8"/>
          <w:szCs w:val="28"/>
        </w:rPr>
      </w:pPr>
    </w:p>
    <w:p w14:paraId="36A6BE44" w14:textId="165F5638" w:rsidR="00B80D29" w:rsidRPr="00BA478F" w:rsidRDefault="004C596C" w:rsidP="004C59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48"/>
          <w:szCs w:val="48"/>
        </w:rPr>
      </w:pPr>
      <w:r w:rsidRPr="00BA478F">
        <w:rPr>
          <w:rFonts w:ascii="HelveticaNeueLT Pro 55 Roman" w:hAnsi="HelveticaNeueLT Pro 55 Roman"/>
          <w:b/>
          <w:spacing w:val="-12"/>
          <w:sz w:val="40"/>
          <w:szCs w:val="40"/>
        </w:rPr>
        <w:t xml:space="preserve">Appel </w:t>
      </w:r>
      <w:r w:rsidR="004F42B5" w:rsidRPr="00BA478F">
        <w:rPr>
          <w:rFonts w:ascii="HelveticaNeueLT Pro 55 Roman" w:hAnsi="HelveticaNeueLT Pro 55 Roman"/>
          <w:b/>
          <w:spacing w:val="-12"/>
          <w:sz w:val="40"/>
          <w:szCs w:val="40"/>
        </w:rPr>
        <w:t>« </w:t>
      </w:r>
      <w:r w:rsidR="005B5EE5" w:rsidRPr="005B5EE5">
        <w:rPr>
          <w:rFonts w:ascii="HelveticaNeueLT Pro 55 Roman" w:hAnsi="HelveticaNeueLT Pro 55 Roman"/>
          <w:b/>
          <w:spacing w:val="-12"/>
          <w:sz w:val="40"/>
          <w:szCs w:val="40"/>
        </w:rPr>
        <w:t>Santé et changements climatiques : une approche globale pour mieux répondre aux besoins locaux</w:t>
      </w:r>
      <w:r w:rsidR="00B80D29" w:rsidRPr="00BA478F">
        <w:rPr>
          <w:rFonts w:ascii="HelveticaNeueLT Pro 55 Roman" w:hAnsi="HelveticaNeueLT Pro 55 Roman"/>
          <w:b/>
          <w:spacing w:val="-12"/>
          <w:sz w:val="40"/>
          <w:szCs w:val="40"/>
        </w:rPr>
        <w:t> »</w:t>
      </w:r>
    </w:p>
    <w:p w14:paraId="35DE115E" w14:textId="77777777" w:rsidR="00B80D29" w:rsidRPr="00BA478F" w:rsidRDefault="00B80D29" w:rsidP="00B80D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8"/>
          <w:szCs w:val="40"/>
        </w:rPr>
      </w:pPr>
    </w:p>
    <w:p w14:paraId="234D14BF" w14:textId="77777777" w:rsidR="00B80D29" w:rsidRPr="00BA478F" w:rsidRDefault="00B80D29" w:rsidP="00B80D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8"/>
          <w:szCs w:val="40"/>
        </w:rPr>
      </w:pPr>
    </w:p>
    <w:p w14:paraId="5F21B5CE" w14:textId="77777777" w:rsidR="00B80D29" w:rsidRPr="00740BDA" w:rsidRDefault="00731E74" w:rsidP="00B80D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spacing w:val="-12"/>
          <w:sz w:val="36"/>
          <w:szCs w:val="36"/>
        </w:rPr>
      </w:pPr>
      <w:r w:rsidRPr="00740BDA">
        <w:rPr>
          <w:rFonts w:ascii="HelveticaNeueLT Pro 55 Roman" w:hAnsi="HelveticaNeueLT Pro 55 Roman"/>
          <w:spacing w:val="-12"/>
          <w:sz w:val="36"/>
          <w:szCs w:val="36"/>
        </w:rPr>
        <w:t>avec le s</w:t>
      </w:r>
      <w:r w:rsidR="00B80D29" w:rsidRPr="00740BDA">
        <w:rPr>
          <w:rFonts w:ascii="HelveticaNeueLT Pro 55 Roman" w:hAnsi="HelveticaNeueLT Pro 55 Roman"/>
          <w:spacing w:val="-12"/>
          <w:sz w:val="36"/>
          <w:szCs w:val="36"/>
        </w:rPr>
        <w:t>out</w:t>
      </w:r>
      <w:r w:rsidRPr="00740BDA">
        <w:rPr>
          <w:rFonts w:ascii="HelveticaNeueLT Pro 55 Roman" w:hAnsi="HelveticaNeueLT Pro 55 Roman"/>
          <w:spacing w:val="-12"/>
          <w:sz w:val="36"/>
          <w:szCs w:val="36"/>
        </w:rPr>
        <w:t>i</w:t>
      </w:r>
      <w:r w:rsidR="00B80D29" w:rsidRPr="00740BDA">
        <w:rPr>
          <w:rFonts w:ascii="HelveticaNeueLT Pro 55 Roman" w:hAnsi="HelveticaNeueLT Pro 55 Roman"/>
          <w:spacing w:val="-12"/>
          <w:sz w:val="36"/>
          <w:szCs w:val="36"/>
        </w:rPr>
        <w:t>en</w:t>
      </w:r>
      <w:r w:rsidRPr="00740BDA">
        <w:rPr>
          <w:rFonts w:ascii="HelveticaNeueLT Pro 55 Roman" w:hAnsi="HelveticaNeueLT Pro 55 Roman"/>
          <w:spacing w:val="-12"/>
          <w:sz w:val="36"/>
          <w:szCs w:val="36"/>
        </w:rPr>
        <w:t xml:space="preserve"> de</w:t>
      </w:r>
      <w:r w:rsidR="00B80D29" w:rsidRPr="00740BDA">
        <w:rPr>
          <w:rFonts w:ascii="HelveticaNeueLT Pro 55 Roman" w:hAnsi="HelveticaNeueLT Pro 55 Roman"/>
          <w:spacing w:val="-12"/>
          <w:sz w:val="36"/>
          <w:szCs w:val="36"/>
        </w:rPr>
        <w:t xml:space="preserve"> </w:t>
      </w:r>
      <w:r w:rsidR="00740BDA" w:rsidRPr="00740BDA">
        <w:rPr>
          <w:rFonts w:ascii="HelveticaNeueLT Pro 55 Roman" w:hAnsi="HelveticaNeueLT Pro 55 Roman"/>
          <w:spacing w:val="-12"/>
          <w:sz w:val="36"/>
          <w:szCs w:val="36"/>
        </w:rPr>
        <w:t>l’Agence française de développement</w:t>
      </w:r>
    </w:p>
    <w:p w14:paraId="2B48988C" w14:textId="77777777" w:rsidR="00B80D29" w:rsidRDefault="00B80D29" w:rsidP="00B80D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rPr>
          <w:rFonts w:ascii="HelveticaNeueLT Pro 55 Roman" w:hAnsi="HelveticaNeueLT Pro 55 Roman"/>
          <w:b/>
          <w:spacing w:val="-12"/>
          <w:sz w:val="8"/>
          <w:szCs w:val="8"/>
        </w:rPr>
      </w:pPr>
    </w:p>
    <w:p w14:paraId="1B10FE3D" w14:textId="77777777" w:rsidR="004D4A3F" w:rsidRPr="00BA478F" w:rsidRDefault="004D4A3F" w:rsidP="00B80D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rPr>
          <w:rFonts w:ascii="HelveticaNeueLT Pro 55 Roman" w:hAnsi="HelveticaNeueLT Pro 55 Roman"/>
          <w:b/>
          <w:spacing w:val="-12"/>
          <w:sz w:val="8"/>
          <w:szCs w:val="8"/>
        </w:rPr>
      </w:pPr>
    </w:p>
    <w:p w14:paraId="75F639A8" w14:textId="77777777" w:rsidR="00345E7B" w:rsidRPr="00BA478F" w:rsidRDefault="00345E7B" w:rsidP="003A2BA9">
      <w:pPr>
        <w:spacing w:after="0" w:line="240" w:lineRule="auto"/>
        <w:contextualSpacing/>
        <w:jc w:val="both"/>
        <w:rPr>
          <w:rFonts w:ascii="HelveticaNeueLT Pro 55 Roman" w:hAnsi="HelveticaNeueLT Pro 55 Roman"/>
          <w:sz w:val="24"/>
          <w:szCs w:val="24"/>
        </w:rPr>
      </w:pPr>
    </w:p>
    <w:p w14:paraId="020ED786" w14:textId="77777777" w:rsidR="00D841C7" w:rsidRPr="00BA478F" w:rsidRDefault="00D841C7" w:rsidP="003A2BA9">
      <w:pPr>
        <w:spacing w:after="0" w:line="240" w:lineRule="auto"/>
        <w:contextualSpacing/>
        <w:jc w:val="both"/>
        <w:rPr>
          <w:rFonts w:ascii="HelveticaNeueLT Pro 55 Roman" w:hAnsi="HelveticaNeueLT Pro 55 Roman"/>
          <w:sz w:val="24"/>
          <w:szCs w:val="24"/>
        </w:rPr>
      </w:pPr>
    </w:p>
    <w:p w14:paraId="3EC90746" w14:textId="3813C08C" w:rsidR="00F85109" w:rsidRDefault="00D841C7" w:rsidP="00F85109">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 xml:space="preserve">La Fondation Croix-Rouge française a décidé de s’associer à </w:t>
      </w:r>
      <w:r w:rsidR="00740BDA">
        <w:rPr>
          <w:rFonts w:ascii="HelveticaNeueLT Pro 55 Roman" w:hAnsi="HelveticaNeueLT Pro 55 Roman"/>
          <w:sz w:val="24"/>
          <w:szCs w:val="24"/>
        </w:rPr>
        <w:t>l’</w:t>
      </w:r>
      <w:hyperlink r:id="rId13" w:history="1">
        <w:r w:rsidR="00740BDA" w:rsidRPr="00740BDA">
          <w:rPr>
            <w:rStyle w:val="Lienhypertexte"/>
            <w:rFonts w:ascii="HelveticaNeueLT Pro 55 Roman" w:hAnsi="HelveticaNeueLT Pro 55 Roman"/>
            <w:b/>
            <w:sz w:val="24"/>
            <w:szCs w:val="24"/>
            <w:u w:val="none"/>
          </w:rPr>
          <w:t>Agence française de développement</w:t>
        </w:r>
      </w:hyperlink>
      <w:r w:rsidRPr="00BA478F">
        <w:rPr>
          <w:rFonts w:ascii="HelveticaNeueLT Pro 55 Roman" w:hAnsi="HelveticaNeueLT Pro 55 Roman"/>
          <w:color w:val="FF0000"/>
          <w:sz w:val="24"/>
          <w:szCs w:val="24"/>
        </w:rPr>
        <w:t xml:space="preserve"> </w:t>
      </w:r>
      <w:r w:rsidRPr="00BA478F">
        <w:rPr>
          <w:rFonts w:ascii="HelveticaNeueLT Pro 55 Roman" w:hAnsi="HelveticaNeueLT Pro 55 Roman"/>
          <w:sz w:val="24"/>
          <w:szCs w:val="24"/>
        </w:rPr>
        <w:t xml:space="preserve">pour lancer un appel à candidatures </w:t>
      </w:r>
      <w:r w:rsidRPr="009603EE">
        <w:rPr>
          <w:rFonts w:ascii="HelveticaNeueLT Pro 55 Roman" w:hAnsi="HelveticaNeueLT Pro 55 Roman"/>
          <w:sz w:val="24"/>
          <w:szCs w:val="24"/>
        </w:rPr>
        <w:t xml:space="preserve">pour </w:t>
      </w:r>
      <w:r w:rsidR="00740BDA" w:rsidRPr="009603EE">
        <w:rPr>
          <w:rFonts w:ascii="HelveticaNeueLT Pro 55 Roman" w:hAnsi="HelveticaNeueLT Pro 55 Roman"/>
          <w:b/>
          <w:sz w:val="24"/>
          <w:szCs w:val="24"/>
        </w:rPr>
        <w:t>une</w:t>
      </w:r>
      <w:r w:rsidRPr="009603EE">
        <w:rPr>
          <w:rFonts w:ascii="HelveticaNeueLT Pro 55 Roman" w:hAnsi="HelveticaNeueLT Pro 55 Roman"/>
          <w:b/>
          <w:sz w:val="24"/>
          <w:szCs w:val="24"/>
        </w:rPr>
        <w:t xml:space="preserve"> bourse de recherche postdoctorale</w:t>
      </w:r>
      <w:r w:rsidR="0006012F" w:rsidRPr="009603EE">
        <w:rPr>
          <w:rFonts w:ascii="HelveticaNeueLT Pro 55 Roman" w:hAnsi="HelveticaNeueLT Pro 55 Roman"/>
          <w:b/>
          <w:sz w:val="24"/>
          <w:szCs w:val="24"/>
        </w:rPr>
        <w:t xml:space="preserve"> individuelle</w:t>
      </w:r>
      <w:r w:rsidRPr="009603EE">
        <w:rPr>
          <w:rFonts w:ascii="HelveticaNeueLT Pro 55 Roman" w:hAnsi="HelveticaNeueLT Pro 55 Roman"/>
          <w:sz w:val="24"/>
          <w:szCs w:val="24"/>
        </w:rPr>
        <w:t xml:space="preserve"> </w:t>
      </w:r>
      <w:r w:rsidR="0090703A" w:rsidRPr="009603EE">
        <w:rPr>
          <w:rFonts w:ascii="HelveticaNeueLT Pro 55 Roman" w:hAnsi="HelveticaNeueLT Pro 55 Roman"/>
          <w:sz w:val="24"/>
          <w:szCs w:val="24"/>
        </w:rPr>
        <w:t xml:space="preserve">de </w:t>
      </w:r>
      <w:r w:rsidR="009603EE" w:rsidRPr="009603EE">
        <w:rPr>
          <w:rFonts w:ascii="HelveticaNeueLT Pro 55 Roman" w:hAnsi="HelveticaNeueLT Pro 55 Roman"/>
          <w:b/>
          <w:sz w:val="24"/>
          <w:szCs w:val="24"/>
        </w:rPr>
        <w:t>12</w:t>
      </w:r>
      <w:r w:rsidR="0090703A" w:rsidRPr="009603EE">
        <w:rPr>
          <w:rFonts w:ascii="HelveticaNeueLT Pro 55 Roman" w:hAnsi="HelveticaNeueLT Pro 55 Roman"/>
          <w:b/>
          <w:sz w:val="24"/>
          <w:szCs w:val="24"/>
        </w:rPr>
        <w:t xml:space="preserve"> mois</w:t>
      </w:r>
      <w:r w:rsidR="0090703A" w:rsidRPr="009603EE">
        <w:rPr>
          <w:rFonts w:ascii="HelveticaNeueLT Pro 55 Roman" w:hAnsi="HelveticaNeueLT Pro 55 Roman"/>
          <w:sz w:val="24"/>
          <w:szCs w:val="24"/>
        </w:rPr>
        <w:t xml:space="preserve"> </w:t>
      </w:r>
      <w:r w:rsidRPr="009603EE">
        <w:rPr>
          <w:rFonts w:ascii="HelveticaNeueLT Pro 55 Roman" w:hAnsi="HelveticaNeueLT Pro 55 Roman"/>
          <w:sz w:val="24"/>
          <w:szCs w:val="24"/>
        </w:rPr>
        <w:t>sur</w:t>
      </w:r>
      <w:r w:rsidR="001922E3">
        <w:rPr>
          <w:rFonts w:ascii="HelveticaNeueLT Pro 55 Roman" w:hAnsi="HelveticaNeueLT Pro 55 Roman"/>
          <w:sz w:val="24"/>
          <w:szCs w:val="24"/>
        </w:rPr>
        <w:t xml:space="preserve"> les </w:t>
      </w:r>
      <w:r w:rsidR="001922E3" w:rsidRPr="001922E3">
        <w:rPr>
          <w:rFonts w:ascii="HelveticaNeueLT Pro 55 Roman" w:hAnsi="HelveticaNeueLT Pro 55 Roman"/>
          <w:sz w:val="24"/>
          <w:szCs w:val="24"/>
        </w:rPr>
        <w:t>liens entre changement climatique et santé en Afrique</w:t>
      </w:r>
      <w:r w:rsidRPr="00BA478F">
        <w:rPr>
          <w:rFonts w:ascii="HelveticaNeueLT Pro 55 Roman" w:hAnsi="HelveticaNeueLT Pro 55 Roman"/>
          <w:sz w:val="24"/>
          <w:szCs w:val="24"/>
        </w:rPr>
        <w:t xml:space="preserve">. </w:t>
      </w:r>
      <w:r w:rsidR="009603EE">
        <w:rPr>
          <w:rFonts w:ascii="HelveticaNeueLT Pro 55 Roman" w:hAnsi="HelveticaNeueLT Pro 55 Roman"/>
          <w:sz w:val="24"/>
          <w:szCs w:val="24"/>
        </w:rPr>
        <w:t>L’Agence française de développement</w:t>
      </w:r>
      <w:r w:rsidRPr="00BA478F">
        <w:rPr>
          <w:rFonts w:ascii="HelveticaNeueLT Pro 55 Roman" w:hAnsi="HelveticaNeueLT Pro 55 Roman"/>
          <w:sz w:val="24"/>
          <w:szCs w:val="24"/>
        </w:rPr>
        <w:t xml:space="preserve"> </w:t>
      </w:r>
      <w:r w:rsidR="00F85109">
        <w:rPr>
          <w:rFonts w:ascii="HelveticaNeueLT Pro 55 Roman" w:hAnsi="HelveticaNeueLT Pro 55 Roman"/>
          <w:sz w:val="24"/>
          <w:szCs w:val="24"/>
        </w:rPr>
        <w:t>e</w:t>
      </w:r>
      <w:r w:rsidR="00F85109" w:rsidRPr="00F85109">
        <w:rPr>
          <w:rFonts w:ascii="HelveticaNeueLT Pro 55 Roman" w:hAnsi="HelveticaNeueLT Pro 55 Roman"/>
          <w:sz w:val="24"/>
          <w:szCs w:val="24"/>
        </w:rPr>
        <w:t>st un établissement public et un établissement financier</w:t>
      </w:r>
      <w:r w:rsidR="00F85109">
        <w:rPr>
          <w:rFonts w:ascii="HelveticaNeueLT Pro 55 Roman" w:hAnsi="HelveticaNeueLT Pro 55 Roman"/>
          <w:sz w:val="24"/>
          <w:szCs w:val="24"/>
        </w:rPr>
        <w:t xml:space="preserve">, qui </w:t>
      </w:r>
      <w:r w:rsidR="00F85109" w:rsidRPr="00F85109">
        <w:rPr>
          <w:rFonts w:ascii="HelveticaNeueLT Pro 55 Roman" w:hAnsi="HelveticaNeueLT Pro 55 Roman"/>
          <w:sz w:val="24"/>
          <w:szCs w:val="24"/>
        </w:rPr>
        <w:t>fait partie du dispositif français d’aide publique au développement, selon une mission qui lui est confiée par le ministère</w:t>
      </w:r>
      <w:r w:rsidR="00B71431">
        <w:rPr>
          <w:rFonts w:ascii="HelveticaNeueLT Pro 55 Roman" w:hAnsi="HelveticaNeueLT Pro 55 Roman"/>
          <w:sz w:val="24"/>
          <w:szCs w:val="24"/>
        </w:rPr>
        <w:t xml:space="preserve"> de l’Europe et</w:t>
      </w:r>
      <w:r w:rsidR="00F85109" w:rsidRPr="00F85109">
        <w:rPr>
          <w:rFonts w:ascii="HelveticaNeueLT Pro 55 Roman" w:hAnsi="HelveticaNeueLT Pro 55 Roman"/>
          <w:sz w:val="24"/>
          <w:szCs w:val="24"/>
        </w:rPr>
        <w:t xml:space="preserve"> des Affaires étrangères, le ministère des Finances et des Comptes publics, le ministère des Outre-mer et le ministère de l’Intérieur. Sa mission contribue aux Objectifs de Développement</w:t>
      </w:r>
      <w:r w:rsidR="00F85109">
        <w:rPr>
          <w:rFonts w:ascii="HelveticaNeueLT Pro 55 Roman" w:hAnsi="HelveticaNeueLT Pro 55 Roman"/>
          <w:sz w:val="24"/>
          <w:szCs w:val="24"/>
        </w:rPr>
        <w:t xml:space="preserve"> Durable </w:t>
      </w:r>
      <w:r w:rsidR="00F85109" w:rsidRPr="00F85109">
        <w:rPr>
          <w:rFonts w:ascii="HelveticaNeueLT Pro 55 Roman" w:hAnsi="HelveticaNeueLT Pro 55 Roman"/>
          <w:sz w:val="24"/>
          <w:szCs w:val="24"/>
        </w:rPr>
        <w:t>dans plus de soixante pays d’Afrique, du Pacifique, d’Asie, des Caraïbes, de l’Océan Indien, de la Méditerranée et d’Amérique latine, ainsi que dans les départements et</w:t>
      </w:r>
      <w:r w:rsidR="001922E3">
        <w:rPr>
          <w:rFonts w:ascii="HelveticaNeueLT Pro 55 Roman" w:hAnsi="HelveticaNeueLT Pro 55 Roman"/>
          <w:sz w:val="24"/>
          <w:szCs w:val="24"/>
        </w:rPr>
        <w:t xml:space="preserve"> collectivités d’outre-mer. L’Agence</w:t>
      </w:r>
      <w:r w:rsidR="00F85109" w:rsidRPr="00F85109">
        <w:rPr>
          <w:rFonts w:ascii="HelveticaNeueLT Pro 55 Roman" w:hAnsi="HelveticaNeueLT Pro 55 Roman"/>
          <w:sz w:val="24"/>
          <w:szCs w:val="24"/>
        </w:rPr>
        <w:t xml:space="preserve"> finance par divers moyens (subventions, prêts, etc.) des projets dans de nombreux secteurs de l’économie ainsi que la santé, l’éducation </w:t>
      </w:r>
      <w:r w:rsidR="00F85109">
        <w:rPr>
          <w:rFonts w:ascii="HelveticaNeueLT Pro 55 Roman" w:hAnsi="HelveticaNeueLT Pro 55 Roman"/>
          <w:sz w:val="24"/>
          <w:szCs w:val="24"/>
        </w:rPr>
        <w:t xml:space="preserve">et l’environnement, qui </w:t>
      </w:r>
      <w:r w:rsidR="00F85109" w:rsidRPr="00F85109">
        <w:rPr>
          <w:rFonts w:ascii="HelveticaNeueLT Pro 55 Roman" w:hAnsi="HelveticaNeueLT Pro 55 Roman"/>
          <w:sz w:val="24"/>
          <w:szCs w:val="24"/>
        </w:rPr>
        <w:t>ont pour vocation d’améliorer durablement les con</w:t>
      </w:r>
      <w:r w:rsidR="00F85109">
        <w:rPr>
          <w:rFonts w:ascii="HelveticaNeueLT Pro 55 Roman" w:hAnsi="HelveticaNeueLT Pro 55 Roman"/>
          <w:sz w:val="24"/>
          <w:szCs w:val="24"/>
        </w:rPr>
        <w:t>ditions de vie des populations.</w:t>
      </w:r>
    </w:p>
    <w:p w14:paraId="7719608C" w14:textId="474873E8" w:rsidR="00F85109" w:rsidRPr="00BA478F" w:rsidRDefault="00F85109" w:rsidP="00DE2F53">
      <w:pPr>
        <w:tabs>
          <w:tab w:val="left" w:pos="1815"/>
        </w:tabs>
        <w:spacing w:after="0" w:line="240" w:lineRule="auto"/>
        <w:contextualSpacing/>
        <w:jc w:val="both"/>
        <w:rPr>
          <w:rFonts w:ascii="HelveticaNeueLT Pro 55 Roman" w:hAnsi="HelveticaNeueLT Pro 55 Roman"/>
          <w:sz w:val="24"/>
          <w:szCs w:val="24"/>
        </w:rPr>
      </w:pPr>
    </w:p>
    <w:p w14:paraId="7109D0C7" w14:textId="77777777" w:rsidR="00AC4BDD" w:rsidRPr="00BA478F" w:rsidRDefault="00AC4BDD" w:rsidP="00DE2F53">
      <w:pPr>
        <w:tabs>
          <w:tab w:val="left" w:pos="1815"/>
        </w:tabs>
        <w:spacing w:after="0" w:line="240" w:lineRule="auto"/>
        <w:contextualSpacing/>
        <w:jc w:val="both"/>
        <w:rPr>
          <w:rFonts w:ascii="HelveticaNeueLT Pro 55 Roman" w:hAnsi="HelveticaNeueLT Pro 55 Roman"/>
          <w:sz w:val="24"/>
          <w:szCs w:val="24"/>
        </w:rPr>
      </w:pPr>
    </w:p>
    <w:p w14:paraId="209B5037" w14:textId="77777777" w:rsidR="00855D91" w:rsidRPr="00BA478F" w:rsidRDefault="00855D91" w:rsidP="00855D91">
      <w:pPr>
        <w:pBdr>
          <w:bottom w:val="single" w:sz="4" w:space="1" w:color="auto"/>
        </w:pBdr>
        <w:tabs>
          <w:tab w:val="left" w:pos="1815"/>
        </w:tabs>
        <w:spacing w:after="0" w:line="240" w:lineRule="auto"/>
        <w:rPr>
          <w:rFonts w:ascii="HelveticaNeueLT Pro 55 Roman" w:hAnsi="HelveticaNeueLT Pro 55 Roman"/>
          <w:b/>
          <w:sz w:val="36"/>
          <w:szCs w:val="24"/>
        </w:rPr>
      </w:pPr>
      <w:r w:rsidRPr="00BA478F">
        <w:rPr>
          <w:rFonts w:ascii="HelveticaNeueLT Pro 55 Roman" w:hAnsi="HelveticaNeueLT Pro 55 Roman"/>
          <w:b/>
          <w:sz w:val="36"/>
          <w:szCs w:val="24"/>
        </w:rPr>
        <w:t xml:space="preserve">Thématique </w:t>
      </w:r>
      <w:r w:rsidR="00D841C7" w:rsidRPr="00BA478F">
        <w:rPr>
          <w:rFonts w:ascii="HelveticaNeueLT Pro 55 Roman" w:hAnsi="HelveticaNeueLT Pro 55 Roman"/>
          <w:b/>
          <w:sz w:val="36"/>
          <w:szCs w:val="24"/>
        </w:rPr>
        <w:t xml:space="preserve">et zone géographique </w:t>
      </w:r>
      <w:r w:rsidRPr="00BA478F">
        <w:rPr>
          <w:rFonts w:ascii="HelveticaNeueLT Pro 55 Roman" w:hAnsi="HelveticaNeueLT Pro 55 Roman"/>
          <w:b/>
          <w:sz w:val="36"/>
          <w:szCs w:val="24"/>
        </w:rPr>
        <w:t>de recherche</w:t>
      </w:r>
    </w:p>
    <w:p w14:paraId="01611371" w14:textId="1331D834" w:rsidR="00855D91" w:rsidRDefault="00855D91" w:rsidP="003A2BA9">
      <w:pPr>
        <w:tabs>
          <w:tab w:val="left" w:pos="1815"/>
        </w:tabs>
        <w:spacing w:after="0" w:line="240" w:lineRule="auto"/>
        <w:contextualSpacing/>
        <w:jc w:val="both"/>
        <w:rPr>
          <w:rFonts w:ascii="HelveticaNeueLT Pro 55 Roman" w:hAnsi="HelveticaNeueLT Pro 55 Roman"/>
          <w:sz w:val="24"/>
          <w:szCs w:val="24"/>
        </w:rPr>
      </w:pPr>
    </w:p>
    <w:p w14:paraId="2BCC4276" w14:textId="589E994C" w:rsidR="00750A33" w:rsidRDefault="00750A33" w:rsidP="00BA461F">
      <w:pPr>
        <w:spacing w:after="0" w:line="240" w:lineRule="auto"/>
        <w:contextualSpacing/>
        <w:jc w:val="both"/>
        <w:rPr>
          <w:rFonts w:ascii="HelveticaNeueLT Pro 55 Roman" w:hAnsi="HelveticaNeueLT Pro 55 Roman"/>
          <w:sz w:val="24"/>
          <w:szCs w:val="24"/>
        </w:rPr>
      </w:pPr>
    </w:p>
    <w:p w14:paraId="20DF0C03" w14:textId="3968234B" w:rsidR="00E9604B" w:rsidRDefault="00661EC1" w:rsidP="00E9604B">
      <w:pPr>
        <w:spacing w:after="0" w:line="240" w:lineRule="auto"/>
        <w:contextualSpacing/>
        <w:jc w:val="both"/>
        <w:rPr>
          <w:rFonts w:ascii="HelveticaNeueLT Pro 55 Roman" w:hAnsi="HelveticaNeueLT Pro 55 Roman"/>
          <w:sz w:val="24"/>
          <w:szCs w:val="24"/>
        </w:rPr>
      </w:pPr>
      <w:r>
        <w:rPr>
          <w:rFonts w:ascii="HelveticaNeueLT Pro 55 Roman" w:hAnsi="HelveticaNeueLT Pro 55 Roman"/>
          <w:sz w:val="24"/>
          <w:szCs w:val="24"/>
        </w:rPr>
        <w:t xml:space="preserve">Notre planète a déjà enregistré un réchauffement global du climat d’environ 1 °C par rapport aux niveaux préindustriels (1850-1900). </w:t>
      </w:r>
      <w:r w:rsidR="00E15C23">
        <w:rPr>
          <w:rFonts w:ascii="HelveticaNeueLT Pro 55 Roman" w:hAnsi="HelveticaNeueLT Pro 55 Roman"/>
          <w:sz w:val="24"/>
          <w:szCs w:val="24"/>
        </w:rPr>
        <w:t>Ce</w:t>
      </w:r>
      <w:r>
        <w:rPr>
          <w:rFonts w:ascii="HelveticaNeueLT Pro 55 Roman" w:hAnsi="HelveticaNeueLT Pro 55 Roman"/>
          <w:sz w:val="24"/>
          <w:szCs w:val="24"/>
        </w:rPr>
        <w:t xml:space="preserve"> réchauffement est attribué aux émissions de gaz à effet de serre des activités humaines développées depuis l’industrialisation : énergie, industrie, transports, agriculture, habitations, déchets, etc. En continuant sur le rythme actuel d’émissions, il est probable qu’un réchauffement climatique de +1,5 °C par rapport aux niveaux préindustriels soit atteint entre 2030 et 2052</w:t>
      </w:r>
      <w:r>
        <w:rPr>
          <w:rStyle w:val="Appelnotedebasdep"/>
          <w:rFonts w:ascii="HelveticaNeueLT Pro 55 Roman" w:hAnsi="HelveticaNeueLT Pro 55 Roman"/>
          <w:sz w:val="24"/>
          <w:szCs w:val="24"/>
        </w:rPr>
        <w:footnoteReference w:id="1"/>
      </w:r>
      <w:r w:rsidR="00750A33">
        <w:rPr>
          <w:rFonts w:ascii="HelveticaNeueLT Pro 55 Roman" w:hAnsi="HelveticaNeueLT Pro 55 Roman"/>
          <w:sz w:val="24"/>
          <w:szCs w:val="24"/>
        </w:rPr>
        <w:t>.</w:t>
      </w:r>
      <w:r w:rsidR="00E9604B">
        <w:rPr>
          <w:rFonts w:ascii="HelveticaNeueLT Pro 55 Roman" w:hAnsi="HelveticaNeueLT Pro 55 Roman"/>
          <w:sz w:val="24"/>
          <w:szCs w:val="24"/>
        </w:rPr>
        <w:t xml:space="preserve"> </w:t>
      </w:r>
      <w:r w:rsidR="00750A33">
        <w:rPr>
          <w:rFonts w:ascii="HelveticaNeueLT Pro 55 Roman" w:hAnsi="HelveticaNeueLT Pro 55 Roman"/>
          <w:sz w:val="24"/>
          <w:szCs w:val="24"/>
        </w:rPr>
        <w:t>C</w:t>
      </w:r>
      <w:r w:rsidR="00E9604B">
        <w:rPr>
          <w:rFonts w:ascii="HelveticaNeueLT Pro 55 Roman" w:hAnsi="HelveticaNeueLT Pro 55 Roman"/>
          <w:sz w:val="24"/>
          <w:szCs w:val="24"/>
        </w:rPr>
        <w:t>ette décimale de degré est</w:t>
      </w:r>
      <w:r w:rsidR="00750A33">
        <w:rPr>
          <w:rFonts w:ascii="HelveticaNeueLT Pro 55 Roman" w:hAnsi="HelveticaNeueLT Pro 55 Roman"/>
          <w:sz w:val="24"/>
          <w:szCs w:val="24"/>
        </w:rPr>
        <w:t xml:space="preserve"> pr</w:t>
      </w:r>
      <w:r w:rsidR="00E9604B">
        <w:rPr>
          <w:rFonts w:ascii="HelveticaNeueLT Pro 55 Roman" w:hAnsi="HelveticaNeueLT Pro 55 Roman"/>
          <w:sz w:val="24"/>
          <w:szCs w:val="24"/>
        </w:rPr>
        <w:t xml:space="preserve">imordiale, sa </w:t>
      </w:r>
      <w:r w:rsidR="00E15C23">
        <w:rPr>
          <w:rFonts w:ascii="HelveticaNeueLT Pro 55 Roman" w:hAnsi="HelveticaNeueLT Pro 55 Roman"/>
          <w:sz w:val="24"/>
          <w:szCs w:val="24"/>
        </w:rPr>
        <w:t>fluctuation p</w:t>
      </w:r>
      <w:r w:rsidR="00E9604B">
        <w:rPr>
          <w:rFonts w:ascii="HelveticaNeueLT Pro 55 Roman" w:hAnsi="HelveticaNeueLT Pro 55 Roman"/>
          <w:sz w:val="24"/>
          <w:szCs w:val="24"/>
        </w:rPr>
        <w:t>ouvant</w:t>
      </w:r>
      <w:r w:rsidR="00E15C23">
        <w:rPr>
          <w:rFonts w:ascii="HelveticaNeueLT Pro 55 Roman" w:hAnsi="HelveticaNeueLT Pro 55 Roman"/>
          <w:sz w:val="24"/>
          <w:szCs w:val="24"/>
        </w:rPr>
        <w:t xml:space="preserve"> </w:t>
      </w:r>
      <w:r w:rsidR="00E9604B">
        <w:rPr>
          <w:rFonts w:ascii="HelveticaNeueLT Pro 55 Roman" w:hAnsi="HelveticaNeueLT Pro 55 Roman"/>
          <w:sz w:val="24"/>
          <w:szCs w:val="24"/>
        </w:rPr>
        <w:t>engendrer de nombreux déséquilibres impactant la biodiversité, les moyens de subsistance ou encore la santé humaine.</w:t>
      </w:r>
      <w:r w:rsidR="00E9604B">
        <w:rPr>
          <w:rStyle w:val="Appelnotedebasdep"/>
          <w:rFonts w:ascii="HelveticaNeueLT Pro 55 Roman" w:hAnsi="HelveticaNeueLT Pro 55 Roman"/>
          <w:sz w:val="24"/>
          <w:szCs w:val="24"/>
        </w:rPr>
        <w:footnoteReference w:id="2"/>
      </w:r>
    </w:p>
    <w:p w14:paraId="1A1BB48B" w14:textId="77777777" w:rsidR="00E9604B" w:rsidRDefault="00E9604B" w:rsidP="00BA461F">
      <w:pPr>
        <w:spacing w:after="0" w:line="240" w:lineRule="auto"/>
        <w:contextualSpacing/>
        <w:jc w:val="both"/>
        <w:rPr>
          <w:rFonts w:ascii="HelveticaNeueLT Pro 55 Roman" w:hAnsi="HelveticaNeueLT Pro 55 Roman"/>
          <w:sz w:val="24"/>
          <w:szCs w:val="24"/>
        </w:rPr>
      </w:pPr>
    </w:p>
    <w:p w14:paraId="46125ACB" w14:textId="17E739FF" w:rsidR="00E9604B" w:rsidRDefault="00E9604B" w:rsidP="00C62717">
      <w:pPr>
        <w:spacing w:after="0" w:line="240" w:lineRule="auto"/>
        <w:contextualSpacing/>
        <w:jc w:val="both"/>
        <w:rPr>
          <w:rFonts w:ascii="HelveticaNeueLT Pro 55 Roman" w:hAnsi="HelveticaNeueLT Pro 55 Roman"/>
          <w:sz w:val="24"/>
          <w:szCs w:val="24"/>
        </w:rPr>
      </w:pPr>
      <w:r>
        <w:rPr>
          <w:rFonts w:ascii="HelveticaNeueLT Pro 55 Roman" w:hAnsi="HelveticaNeueLT Pro 55 Roman"/>
          <w:sz w:val="24"/>
          <w:szCs w:val="24"/>
        </w:rPr>
        <w:lastRenderedPageBreak/>
        <w:t>En effet, qu’il s’agisse des f</w:t>
      </w:r>
      <w:r w:rsidR="00C62717" w:rsidRPr="00C62717">
        <w:rPr>
          <w:rFonts w:ascii="HelveticaNeueLT Pro 55 Roman" w:hAnsi="HelveticaNeueLT Pro 55 Roman"/>
          <w:sz w:val="24"/>
          <w:szCs w:val="24"/>
        </w:rPr>
        <w:t>amines causées par la baiss</w:t>
      </w:r>
      <w:r w:rsidR="00C62717">
        <w:rPr>
          <w:rFonts w:ascii="HelveticaNeueLT Pro 55 Roman" w:hAnsi="HelveticaNeueLT Pro 55 Roman"/>
          <w:sz w:val="24"/>
          <w:szCs w:val="24"/>
        </w:rPr>
        <w:t xml:space="preserve">e des rendements agricoles, </w:t>
      </w:r>
      <w:r>
        <w:rPr>
          <w:rFonts w:ascii="HelveticaNeueLT Pro 55 Roman" w:hAnsi="HelveticaNeueLT Pro 55 Roman"/>
          <w:sz w:val="24"/>
          <w:szCs w:val="24"/>
        </w:rPr>
        <w:t xml:space="preserve">des </w:t>
      </w:r>
      <w:r w:rsidR="00C62717">
        <w:rPr>
          <w:rFonts w:ascii="HelveticaNeueLT Pro 55 Roman" w:hAnsi="HelveticaNeueLT Pro 55 Roman"/>
          <w:sz w:val="24"/>
          <w:szCs w:val="24"/>
        </w:rPr>
        <w:t xml:space="preserve">décès et </w:t>
      </w:r>
      <w:r w:rsidR="00C62717" w:rsidRPr="00C62717">
        <w:rPr>
          <w:rFonts w:ascii="HelveticaNeueLT Pro 55 Roman" w:hAnsi="HelveticaNeueLT Pro 55 Roman"/>
          <w:sz w:val="24"/>
          <w:szCs w:val="24"/>
        </w:rPr>
        <w:t xml:space="preserve">blessures liés aux </w:t>
      </w:r>
      <w:r w:rsidR="00C62717">
        <w:rPr>
          <w:rFonts w:ascii="HelveticaNeueLT Pro 55 Roman" w:hAnsi="HelveticaNeueLT Pro 55 Roman"/>
          <w:sz w:val="24"/>
          <w:szCs w:val="24"/>
        </w:rPr>
        <w:t xml:space="preserve">accidents lors des cyclones, </w:t>
      </w:r>
      <w:r>
        <w:rPr>
          <w:rFonts w:ascii="HelveticaNeueLT Pro 55 Roman" w:hAnsi="HelveticaNeueLT Pro 55 Roman"/>
          <w:sz w:val="24"/>
          <w:szCs w:val="24"/>
        </w:rPr>
        <w:t xml:space="preserve">de la </w:t>
      </w:r>
      <w:r w:rsidR="00C62717" w:rsidRPr="00C62717">
        <w:rPr>
          <w:rFonts w:ascii="HelveticaNeueLT Pro 55 Roman" w:hAnsi="HelveticaNeueLT Pro 55 Roman"/>
          <w:sz w:val="24"/>
          <w:szCs w:val="24"/>
        </w:rPr>
        <w:t xml:space="preserve">propagation des maladies </w:t>
      </w:r>
      <w:r w:rsidR="00C62717">
        <w:rPr>
          <w:rFonts w:ascii="HelveticaNeueLT Pro 55 Roman" w:hAnsi="HelveticaNeueLT Pro 55 Roman"/>
          <w:sz w:val="24"/>
          <w:szCs w:val="24"/>
        </w:rPr>
        <w:t xml:space="preserve">parasitaires et infectieuses, </w:t>
      </w:r>
      <w:r>
        <w:rPr>
          <w:rFonts w:ascii="HelveticaNeueLT Pro 55 Roman" w:hAnsi="HelveticaNeueLT Pro 55 Roman"/>
          <w:sz w:val="24"/>
          <w:szCs w:val="24"/>
        </w:rPr>
        <w:t>de l’</w:t>
      </w:r>
      <w:r w:rsidR="00C62717" w:rsidRPr="00C62717">
        <w:rPr>
          <w:rFonts w:ascii="HelveticaNeueLT Pro 55 Roman" w:hAnsi="HelveticaNeueLT Pro 55 Roman"/>
          <w:sz w:val="24"/>
          <w:szCs w:val="24"/>
        </w:rPr>
        <w:t>hyperthermi</w:t>
      </w:r>
      <w:r w:rsidR="00C62717">
        <w:rPr>
          <w:rFonts w:ascii="HelveticaNeueLT Pro 55 Roman" w:hAnsi="HelveticaNeueLT Pro 55 Roman"/>
          <w:sz w:val="24"/>
          <w:szCs w:val="24"/>
        </w:rPr>
        <w:t>e lors des vagues de cha</w:t>
      </w:r>
      <w:r>
        <w:rPr>
          <w:rFonts w:ascii="HelveticaNeueLT Pro 55 Roman" w:hAnsi="HelveticaNeueLT Pro 55 Roman"/>
          <w:sz w:val="24"/>
          <w:szCs w:val="24"/>
        </w:rPr>
        <w:t xml:space="preserve">leur, </w:t>
      </w:r>
      <w:r w:rsidR="00C62717">
        <w:rPr>
          <w:rFonts w:ascii="HelveticaNeueLT Pro 55 Roman" w:hAnsi="HelveticaNeueLT Pro 55 Roman"/>
          <w:sz w:val="24"/>
          <w:szCs w:val="24"/>
        </w:rPr>
        <w:t>l</w:t>
      </w:r>
      <w:r w:rsidR="00C62717" w:rsidRPr="00C62717">
        <w:rPr>
          <w:rFonts w:ascii="HelveticaNeueLT Pro 55 Roman" w:hAnsi="HelveticaNeueLT Pro 55 Roman"/>
          <w:sz w:val="24"/>
          <w:szCs w:val="24"/>
        </w:rPr>
        <w:t>es e</w:t>
      </w:r>
      <w:r w:rsidR="00C62717">
        <w:rPr>
          <w:rFonts w:ascii="HelveticaNeueLT Pro 55 Roman" w:hAnsi="HelveticaNeueLT Pro 55 Roman"/>
          <w:sz w:val="24"/>
          <w:szCs w:val="24"/>
        </w:rPr>
        <w:t xml:space="preserve">ffets </w:t>
      </w:r>
      <w:r w:rsidR="00C62717" w:rsidRPr="00C62717">
        <w:rPr>
          <w:rFonts w:ascii="HelveticaNeueLT Pro 55 Roman" w:hAnsi="HelveticaNeueLT Pro 55 Roman"/>
          <w:sz w:val="24"/>
          <w:szCs w:val="24"/>
        </w:rPr>
        <w:t>des changement</w:t>
      </w:r>
      <w:r w:rsidR="00E06D54">
        <w:rPr>
          <w:rFonts w:ascii="HelveticaNeueLT Pro 55 Roman" w:hAnsi="HelveticaNeueLT Pro 55 Roman"/>
          <w:sz w:val="24"/>
          <w:szCs w:val="24"/>
        </w:rPr>
        <w:t>s climatiques sur la santé humaine</w:t>
      </w:r>
      <w:r>
        <w:rPr>
          <w:rFonts w:ascii="HelveticaNeueLT Pro 55 Roman" w:hAnsi="HelveticaNeueLT Pro 55 Roman"/>
          <w:sz w:val="24"/>
          <w:szCs w:val="24"/>
        </w:rPr>
        <w:t xml:space="preserve"> sont multiples</w:t>
      </w:r>
      <w:r w:rsidR="00C62717" w:rsidRPr="00C62717">
        <w:rPr>
          <w:rFonts w:ascii="HelveticaNeueLT Pro 55 Roman" w:hAnsi="HelveticaNeueLT Pro 55 Roman"/>
          <w:sz w:val="24"/>
          <w:szCs w:val="24"/>
        </w:rPr>
        <w:t>.</w:t>
      </w:r>
      <w:r w:rsidR="00DF49B6">
        <w:rPr>
          <w:rFonts w:ascii="HelveticaNeueLT Pro 55 Roman" w:hAnsi="HelveticaNeueLT Pro 55 Roman"/>
          <w:sz w:val="24"/>
          <w:szCs w:val="24"/>
        </w:rPr>
        <w:t xml:space="preserve"> </w:t>
      </w:r>
      <w:r>
        <w:rPr>
          <w:rFonts w:ascii="HelveticaNeueLT Pro 55 Roman" w:hAnsi="HelveticaNeueLT Pro 55 Roman"/>
          <w:sz w:val="24"/>
          <w:szCs w:val="24"/>
          <w:shd w:val="clear" w:color="auto" w:fill="FFFFFF"/>
        </w:rPr>
        <w:t>S</w:t>
      </w:r>
      <w:r w:rsidRPr="00930A93">
        <w:rPr>
          <w:rFonts w:ascii="HelveticaNeueLT Pro 55 Roman" w:hAnsi="HelveticaNeueLT Pro 55 Roman"/>
          <w:sz w:val="24"/>
          <w:szCs w:val="24"/>
          <w:shd w:val="clear" w:color="auto" w:fill="FFFFFF"/>
        </w:rPr>
        <w:t>elon une large recension</w:t>
      </w:r>
      <w:r w:rsidRPr="00EF27D8">
        <w:rPr>
          <w:rFonts w:ascii="HelveticaNeueLT Pro 55 Roman" w:hAnsi="HelveticaNeueLT Pro 55 Roman"/>
          <w:sz w:val="24"/>
          <w:szCs w:val="24"/>
          <w:shd w:val="clear" w:color="auto" w:fill="FFFFFF"/>
        </w:rPr>
        <w:t> parue dans </w:t>
      </w:r>
      <w:r w:rsidRPr="00930A93">
        <w:rPr>
          <w:rStyle w:val="Accentuation"/>
          <w:rFonts w:ascii="HelveticaNeueLT Pro 55 Roman" w:hAnsi="HelveticaNeueLT Pro 55 Roman"/>
          <w:sz w:val="24"/>
          <w:szCs w:val="24"/>
          <w:shd w:val="clear" w:color="auto" w:fill="FFFFFF"/>
        </w:rPr>
        <w:t>Nature Climate Change</w:t>
      </w:r>
      <w:r w:rsidRPr="00EF27D8">
        <w:rPr>
          <w:rFonts w:ascii="HelveticaNeueLT Pro 55 Roman" w:hAnsi="HelveticaNeueLT Pro 55 Roman"/>
          <w:sz w:val="24"/>
          <w:szCs w:val="24"/>
          <w:shd w:val="clear" w:color="auto" w:fill="FFFFFF"/>
        </w:rPr>
        <w:t> en novembre 2018</w:t>
      </w:r>
      <w:r>
        <w:rPr>
          <w:rStyle w:val="Appelnotedebasdep"/>
          <w:rFonts w:ascii="HelveticaNeueLT Pro 55 Roman" w:hAnsi="HelveticaNeueLT Pro 55 Roman"/>
          <w:sz w:val="24"/>
          <w:szCs w:val="24"/>
          <w:shd w:val="clear" w:color="auto" w:fill="FFFFFF"/>
        </w:rPr>
        <w:footnoteReference w:id="3"/>
      </w:r>
      <w:r>
        <w:rPr>
          <w:rFonts w:ascii="HelveticaNeueLT Pro 55 Roman" w:hAnsi="HelveticaNeueLT Pro 55 Roman"/>
          <w:sz w:val="24"/>
          <w:szCs w:val="24"/>
          <w:shd w:val="clear" w:color="auto" w:fill="FFFFFF"/>
        </w:rPr>
        <w:t>, l</w:t>
      </w:r>
      <w:r w:rsidRPr="00930A93">
        <w:rPr>
          <w:rFonts w:ascii="HelveticaNeueLT Pro 55 Roman" w:hAnsi="HelveticaNeueLT Pro 55 Roman"/>
          <w:sz w:val="24"/>
          <w:szCs w:val="24"/>
          <w:shd w:val="clear" w:color="auto" w:fill="FFFFFF"/>
        </w:rPr>
        <w:t>es aléas climatiques touchent actuellement 27 attributs de la santé humaine (mortalité, morbidité, blessures, malnutrition ou encore espérance de vie)</w:t>
      </w:r>
      <w:r>
        <w:rPr>
          <w:rFonts w:ascii="HelveticaNeueLT Pro 55 Roman" w:hAnsi="HelveticaNeueLT Pro 55 Roman"/>
          <w:sz w:val="24"/>
          <w:szCs w:val="24"/>
          <w:shd w:val="clear" w:color="auto" w:fill="FFFFFF"/>
        </w:rPr>
        <w:t>.</w:t>
      </w:r>
    </w:p>
    <w:p w14:paraId="2E57F658" w14:textId="4359FBDF" w:rsidR="00C62717" w:rsidRDefault="00C62717" w:rsidP="00BA461F">
      <w:pPr>
        <w:spacing w:after="0" w:line="240" w:lineRule="auto"/>
        <w:contextualSpacing/>
        <w:jc w:val="both"/>
        <w:rPr>
          <w:rFonts w:ascii="HelveticaNeueLT Pro 55 Roman" w:hAnsi="HelveticaNeueLT Pro 55 Roman"/>
          <w:sz w:val="24"/>
          <w:szCs w:val="24"/>
        </w:rPr>
      </w:pPr>
    </w:p>
    <w:p w14:paraId="03B1C934" w14:textId="12AEC0D1" w:rsidR="003D0032" w:rsidRDefault="003D0032" w:rsidP="00BA461F">
      <w:pPr>
        <w:spacing w:after="0" w:line="240" w:lineRule="auto"/>
        <w:contextualSpacing/>
        <w:jc w:val="both"/>
        <w:rPr>
          <w:rFonts w:ascii="HelveticaNeueLT Pro 55 Roman" w:hAnsi="HelveticaNeueLT Pro 55 Roman"/>
          <w:sz w:val="24"/>
          <w:szCs w:val="24"/>
        </w:rPr>
      </w:pPr>
      <w:r>
        <w:rPr>
          <w:rFonts w:ascii="HelveticaNeueLT Pro 55 Roman" w:hAnsi="HelveticaNeueLT Pro 55 Roman"/>
          <w:sz w:val="24"/>
          <w:szCs w:val="24"/>
        </w:rPr>
        <w:t>On distingue trois types de conséquences des changements climatiques sur la santé</w:t>
      </w:r>
      <w:r>
        <w:rPr>
          <w:rStyle w:val="Appelnotedebasdep"/>
          <w:rFonts w:ascii="HelveticaNeueLT Pro 55 Roman" w:hAnsi="HelveticaNeueLT Pro 55 Roman"/>
          <w:sz w:val="24"/>
          <w:szCs w:val="24"/>
        </w:rPr>
        <w:footnoteReference w:id="4"/>
      </w:r>
      <w:r>
        <w:rPr>
          <w:rFonts w:ascii="HelveticaNeueLT Pro 55 Roman" w:hAnsi="HelveticaNeueLT Pro 55 Roman"/>
          <w:sz w:val="24"/>
          <w:szCs w:val="24"/>
        </w:rPr>
        <w:t xml:space="preserve"> humaine : les conséquences directes</w:t>
      </w:r>
      <w:r w:rsidR="00E256F7">
        <w:rPr>
          <w:rFonts w:ascii="HelveticaNeueLT Pro 55 Roman" w:hAnsi="HelveticaNeueLT Pro 55 Roman"/>
          <w:sz w:val="24"/>
          <w:szCs w:val="24"/>
        </w:rPr>
        <w:t xml:space="preserve">, </w:t>
      </w:r>
      <w:r w:rsidR="00E06D54">
        <w:rPr>
          <w:rFonts w:ascii="HelveticaNeueLT Pro 55 Roman" w:hAnsi="HelveticaNeueLT Pro 55 Roman"/>
          <w:sz w:val="24"/>
          <w:szCs w:val="24"/>
        </w:rPr>
        <w:t>indirectes</w:t>
      </w:r>
      <w:r>
        <w:rPr>
          <w:rFonts w:ascii="HelveticaNeueLT Pro 55 Roman" w:hAnsi="HelveticaNeueLT Pro 55 Roman"/>
          <w:sz w:val="24"/>
          <w:szCs w:val="24"/>
        </w:rPr>
        <w:t xml:space="preserve">, et </w:t>
      </w:r>
      <w:r w:rsidR="00E256F7">
        <w:rPr>
          <w:rFonts w:ascii="HelveticaNeueLT Pro 55 Roman" w:hAnsi="HelveticaNeueLT Pro 55 Roman"/>
          <w:sz w:val="24"/>
          <w:szCs w:val="24"/>
        </w:rPr>
        <w:t xml:space="preserve">celles </w:t>
      </w:r>
      <w:r>
        <w:rPr>
          <w:rFonts w:ascii="HelveticaNeueLT Pro 55 Roman" w:hAnsi="HelveticaNeueLT Pro 55 Roman"/>
          <w:sz w:val="24"/>
          <w:szCs w:val="24"/>
        </w:rPr>
        <w:t>sur les déterminants sociaux, économiques et environnementaux de la santé.</w:t>
      </w:r>
      <w:r w:rsidR="00FA2BF9">
        <w:rPr>
          <w:rFonts w:ascii="HelveticaNeueLT Pro 55 Roman" w:hAnsi="HelveticaNeueLT Pro 55 Roman"/>
          <w:sz w:val="24"/>
          <w:szCs w:val="24"/>
        </w:rPr>
        <w:t xml:space="preserve"> </w:t>
      </w:r>
      <w:r w:rsidR="00594843">
        <w:rPr>
          <w:rFonts w:ascii="HelveticaNeueLT Pro 55 Roman" w:hAnsi="HelveticaNeueLT Pro 55 Roman"/>
          <w:sz w:val="24"/>
          <w:szCs w:val="24"/>
        </w:rPr>
        <w:t>Par exemple, l</w:t>
      </w:r>
      <w:r w:rsidR="00FA2BF9" w:rsidRPr="00932F30">
        <w:rPr>
          <w:rFonts w:ascii="HelveticaNeueLT Pro 55 Roman" w:hAnsi="HelveticaNeueLT Pro 55 Roman"/>
          <w:sz w:val="24"/>
          <w:szCs w:val="24"/>
        </w:rPr>
        <w:t>es catastrophes ont de terribles conséquence</w:t>
      </w:r>
      <w:r w:rsidR="00594843">
        <w:rPr>
          <w:rFonts w:ascii="HelveticaNeueLT Pro 55 Roman" w:hAnsi="HelveticaNeueLT Pro 55 Roman"/>
          <w:sz w:val="24"/>
          <w:szCs w:val="24"/>
        </w:rPr>
        <w:t>s sur la santé, qui</w:t>
      </w:r>
      <w:r w:rsidR="00FA2BF9" w:rsidRPr="00932F30">
        <w:rPr>
          <w:rFonts w:ascii="HelveticaNeueLT Pro 55 Roman" w:hAnsi="HelveticaNeueLT Pro 55 Roman"/>
          <w:sz w:val="24"/>
          <w:szCs w:val="24"/>
        </w:rPr>
        <w:t xml:space="preserve"> sont multiples et affectent aussi bien directement les populations (décès, blessures, maladies, etc.) que l’organisation des sociétés (récoltes, accès</w:t>
      </w:r>
      <w:r w:rsidR="00E256F7">
        <w:rPr>
          <w:rFonts w:ascii="HelveticaNeueLT Pro 55 Roman" w:hAnsi="HelveticaNeueLT Pro 55 Roman"/>
          <w:sz w:val="24"/>
          <w:szCs w:val="24"/>
        </w:rPr>
        <w:t xml:space="preserve"> à l’eau, l’électricité, etc.) et</w:t>
      </w:r>
      <w:r w:rsidR="00FA2BF9" w:rsidRPr="00932F30">
        <w:rPr>
          <w:rFonts w:ascii="HelveticaNeueLT Pro 55 Roman" w:hAnsi="HelveticaNeueLT Pro 55 Roman"/>
          <w:sz w:val="24"/>
          <w:szCs w:val="24"/>
        </w:rPr>
        <w:t xml:space="preserve"> les systèmes de santé (accès des secours, approvisionnement de matériels médicaux, disponibilité de personnel qualifié, etc.).</w:t>
      </w:r>
    </w:p>
    <w:p w14:paraId="327CC58B" w14:textId="7035D30C" w:rsidR="003D0032" w:rsidRDefault="003D0032" w:rsidP="00BA461F">
      <w:pPr>
        <w:spacing w:after="0" w:line="240" w:lineRule="auto"/>
        <w:contextualSpacing/>
        <w:jc w:val="both"/>
        <w:rPr>
          <w:rFonts w:ascii="HelveticaNeueLT Pro 55 Roman" w:hAnsi="HelveticaNeueLT Pro 55 Roman"/>
          <w:sz w:val="24"/>
          <w:szCs w:val="24"/>
        </w:rPr>
      </w:pPr>
    </w:p>
    <w:p w14:paraId="5BEE5F41" w14:textId="7785D757" w:rsidR="009B6202" w:rsidRPr="009B6202" w:rsidRDefault="009B6202" w:rsidP="00BA461F">
      <w:pPr>
        <w:spacing w:after="0" w:line="240" w:lineRule="auto"/>
        <w:contextualSpacing/>
        <w:jc w:val="both"/>
        <w:rPr>
          <w:rFonts w:ascii="HelveticaNeueLT Pro 55 Roman" w:hAnsi="HelveticaNeueLT Pro 55 Roman"/>
          <w:b/>
          <w:sz w:val="24"/>
          <w:szCs w:val="24"/>
        </w:rPr>
      </w:pPr>
      <w:r w:rsidRPr="009B6202">
        <w:rPr>
          <w:rFonts w:ascii="HelveticaNeueLT Pro 55 Roman" w:hAnsi="HelveticaNeueLT Pro 55 Roman"/>
          <w:b/>
          <w:sz w:val="24"/>
          <w:szCs w:val="24"/>
        </w:rPr>
        <w:t>Les conséquences directes</w:t>
      </w:r>
      <w:r w:rsidR="00705CC6">
        <w:rPr>
          <w:rFonts w:ascii="HelveticaNeueLT Pro 55 Roman" w:hAnsi="HelveticaNeueLT Pro 55 Roman"/>
          <w:b/>
          <w:sz w:val="24"/>
          <w:szCs w:val="24"/>
        </w:rPr>
        <w:t xml:space="preserve"> </w:t>
      </w:r>
      <w:r w:rsidR="00E06D54">
        <w:rPr>
          <w:rFonts w:ascii="HelveticaNeueLT Pro 55 Roman" w:hAnsi="HelveticaNeueLT Pro 55 Roman"/>
          <w:b/>
          <w:sz w:val="24"/>
          <w:szCs w:val="24"/>
        </w:rPr>
        <w:t xml:space="preserve">des changements climatiques </w:t>
      </w:r>
      <w:r w:rsidR="00705CC6">
        <w:rPr>
          <w:rFonts w:ascii="HelveticaNeueLT Pro 55 Roman" w:hAnsi="HelveticaNeueLT Pro 55 Roman"/>
          <w:b/>
          <w:sz w:val="24"/>
          <w:szCs w:val="24"/>
        </w:rPr>
        <w:t>sur la santé</w:t>
      </w:r>
    </w:p>
    <w:p w14:paraId="433BAEC6" w14:textId="77777777" w:rsidR="009B6202" w:rsidRDefault="009B6202" w:rsidP="00BA461F">
      <w:pPr>
        <w:spacing w:after="0" w:line="240" w:lineRule="auto"/>
        <w:contextualSpacing/>
        <w:jc w:val="both"/>
        <w:rPr>
          <w:rFonts w:ascii="HelveticaNeueLT Pro 55 Roman" w:hAnsi="HelveticaNeueLT Pro 55 Roman"/>
          <w:sz w:val="24"/>
          <w:szCs w:val="24"/>
        </w:rPr>
      </w:pPr>
    </w:p>
    <w:p w14:paraId="12E70523" w14:textId="5C602F6D" w:rsidR="00DF49B6" w:rsidRDefault="003D0032" w:rsidP="00DF49B6">
      <w:pPr>
        <w:spacing w:after="0" w:line="240" w:lineRule="auto"/>
        <w:contextualSpacing/>
        <w:jc w:val="both"/>
        <w:rPr>
          <w:rFonts w:ascii="HelveticaNeueLT Pro 55 Roman" w:hAnsi="HelveticaNeueLT Pro 55 Roman"/>
          <w:sz w:val="24"/>
          <w:szCs w:val="24"/>
        </w:rPr>
      </w:pPr>
      <w:r w:rsidRPr="00DF49B6">
        <w:rPr>
          <w:rFonts w:ascii="HelveticaNeueLT Pro 55 Roman" w:hAnsi="HelveticaNeueLT Pro 55 Roman"/>
          <w:sz w:val="24"/>
          <w:szCs w:val="24"/>
        </w:rPr>
        <w:t xml:space="preserve">Les conséquences des changements climatiques peuvent être à l’origine d’atteintes directes sur l’intégrité physique ou mentale des individus. En effet, la hausse progressive des températures ou l’occurrence accrue d’événements météorologiques ou climatiques extrêmes entraînent souvent des bilans humains lourds, </w:t>
      </w:r>
      <w:r w:rsidR="00E256F7">
        <w:rPr>
          <w:rFonts w:ascii="HelveticaNeueLT Pro 55 Roman" w:hAnsi="HelveticaNeueLT Pro 55 Roman"/>
          <w:sz w:val="24"/>
          <w:szCs w:val="24"/>
        </w:rPr>
        <w:t xml:space="preserve">et </w:t>
      </w:r>
      <w:r w:rsidRPr="00DF49B6">
        <w:rPr>
          <w:rFonts w:ascii="HelveticaNeueLT Pro 55 Roman" w:hAnsi="HelveticaNeueLT Pro 55 Roman"/>
          <w:sz w:val="24"/>
          <w:szCs w:val="24"/>
        </w:rPr>
        <w:t>sont source d’anxiété, ainsi que d’un certain nombre de troubles psychologiques.</w:t>
      </w:r>
    </w:p>
    <w:p w14:paraId="502DD5D8" w14:textId="1CECD178" w:rsidR="009B6202" w:rsidRDefault="009B6202" w:rsidP="00DF49B6">
      <w:pPr>
        <w:spacing w:after="0" w:line="240" w:lineRule="auto"/>
        <w:contextualSpacing/>
        <w:jc w:val="both"/>
        <w:rPr>
          <w:rFonts w:ascii="HelveticaNeueLT Pro 55 Roman" w:hAnsi="HelveticaNeueLT Pro 55 Roman"/>
          <w:sz w:val="24"/>
          <w:szCs w:val="24"/>
        </w:rPr>
      </w:pPr>
    </w:p>
    <w:p w14:paraId="4ED867FA" w14:textId="090203EC" w:rsidR="009B6202" w:rsidRDefault="009B6202" w:rsidP="009B6202">
      <w:pPr>
        <w:autoSpaceDE w:val="0"/>
        <w:autoSpaceDN w:val="0"/>
        <w:adjustRightInd w:val="0"/>
        <w:spacing w:after="0" w:line="240" w:lineRule="auto"/>
        <w:jc w:val="both"/>
        <w:rPr>
          <w:rFonts w:ascii="HelveticaNeueLT Pro 55 Roman" w:hAnsi="HelveticaNeueLT Pro 55 Roman" w:cs="BerlinerGrotesk-Medium"/>
          <w:sz w:val="24"/>
          <w:szCs w:val="24"/>
        </w:rPr>
      </w:pPr>
      <w:r w:rsidRPr="00932F30">
        <w:rPr>
          <w:rFonts w:ascii="HelveticaNeueLT Pro 55 Roman" w:hAnsi="HelveticaNeueLT Pro 55 Roman"/>
          <w:sz w:val="24"/>
          <w:szCs w:val="24"/>
        </w:rPr>
        <w:t>Nous assistons depuis plusieurs décennies à une augmentation importante du nom</w:t>
      </w:r>
      <w:r>
        <w:rPr>
          <w:rFonts w:ascii="HelveticaNeueLT Pro 55 Roman" w:hAnsi="HelveticaNeueLT Pro 55 Roman"/>
          <w:sz w:val="24"/>
          <w:szCs w:val="24"/>
        </w:rPr>
        <w:t>bre de catastrophes. L</w:t>
      </w:r>
      <w:r w:rsidRPr="00932F30">
        <w:rPr>
          <w:rFonts w:ascii="HelveticaNeueLT Pro 55 Roman" w:hAnsi="HelveticaNeueLT Pro 55 Roman"/>
          <w:sz w:val="24"/>
          <w:szCs w:val="24"/>
        </w:rPr>
        <w:t xml:space="preserve">e nombre annuel moyen de catastrophes dites </w:t>
      </w:r>
      <w:r w:rsidR="00E06D54">
        <w:rPr>
          <w:rFonts w:ascii="HelveticaNeueLT Pro 55 Roman" w:hAnsi="HelveticaNeueLT Pro 55 Roman"/>
          <w:sz w:val="24"/>
          <w:szCs w:val="24"/>
        </w:rPr>
        <w:t>« </w:t>
      </w:r>
      <w:r w:rsidRPr="00932F30">
        <w:rPr>
          <w:rFonts w:ascii="HelveticaNeueLT Pro 55 Roman" w:hAnsi="HelveticaNeueLT Pro 55 Roman"/>
          <w:sz w:val="24"/>
          <w:szCs w:val="24"/>
        </w:rPr>
        <w:t>naturelles</w:t>
      </w:r>
      <w:r w:rsidR="00E06D54">
        <w:rPr>
          <w:rFonts w:ascii="HelveticaNeueLT Pro 55 Roman" w:hAnsi="HelveticaNeueLT Pro 55 Roman"/>
          <w:sz w:val="24"/>
          <w:szCs w:val="24"/>
        </w:rPr>
        <w:t> »</w:t>
      </w:r>
      <w:r w:rsidRPr="00932F30">
        <w:rPr>
          <w:rFonts w:ascii="HelveticaNeueLT Pro 55 Roman" w:hAnsi="HelveticaNeueLT Pro 55 Roman"/>
          <w:sz w:val="24"/>
          <w:szCs w:val="24"/>
        </w:rPr>
        <w:t xml:space="preserve"> mesuré entre 1997 et 2017 est deux fois plus important qu’entre 1978 et 1997</w:t>
      </w:r>
      <w:r w:rsidRPr="00932F30">
        <w:rPr>
          <w:rStyle w:val="Appelnotedebasdep"/>
          <w:rFonts w:ascii="HelveticaNeueLT Pro 55 Roman" w:hAnsi="HelveticaNeueLT Pro 55 Roman"/>
          <w:sz w:val="24"/>
          <w:szCs w:val="24"/>
        </w:rPr>
        <w:footnoteReference w:id="5"/>
      </w:r>
      <w:r w:rsidRPr="00932F30">
        <w:rPr>
          <w:rFonts w:ascii="HelveticaNeueLT Pro 55 Roman" w:hAnsi="HelveticaNeueLT Pro 55 Roman"/>
          <w:sz w:val="24"/>
          <w:szCs w:val="24"/>
        </w:rPr>
        <w:t xml:space="preserve">. </w:t>
      </w:r>
      <w:r w:rsidRPr="00932F30">
        <w:rPr>
          <w:rFonts w:ascii="HelveticaNeueLT Pro 55 Roman" w:hAnsi="HelveticaNeueLT Pro 55 Roman" w:cs="BerlinerGrotesk-Medium"/>
          <w:sz w:val="24"/>
          <w:szCs w:val="24"/>
        </w:rPr>
        <w:t xml:space="preserve">Chaque année, en moyenne, les catastrophes dites « naturelles » touchent 199 millions de personnes, causent 67 000 décès et font plonger 26 millions de personnes dans la pauvreté, selon le Centre de surveillance des déplacements internes (IDMC). </w:t>
      </w:r>
      <w:r w:rsidRPr="00932F30">
        <w:rPr>
          <w:rFonts w:ascii="HelveticaNeueLT Pro 55 Roman" w:hAnsi="HelveticaNeueLT Pro 55 Roman"/>
          <w:sz w:val="24"/>
          <w:szCs w:val="24"/>
        </w:rPr>
        <w:t>Cette tendance à l’augmentation importante du nombre de catastrophes se confirme et semble même s’accentuer pour la décennie à venir</w:t>
      </w:r>
      <w:r w:rsidRPr="00932F30">
        <w:rPr>
          <w:rStyle w:val="Appelnotedebasdep"/>
          <w:rFonts w:ascii="HelveticaNeueLT Pro 55 Roman" w:hAnsi="HelveticaNeueLT Pro 55 Roman"/>
          <w:sz w:val="24"/>
          <w:szCs w:val="24"/>
        </w:rPr>
        <w:footnoteReference w:id="6"/>
      </w:r>
      <w:r w:rsidRPr="00932F30">
        <w:rPr>
          <w:rFonts w:ascii="HelveticaNeueLT Pro 55 Roman" w:hAnsi="HelveticaNeueLT Pro 55 Roman"/>
          <w:sz w:val="24"/>
          <w:szCs w:val="24"/>
        </w:rPr>
        <w:t>. De multiples facteurs sont en cause dans cette évolution : la croissance des populations, l’urbanisation, les changements d’utilisation des terres, mais également les changements climatiques.</w:t>
      </w:r>
    </w:p>
    <w:p w14:paraId="5F19B631" w14:textId="77777777" w:rsidR="009B6202" w:rsidRDefault="009B6202" w:rsidP="009B6202">
      <w:pPr>
        <w:autoSpaceDE w:val="0"/>
        <w:autoSpaceDN w:val="0"/>
        <w:adjustRightInd w:val="0"/>
        <w:spacing w:after="0" w:line="240" w:lineRule="auto"/>
        <w:jc w:val="both"/>
        <w:rPr>
          <w:rFonts w:ascii="HelveticaNeueLT Pro 55 Roman" w:hAnsi="HelveticaNeueLT Pro 55 Roman" w:cs="BerlinerGrotesk-Medium"/>
          <w:sz w:val="24"/>
          <w:szCs w:val="24"/>
        </w:rPr>
      </w:pPr>
    </w:p>
    <w:p w14:paraId="786F5482" w14:textId="77777777" w:rsidR="009B6202" w:rsidRDefault="009B6202" w:rsidP="009B6202">
      <w:pPr>
        <w:autoSpaceDE w:val="0"/>
        <w:autoSpaceDN w:val="0"/>
        <w:adjustRightInd w:val="0"/>
        <w:spacing w:after="0" w:line="240" w:lineRule="auto"/>
        <w:jc w:val="both"/>
        <w:rPr>
          <w:rFonts w:ascii="HelveticaNeueLT Pro 55 Roman" w:hAnsi="HelveticaNeueLT Pro 55 Roman"/>
          <w:sz w:val="24"/>
          <w:szCs w:val="24"/>
        </w:rPr>
      </w:pPr>
      <w:r w:rsidRPr="00932F30">
        <w:rPr>
          <w:rFonts w:ascii="HelveticaNeueLT Pro 55 Roman" w:hAnsi="HelveticaNeueLT Pro 55 Roman"/>
          <w:sz w:val="24"/>
          <w:szCs w:val="24"/>
        </w:rPr>
        <w:t xml:space="preserve">Selon le </w:t>
      </w:r>
      <w:r w:rsidRPr="00932F30">
        <w:rPr>
          <w:rFonts w:ascii="HelveticaNeueLT Pro 55 Roman" w:hAnsi="HelveticaNeueLT Pro 55 Roman"/>
          <w:i/>
          <w:sz w:val="24"/>
          <w:szCs w:val="24"/>
        </w:rPr>
        <w:t>World Disasters Report 2018</w:t>
      </w:r>
      <w:r w:rsidRPr="00932F30">
        <w:rPr>
          <w:rFonts w:ascii="HelveticaNeueLT Pro 55 Roman" w:hAnsi="HelveticaNeueLT Pro 55 Roman"/>
          <w:sz w:val="24"/>
          <w:szCs w:val="24"/>
        </w:rPr>
        <w:t>, publié par la Fédération Internationale des Sociétés de la Croix-Rouge et du Croissant-Rouge, 3 751 catastrophes naturelles ont été enregistrées dans le monde ces 10 dernières années, dont 84 % étaient des aléas liés aux conditions météorologiques. Durant cette période, le nombre estimatif de personnes touchées par des aléas naturels est de 2 milliards, dont 95 % ont été touchées par des aléas liés aux conditions météorologiques, principalement des inondations (36,7 %) et des tempêtes (17 %). Le coût approximatif des dégâts générés par les catastrophes dans les 141 pays touchés dans le monde ces 10 dernières années s’élève à 1 658 milliards de dollars (US), dont 72,6 % sont imputables aux aléas liés aux conditions météorologiques, les tempêtes représentant à elles seules 41,7 % de ces coûts.</w:t>
      </w:r>
    </w:p>
    <w:p w14:paraId="6209EFD8" w14:textId="297B2AC3" w:rsidR="009B6202" w:rsidRDefault="009B6202" w:rsidP="009B6202">
      <w:pPr>
        <w:autoSpaceDE w:val="0"/>
        <w:autoSpaceDN w:val="0"/>
        <w:adjustRightInd w:val="0"/>
        <w:spacing w:after="0" w:line="240" w:lineRule="auto"/>
        <w:jc w:val="both"/>
        <w:rPr>
          <w:rFonts w:ascii="HelveticaNeueLT Pro 55 Roman" w:hAnsi="HelveticaNeueLT Pro 55 Roman" w:cs="BerlinerGrotesk-Medium"/>
          <w:sz w:val="24"/>
          <w:szCs w:val="24"/>
        </w:rPr>
      </w:pPr>
    </w:p>
    <w:p w14:paraId="7D5141E2" w14:textId="5EED726E" w:rsidR="00594843" w:rsidRPr="00DF49B6" w:rsidRDefault="00594843" w:rsidP="00594843">
      <w:pPr>
        <w:spacing w:after="0" w:line="240" w:lineRule="auto"/>
        <w:contextualSpacing/>
        <w:jc w:val="both"/>
        <w:rPr>
          <w:rFonts w:ascii="HelveticaNeueLT Pro 55 Roman" w:hAnsi="HelveticaNeueLT Pro 55 Roman"/>
          <w:sz w:val="24"/>
          <w:szCs w:val="24"/>
          <w:shd w:val="clear" w:color="auto" w:fill="FFFFFF"/>
        </w:rPr>
      </w:pPr>
      <w:r>
        <w:rPr>
          <w:rFonts w:ascii="HelveticaNeueLT Pro 55 Roman" w:hAnsi="HelveticaNeueLT Pro 55 Roman"/>
          <w:sz w:val="24"/>
          <w:szCs w:val="24"/>
          <w:shd w:val="clear" w:color="auto" w:fill="FFFFFF"/>
        </w:rPr>
        <w:t>Outre le bien-être physique, l</w:t>
      </w:r>
      <w:r w:rsidRPr="00DF49B6">
        <w:rPr>
          <w:rFonts w:ascii="HelveticaNeueLT Pro 55 Roman" w:hAnsi="HelveticaNeueLT Pro 55 Roman"/>
          <w:sz w:val="24"/>
          <w:szCs w:val="24"/>
          <w:shd w:val="clear" w:color="auto" w:fill="FFFFFF"/>
        </w:rPr>
        <w:t xml:space="preserve">es risques climatiques altèrent également la santé mentale : </w:t>
      </w:r>
      <w:r w:rsidRPr="00DF49B6">
        <w:rPr>
          <w:rFonts w:ascii="HelveticaNeueLT Pro 55 Roman" w:hAnsi="HelveticaNeueLT Pro 55 Roman"/>
          <w:sz w:val="24"/>
          <w:szCs w:val="24"/>
        </w:rPr>
        <w:t>de 20 % à 50 % des personnes exposées à une catastrophe naturelle ont un risque de développer des troubles psychologiques</w:t>
      </w:r>
      <w:r w:rsidRPr="00DF49B6">
        <w:rPr>
          <w:rStyle w:val="Appelnotedebasdep"/>
          <w:rFonts w:ascii="HelveticaNeueLT Pro 55 Roman" w:hAnsi="HelveticaNeueLT Pro 55 Roman"/>
          <w:sz w:val="24"/>
          <w:szCs w:val="24"/>
        </w:rPr>
        <w:footnoteReference w:id="7"/>
      </w:r>
      <w:r w:rsidRPr="00DF49B6">
        <w:rPr>
          <w:rFonts w:ascii="HelveticaNeueLT Pro 55 Roman" w:hAnsi="HelveticaNeueLT Pro 55 Roman"/>
          <w:sz w:val="24"/>
          <w:szCs w:val="24"/>
        </w:rPr>
        <w:t>.</w:t>
      </w:r>
      <w:r w:rsidRPr="00DF49B6">
        <w:rPr>
          <w:rFonts w:ascii="HelveticaNeueLT Pro 55 Roman" w:hAnsi="HelveticaNeueLT Pro 55 Roman"/>
          <w:sz w:val="24"/>
          <w:szCs w:val="24"/>
          <w:shd w:val="clear" w:color="auto" w:fill="FFFFFF"/>
        </w:rPr>
        <w:t xml:space="preserve"> </w:t>
      </w:r>
      <w:r w:rsidRPr="00DF49B6">
        <w:rPr>
          <w:rFonts w:ascii="HelveticaNeueLT Pro 55 Roman" w:eastAsia="Times New Roman" w:hAnsi="HelveticaNeueLT Pro 55 Roman" w:cs="Times New Roman"/>
          <w:sz w:val="24"/>
          <w:szCs w:val="24"/>
          <w:lang w:eastAsia="fr-FR"/>
        </w:rPr>
        <w:t xml:space="preserve">Par exemple, </w:t>
      </w:r>
      <w:r w:rsidRPr="00DF49B6">
        <w:rPr>
          <w:rFonts w:ascii="HelveticaNeueLT Pro 55 Roman" w:hAnsi="HelveticaNeueLT Pro 55 Roman"/>
          <w:sz w:val="24"/>
          <w:szCs w:val="24"/>
          <w:shd w:val="clear" w:color="auto" w:fill="FFFFFF"/>
        </w:rPr>
        <w:t>des dépressions et des stress post-traumatiques ont été recensés après des tempêtes aux Etats-Unis, comme l’ouragan Katrina qui a dévasté la Nouvelle-Orléans en 2005</w:t>
      </w:r>
      <w:r w:rsidRPr="00DF49B6">
        <w:rPr>
          <w:rStyle w:val="Appelnotedebasdep"/>
          <w:rFonts w:ascii="HelveticaNeueLT Pro 55 Roman" w:eastAsia="Times New Roman" w:hAnsi="HelveticaNeueLT Pro 55 Roman" w:cs="Times New Roman"/>
          <w:iCs/>
          <w:sz w:val="24"/>
          <w:szCs w:val="24"/>
          <w:lang w:eastAsia="fr-FR"/>
        </w:rPr>
        <w:footnoteReference w:id="8"/>
      </w:r>
      <w:r w:rsidRPr="00DF49B6">
        <w:rPr>
          <w:rFonts w:ascii="HelveticaNeueLT Pro 55 Roman" w:eastAsia="Times New Roman" w:hAnsi="HelveticaNeueLT Pro 55 Roman" w:cs="Times New Roman"/>
          <w:sz w:val="24"/>
          <w:szCs w:val="24"/>
          <w:lang w:eastAsia="fr-FR"/>
        </w:rPr>
        <w:t>.</w:t>
      </w:r>
      <w:r w:rsidRPr="00DF49B6">
        <w:rPr>
          <w:rFonts w:ascii="HelveticaNeueLT Pro 55 Roman" w:hAnsi="HelveticaNeueLT Pro 55 Roman"/>
          <w:sz w:val="24"/>
          <w:szCs w:val="24"/>
          <w:shd w:val="clear" w:color="auto" w:fill="FFFFFF"/>
        </w:rPr>
        <w:t xml:space="preserve"> </w:t>
      </w:r>
      <w:r>
        <w:rPr>
          <w:rFonts w:ascii="HelveticaNeueLT Pro 55 Roman" w:hAnsi="HelveticaNeueLT Pro 55 Roman"/>
          <w:sz w:val="24"/>
          <w:szCs w:val="24"/>
          <w:shd w:val="clear" w:color="auto" w:fill="FFFFFF"/>
        </w:rPr>
        <w:t>Par ailleurs,</w:t>
      </w:r>
      <w:r w:rsidRPr="00DF49B6">
        <w:rPr>
          <w:rFonts w:ascii="HelveticaNeueLT Pro 55 Roman" w:hAnsi="HelveticaNeueLT Pro 55 Roman"/>
          <w:sz w:val="24"/>
          <w:szCs w:val="24"/>
          <w:shd w:val="clear" w:color="auto" w:fill="FFFFFF"/>
        </w:rPr>
        <w:t xml:space="preserve"> dans les deux ans qui ont suivi l’ouragan Katrina, le taux de suicides dans la popu</w:t>
      </w:r>
      <w:r w:rsidRPr="00DF49B6">
        <w:rPr>
          <w:rFonts w:ascii="HelveticaNeueLT Pro 55 Roman" w:hAnsi="HelveticaNeueLT Pro 55 Roman"/>
          <w:sz w:val="24"/>
          <w:szCs w:val="24"/>
          <w:shd w:val="clear" w:color="auto" w:fill="FFFFFF"/>
        </w:rPr>
        <w:softHyphen/>
        <w:t xml:space="preserve">lation de La Nouvelle-Orléans a </w:t>
      </w:r>
      <w:r w:rsidRPr="00DF49B6">
        <w:rPr>
          <w:rFonts w:ascii="HelveticaNeueLT Pro 55 Roman" w:hAnsi="HelveticaNeueLT Pro 55 Roman"/>
          <w:sz w:val="24"/>
          <w:szCs w:val="24"/>
          <w:shd w:val="clear" w:color="auto" w:fill="FFFFFF"/>
        </w:rPr>
        <w:softHyphen/>
        <w:t>triplé. Lors des déplacements des habitants dans le Mississippi, les violences à l’encontre des femmes ont augmenté. Après l’ouragan Andrew qui a frappé Miami en 1992, le nombre d’homicides et de suicides a doublé…</w:t>
      </w:r>
    </w:p>
    <w:p w14:paraId="0AE323A2" w14:textId="77777777" w:rsidR="00594843" w:rsidRPr="00932F30" w:rsidRDefault="00594843" w:rsidP="009B6202">
      <w:pPr>
        <w:autoSpaceDE w:val="0"/>
        <w:autoSpaceDN w:val="0"/>
        <w:adjustRightInd w:val="0"/>
        <w:spacing w:after="0" w:line="240" w:lineRule="auto"/>
        <w:jc w:val="both"/>
        <w:rPr>
          <w:rFonts w:ascii="HelveticaNeueLT Pro 55 Roman" w:hAnsi="HelveticaNeueLT Pro 55 Roman" w:cs="BerlinerGrotesk-Medium"/>
          <w:sz w:val="24"/>
          <w:szCs w:val="24"/>
        </w:rPr>
      </w:pPr>
    </w:p>
    <w:p w14:paraId="442CAF67" w14:textId="7CC31737" w:rsidR="009B6202" w:rsidRDefault="009B6202" w:rsidP="009B6202">
      <w:pPr>
        <w:spacing w:after="0" w:line="240" w:lineRule="auto"/>
        <w:contextualSpacing/>
        <w:jc w:val="both"/>
        <w:rPr>
          <w:rFonts w:ascii="HelveticaNeueLT Pro 55 Roman" w:hAnsi="HelveticaNeueLT Pro 55 Roman"/>
          <w:sz w:val="24"/>
          <w:szCs w:val="24"/>
        </w:rPr>
      </w:pPr>
      <w:r w:rsidRPr="00932F30">
        <w:rPr>
          <w:rFonts w:ascii="HelveticaNeueLT Pro 55 Roman" w:hAnsi="HelveticaNeueLT Pro 55 Roman"/>
          <w:sz w:val="24"/>
          <w:szCs w:val="24"/>
        </w:rPr>
        <w:t>Entre 1998 et 2017, les catastrophes climatiques et géophysiques ont causé 1,3 million de morts et 4,4 milliards de personnes blessées, sans abris, déplacées, ou nécessitant une assistance urgente</w:t>
      </w:r>
      <w:r w:rsidRPr="00932F30">
        <w:rPr>
          <w:rStyle w:val="Appelnotedebasdep"/>
          <w:rFonts w:ascii="HelveticaNeueLT Pro 55 Roman" w:hAnsi="HelveticaNeueLT Pro 55 Roman"/>
          <w:sz w:val="24"/>
          <w:szCs w:val="24"/>
        </w:rPr>
        <w:footnoteReference w:id="9"/>
      </w:r>
      <w:r w:rsidRPr="00932F30">
        <w:rPr>
          <w:rFonts w:ascii="HelveticaNeueLT Pro 55 Roman" w:hAnsi="HelveticaNeueLT Pro 55 Roman"/>
          <w:sz w:val="24"/>
          <w:szCs w:val="24"/>
        </w:rPr>
        <w:t>. Ces chiffres sont amenés à cro</w:t>
      </w:r>
      <w:r w:rsidR="00956EB8">
        <w:rPr>
          <w:rFonts w:ascii="HelveticaNeueLT Pro 55 Roman" w:hAnsi="HelveticaNeueLT Pro 55 Roman"/>
          <w:sz w:val="24"/>
          <w:szCs w:val="24"/>
        </w:rPr>
        <w:t>ître dans les années à venir. Par exemple e</w:t>
      </w:r>
      <w:r w:rsidR="00956EB8" w:rsidRPr="00DF49B6">
        <w:rPr>
          <w:rFonts w:ascii="HelveticaNeueLT Pro 55 Roman" w:hAnsi="HelveticaNeueLT Pro 55 Roman"/>
          <w:sz w:val="24"/>
          <w:szCs w:val="24"/>
        </w:rPr>
        <w:t>n 2017, 157 millions de personnes supplémentaires ont été exposées à des événements caniculaires comparé à l’année 2000, selon la dernière édition du « compte à rebours sur la santé et le changement climatique » du </w:t>
      </w:r>
      <w:r w:rsidR="00956EB8" w:rsidRPr="00DF49B6">
        <w:rPr>
          <w:rStyle w:val="Accentuation"/>
          <w:rFonts w:ascii="HelveticaNeueLT Pro 55 Roman" w:hAnsi="HelveticaNeueLT Pro 55 Roman"/>
          <w:sz w:val="24"/>
          <w:szCs w:val="24"/>
        </w:rPr>
        <w:t>Lancet</w:t>
      </w:r>
      <w:r w:rsidR="00956EB8" w:rsidRPr="00DF49B6">
        <w:rPr>
          <w:rStyle w:val="Appelnotedebasdep"/>
          <w:rFonts w:ascii="HelveticaNeueLT Pro 55 Roman" w:hAnsi="HelveticaNeueLT Pro 55 Roman"/>
          <w:iCs/>
          <w:sz w:val="24"/>
          <w:szCs w:val="24"/>
        </w:rPr>
        <w:footnoteReference w:id="10"/>
      </w:r>
      <w:r w:rsidR="00956EB8" w:rsidRPr="00DF49B6">
        <w:rPr>
          <w:rFonts w:ascii="HelveticaNeueLT Pro 55 Roman" w:hAnsi="HelveticaNeueLT Pro 55 Roman"/>
          <w:sz w:val="24"/>
          <w:szCs w:val="24"/>
        </w:rPr>
        <w:t xml:space="preserve">. </w:t>
      </w:r>
      <w:r w:rsidR="00956EB8">
        <w:rPr>
          <w:rFonts w:ascii="HelveticaNeueLT Pro 55 Roman" w:hAnsi="HelveticaNeueLT Pro 55 Roman"/>
          <w:sz w:val="24"/>
          <w:szCs w:val="24"/>
        </w:rPr>
        <w:t xml:space="preserve">Ainsi, on estime que </w:t>
      </w:r>
      <w:r w:rsidRPr="00932F30">
        <w:rPr>
          <w:rFonts w:ascii="HelveticaNeueLT Pro 55 Roman" w:hAnsi="HelveticaNeueLT Pro 55 Roman"/>
          <w:sz w:val="24"/>
          <w:szCs w:val="24"/>
        </w:rPr>
        <w:t>d’ici à 2050, 200 millions de personnes pourraient chaque année avoir besoin de l’aide humanitaire internationale à cause, d’une part, des catastrophes climatiques et, d’autre part, des conséquences socioéconomiques des changements climatiques</w:t>
      </w:r>
      <w:r w:rsidRPr="00932F30">
        <w:rPr>
          <w:rStyle w:val="Appelnotedebasdep"/>
          <w:rFonts w:ascii="HelveticaNeueLT Pro 55 Roman" w:hAnsi="HelveticaNeueLT Pro 55 Roman"/>
          <w:sz w:val="24"/>
          <w:szCs w:val="24"/>
        </w:rPr>
        <w:footnoteReference w:id="11"/>
      </w:r>
      <w:r w:rsidRPr="00932F30">
        <w:rPr>
          <w:rFonts w:ascii="HelveticaNeueLT Pro 55 Roman" w:hAnsi="HelveticaNeueLT Pro 55 Roman"/>
          <w:sz w:val="24"/>
          <w:szCs w:val="24"/>
        </w:rPr>
        <w:t>.</w:t>
      </w:r>
    </w:p>
    <w:p w14:paraId="4062F3FA" w14:textId="1364D104" w:rsidR="003D0032" w:rsidRDefault="003D0032" w:rsidP="00BA461F">
      <w:pPr>
        <w:spacing w:after="0" w:line="240" w:lineRule="auto"/>
        <w:contextualSpacing/>
        <w:jc w:val="both"/>
        <w:rPr>
          <w:rFonts w:ascii="HelveticaNeueLT Pro 55 Roman" w:hAnsi="HelveticaNeueLT Pro 55 Roman"/>
          <w:sz w:val="24"/>
          <w:szCs w:val="24"/>
        </w:rPr>
      </w:pPr>
    </w:p>
    <w:p w14:paraId="0D47485E" w14:textId="5671A7B1" w:rsidR="00956EB8" w:rsidRPr="00956EB8" w:rsidRDefault="00705CC6" w:rsidP="00BA461F">
      <w:pPr>
        <w:spacing w:after="0" w:line="240" w:lineRule="auto"/>
        <w:contextualSpacing/>
        <w:jc w:val="both"/>
        <w:rPr>
          <w:rFonts w:ascii="HelveticaNeueLT Pro 55 Roman" w:hAnsi="HelveticaNeueLT Pro 55 Roman"/>
          <w:b/>
          <w:sz w:val="24"/>
          <w:szCs w:val="24"/>
        </w:rPr>
      </w:pPr>
      <w:r>
        <w:rPr>
          <w:rFonts w:ascii="HelveticaNeueLT Pro 55 Roman" w:hAnsi="HelveticaNeueLT Pro 55 Roman"/>
          <w:b/>
          <w:sz w:val="24"/>
          <w:szCs w:val="24"/>
        </w:rPr>
        <w:t>Les c</w:t>
      </w:r>
      <w:r w:rsidR="00956EB8" w:rsidRPr="00956EB8">
        <w:rPr>
          <w:rFonts w:ascii="HelveticaNeueLT Pro 55 Roman" w:hAnsi="HelveticaNeueLT Pro 55 Roman"/>
          <w:b/>
          <w:sz w:val="24"/>
          <w:szCs w:val="24"/>
        </w:rPr>
        <w:t>onséquences indirectes</w:t>
      </w:r>
      <w:r>
        <w:rPr>
          <w:rFonts w:ascii="HelveticaNeueLT Pro 55 Roman" w:hAnsi="HelveticaNeueLT Pro 55 Roman"/>
          <w:b/>
          <w:sz w:val="24"/>
          <w:szCs w:val="24"/>
        </w:rPr>
        <w:t xml:space="preserve"> </w:t>
      </w:r>
      <w:r w:rsidR="00E06D54">
        <w:rPr>
          <w:rFonts w:ascii="HelveticaNeueLT Pro 55 Roman" w:hAnsi="HelveticaNeueLT Pro 55 Roman"/>
          <w:b/>
          <w:sz w:val="24"/>
          <w:szCs w:val="24"/>
        </w:rPr>
        <w:t xml:space="preserve">des changements climatiques </w:t>
      </w:r>
      <w:r>
        <w:rPr>
          <w:rFonts w:ascii="HelveticaNeueLT Pro 55 Roman" w:hAnsi="HelveticaNeueLT Pro 55 Roman"/>
          <w:b/>
          <w:sz w:val="24"/>
          <w:szCs w:val="24"/>
        </w:rPr>
        <w:t>sur la santé</w:t>
      </w:r>
    </w:p>
    <w:p w14:paraId="1DFF0BDA" w14:textId="77777777" w:rsidR="00956EB8" w:rsidRPr="00DF49B6" w:rsidRDefault="00956EB8" w:rsidP="00BA461F">
      <w:pPr>
        <w:spacing w:after="0" w:line="240" w:lineRule="auto"/>
        <w:contextualSpacing/>
        <w:jc w:val="both"/>
        <w:rPr>
          <w:rFonts w:ascii="HelveticaNeueLT Pro 55 Roman" w:hAnsi="HelveticaNeueLT Pro 55 Roman"/>
          <w:sz w:val="24"/>
          <w:szCs w:val="24"/>
        </w:rPr>
      </w:pPr>
    </w:p>
    <w:p w14:paraId="70E58EB4" w14:textId="5CAB5D0C" w:rsidR="003D0032" w:rsidRDefault="003D0032" w:rsidP="00BA461F">
      <w:pPr>
        <w:spacing w:after="0" w:line="240" w:lineRule="auto"/>
        <w:contextualSpacing/>
        <w:jc w:val="both"/>
        <w:rPr>
          <w:rFonts w:ascii="HelveticaNeueLT Pro 55 Roman" w:hAnsi="HelveticaNeueLT Pro 55 Roman"/>
          <w:sz w:val="24"/>
          <w:szCs w:val="24"/>
        </w:rPr>
      </w:pPr>
      <w:r w:rsidRPr="00DF49B6">
        <w:rPr>
          <w:rFonts w:ascii="HelveticaNeueLT Pro 55 Roman" w:hAnsi="HelveticaNeueLT Pro 55 Roman"/>
          <w:sz w:val="24"/>
          <w:szCs w:val="24"/>
        </w:rPr>
        <w:t>Les changements climatiques contribuent également à la dégradation des conditions sanitaires dans lesquelles vivent les populations, par l’altération de la qualité de l’air respiré, de la qualité des eaux absorbées ou par l’évolution spatiale et temporelle des zones de viabilité des agents pathogènes (bactéries, vecteurs de maladies, pollens allergisants, etc.).</w:t>
      </w:r>
    </w:p>
    <w:p w14:paraId="609E0809" w14:textId="2C701B09" w:rsidR="003745A4" w:rsidRPr="0096661C" w:rsidRDefault="00DF49B6" w:rsidP="00BA461F">
      <w:pPr>
        <w:spacing w:after="0" w:line="240" w:lineRule="auto"/>
        <w:contextualSpacing/>
        <w:jc w:val="both"/>
        <w:rPr>
          <w:rFonts w:ascii="HelveticaNeueLT Pro 55 Roman" w:hAnsi="HelveticaNeueLT Pro 55 Roman"/>
          <w:sz w:val="24"/>
          <w:szCs w:val="24"/>
        </w:rPr>
      </w:pPr>
      <w:r w:rsidRPr="00DF49B6">
        <w:rPr>
          <w:rFonts w:ascii="HelveticaNeueLT Pro 55 Roman" w:hAnsi="HelveticaNeueLT Pro 55 Roman"/>
          <w:sz w:val="24"/>
          <w:szCs w:val="24"/>
        </w:rPr>
        <w:t>Le r</w:t>
      </w:r>
      <w:r w:rsidR="008B5DB6">
        <w:rPr>
          <w:rFonts w:ascii="HelveticaNeueLT Pro 55 Roman" w:hAnsi="HelveticaNeueLT Pro 55 Roman"/>
          <w:sz w:val="24"/>
          <w:szCs w:val="24"/>
        </w:rPr>
        <w:t xml:space="preserve">échauffement provoque </w:t>
      </w:r>
      <w:r w:rsidR="00433471">
        <w:rPr>
          <w:rFonts w:ascii="HelveticaNeueLT Pro 55 Roman" w:hAnsi="HelveticaNeueLT Pro 55 Roman"/>
          <w:sz w:val="24"/>
          <w:szCs w:val="24"/>
        </w:rPr>
        <w:t xml:space="preserve">notamment </w:t>
      </w:r>
      <w:r w:rsidRPr="00DF49B6">
        <w:rPr>
          <w:rFonts w:ascii="HelveticaNeueLT Pro 55 Roman" w:hAnsi="HelveticaNeueLT Pro 55 Roman"/>
          <w:sz w:val="24"/>
          <w:szCs w:val="24"/>
        </w:rPr>
        <w:t>une recrudescence des allergies. </w:t>
      </w:r>
      <w:r w:rsidRPr="00DF49B6">
        <w:rPr>
          <w:rStyle w:val="Accentuation"/>
          <w:rFonts w:ascii="HelveticaNeueLT Pro 55 Roman" w:hAnsi="HelveticaNeueLT Pro 55 Roman"/>
          <w:i w:val="0"/>
          <w:sz w:val="24"/>
          <w:szCs w:val="24"/>
        </w:rPr>
        <w:t>La hausse des températures favorise la diffusion de végétaux allergènes, comme l’ambroisie ou le bouleau en Europe</w:t>
      </w:r>
      <w:r w:rsidRPr="00DF49B6">
        <w:rPr>
          <w:rFonts w:ascii="HelveticaNeueLT Pro 55 Roman" w:hAnsi="HelveticaNeueLT Pro 55 Roman"/>
          <w:i/>
          <w:sz w:val="24"/>
          <w:szCs w:val="24"/>
        </w:rPr>
        <w:t xml:space="preserve">. </w:t>
      </w:r>
      <w:r w:rsidRPr="00DF49B6">
        <w:rPr>
          <w:rStyle w:val="Accentuation"/>
          <w:rFonts w:ascii="HelveticaNeueLT Pro 55 Roman" w:hAnsi="HelveticaNeueLT Pro 55 Roman"/>
          <w:i w:val="0"/>
          <w:sz w:val="24"/>
          <w:szCs w:val="24"/>
        </w:rPr>
        <w:t>Les allergies sont plus fortes dans les villes polluées car les gens sont plus fragilisés.</w:t>
      </w:r>
      <w:r w:rsidR="00280709">
        <w:rPr>
          <w:rStyle w:val="Accentuation"/>
          <w:rFonts w:ascii="HelveticaNeueLT Pro 55 Roman" w:hAnsi="HelveticaNeueLT Pro 55 Roman"/>
          <w:i w:val="0"/>
          <w:sz w:val="24"/>
          <w:szCs w:val="24"/>
        </w:rPr>
        <w:t xml:space="preserve"> </w:t>
      </w:r>
      <w:r w:rsidR="00280709">
        <w:rPr>
          <w:rFonts w:ascii="HelveticaNeueLT Pro 55 Roman" w:hAnsi="HelveticaNeueLT Pro 55 Roman"/>
          <w:sz w:val="24"/>
          <w:szCs w:val="24"/>
        </w:rPr>
        <w:t xml:space="preserve">Aussi, le </w:t>
      </w:r>
      <w:r w:rsidR="00280709" w:rsidRPr="00423510">
        <w:rPr>
          <w:rFonts w:ascii="HelveticaNeueLT Pro 55 Roman" w:hAnsi="HelveticaNeueLT Pro 55 Roman"/>
          <w:sz w:val="24"/>
          <w:szCs w:val="24"/>
        </w:rPr>
        <w:t>changement climatique semble influencer la survenue des épidémies</w:t>
      </w:r>
      <w:r w:rsidR="0096661C">
        <w:rPr>
          <w:rStyle w:val="Appelnotedebasdep"/>
          <w:rFonts w:ascii="HelveticaNeueLT Pro 55 Roman" w:hAnsi="HelveticaNeueLT Pro 55 Roman"/>
          <w:sz w:val="24"/>
          <w:szCs w:val="24"/>
          <w:shd w:val="clear" w:color="auto" w:fill="FFFFFF"/>
        </w:rPr>
        <w:footnoteReference w:id="12"/>
      </w:r>
      <w:r w:rsidR="00280709" w:rsidRPr="00423510">
        <w:rPr>
          <w:rFonts w:ascii="HelveticaNeueLT Pro 55 Roman" w:hAnsi="HelveticaNeueLT Pro 55 Roman"/>
          <w:sz w:val="24"/>
          <w:szCs w:val="24"/>
        </w:rPr>
        <w:t xml:space="preserve">. </w:t>
      </w:r>
      <w:r w:rsidR="00280709" w:rsidRPr="00021B95">
        <w:rPr>
          <w:rFonts w:ascii="HelveticaNeueLT Pro 55 Roman" w:eastAsia="Times New Roman" w:hAnsi="HelveticaNeueLT Pro 55 Roman" w:cs="Times New Roman"/>
          <w:iCs/>
          <w:sz w:val="24"/>
          <w:szCs w:val="24"/>
          <w:lang w:eastAsia="fr-FR"/>
        </w:rPr>
        <w:t>Enormément de maladies infectieuses sont marquées par les conditions d’ensoleillement, de température ou d’humidité saisonnières</w:t>
      </w:r>
      <w:r w:rsidR="00280709">
        <w:rPr>
          <w:rFonts w:ascii="HelveticaNeueLT Pro 55 Roman" w:hAnsi="HelveticaNeueLT Pro 55 Roman"/>
          <w:sz w:val="24"/>
          <w:szCs w:val="24"/>
        </w:rPr>
        <w:t xml:space="preserve">. </w:t>
      </w:r>
      <w:r w:rsidR="00280709" w:rsidRPr="00423510">
        <w:rPr>
          <w:rFonts w:ascii="HelveticaNeueLT Pro 55 Roman" w:hAnsi="HelveticaNeueLT Pro 55 Roman"/>
          <w:sz w:val="24"/>
          <w:szCs w:val="24"/>
        </w:rPr>
        <w:t>Différent</w:t>
      </w:r>
      <w:r w:rsidR="00280709">
        <w:rPr>
          <w:rFonts w:ascii="HelveticaNeueLT Pro 55 Roman" w:hAnsi="HelveticaNeueLT Pro 55 Roman"/>
          <w:sz w:val="24"/>
          <w:szCs w:val="24"/>
        </w:rPr>
        <w:t xml:space="preserve">s travaux montrent </w:t>
      </w:r>
      <w:r w:rsidR="00280709" w:rsidRPr="00423510">
        <w:rPr>
          <w:rFonts w:ascii="HelveticaNeueLT Pro 55 Roman" w:hAnsi="HelveticaNeueLT Pro 55 Roman"/>
          <w:sz w:val="24"/>
          <w:szCs w:val="24"/>
        </w:rPr>
        <w:t>que les distributions de nombreuses maladies infectieuses vont changer, surtout celles qui nécessitent la présence de vecteurs pour assurer la transmission, comme la dengue ou le chikungunya. Les modèles prédisent de nouveaux territoires à risque du fait des modifications des niches environnementales, qui deviennent favorables à l’établissement des cycles infectieux. Pluies plus intenses, associées aux événements El Niño</w:t>
      </w:r>
      <w:r w:rsidR="00280709">
        <w:rPr>
          <w:rStyle w:val="Appelnotedebasdep"/>
          <w:rFonts w:ascii="HelveticaNeueLT Pro 55 Roman" w:hAnsi="HelveticaNeueLT Pro 55 Roman"/>
          <w:sz w:val="24"/>
          <w:szCs w:val="24"/>
        </w:rPr>
        <w:footnoteReference w:id="13"/>
      </w:r>
      <w:r w:rsidR="00280709" w:rsidRPr="00423510">
        <w:rPr>
          <w:rFonts w:ascii="HelveticaNeueLT Pro 55 Roman" w:hAnsi="HelveticaNeueLT Pro 55 Roman"/>
          <w:sz w:val="24"/>
          <w:szCs w:val="24"/>
        </w:rPr>
        <w:t xml:space="preserve"> ou à la mousson en Asie, vagues de chaleur vont affecter l’environnement épidémiologique avec pour conséquence probable une augmentation de la variabilité du risque d’épidémies pour toutes les maladies liées à l’eau, transmises par des vecteurs, ou dépendantes d’animaux réservoirs sauvages. </w:t>
      </w:r>
      <w:r w:rsidR="00280709" w:rsidRPr="00423510">
        <w:rPr>
          <w:rFonts w:ascii="HelveticaNeueLT Pro 55 Roman" w:hAnsi="HelveticaNeueLT Pro 55 Roman" w:cs="BerlinerGrotesk-Medium"/>
          <w:sz w:val="24"/>
          <w:szCs w:val="24"/>
        </w:rPr>
        <w:t>Selon l’OMS, les changements climatiques causeront annuellement 60 000 décès supplémentaires pour cause de m</w:t>
      </w:r>
      <w:r w:rsidR="00280709">
        <w:rPr>
          <w:rFonts w:ascii="HelveticaNeueLT Pro 55 Roman" w:hAnsi="HelveticaNeueLT Pro 55 Roman" w:cs="BerlinerGrotesk-Medium"/>
          <w:sz w:val="24"/>
          <w:szCs w:val="24"/>
        </w:rPr>
        <w:t>alaria à partir des années 2030</w:t>
      </w:r>
      <w:r w:rsidR="00280709">
        <w:rPr>
          <w:rStyle w:val="Appelnotedebasdep"/>
          <w:rFonts w:ascii="HelveticaNeueLT Pro 55 Roman" w:hAnsi="HelveticaNeueLT Pro 55 Roman"/>
          <w:sz w:val="24"/>
          <w:szCs w:val="24"/>
          <w:shd w:val="clear" w:color="auto" w:fill="FFFFFF"/>
        </w:rPr>
        <w:footnoteReference w:id="14"/>
      </w:r>
      <w:r w:rsidR="00280709" w:rsidRPr="00225371">
        <w:rPr>
          <w:rFonts w:ascii="HelveticaNeueLT Pro 55 Roman" w:hAnsi="HelveticaNeueLT Pro 55 Roman"/>
          <w:sz w:val="24"/>
          <w:szCs w:val="24"/>
          <w:shd w:val="clear" w:color="auto" w:fill="FFFFFF"/>
        </w:rPr>
        <w:t>.</w:t>
      </w:r>
    </w:p>
    <w:p w14:paraId="5B7EB2F9" w14:textId="70B1BFC4" w:rsidR="006E7F96" w:rsidRDefault="006E7F96" w:rsidP="00BA461F">
      <w:pPr>
        <w:spacing w:after="0" w:line="240" w:lineRule="auto"/>
        <w:contextualSpacing/>
        <w:jc w:val="both"/>
        <w:rPr>
          <w:rFonts w:ascii="HelveticaNeueLT Pro 55 Roman" w:hAnsi="HelveticaNeueLT Pro 55 Roman"/>
          <w:sz w:val="24"/>
          <w:szCs w:val="24"/>
        </w:rPr>
      </w:pPr>
    </w:p>
    <w:p w14:paraId="6E16B511" w14:textId="546C4324" w:rsidR="00705CC6" w:rsidRPr="00705CC6" w:rsidRDefault="00705CC6" w:rsidP="00BA461F">
      <w:pPr>
        <w:spacing w:after="0" w:line="240" w:lineRule="auto"/>
        <w:contextualSpacing/>
        <w:jc w:val="both"/>
        <w:rPr>
          <w:rFonts w:ascii="HelveticaNeueLT Pro 55 Roman" w:hAnsi="HelveticaNeueLT Pro 55 Roman"/>
          <w:b/>
          <w:sz w:val="24"/>
          <w:szCs w:val="24"/>
        </w:rPr>
      </w:pPr>
      <w:r w:rsidRPr="00705CC6">
        <w:rPr>
          <w:rFonts w:ascii="HelveticaNeueLT Pro 55 Roman" w:hAnsi="HelveticaNeueLT Pro 55 Roman"/>
          <w:b/>
          <w:sz w:val="24"/>
          <w:szCs w:val="24"/>
        </w:rPr>
        <w:t xml:space="preserve">Les conséquences </w:t>
      </w:r>
      <w:r w:rsidR="00E06D54">
        <w:rPr>
          <w:rFonts w:ascii="HelveticaNeueLT Pro 55 Roman" w:hAnsi="HelveticaNeueLT Pro 55 Roman"/>
          <w:b/>
          <w:sz w:val="24"/>
          <w:szCs w:val="24"/>
        </w:rPr>
        <w:t xml:space="preserve">des changements climatiques </w:t>
      </w:r>
      <w:r w:rsidRPr="00705CC6">
        <w:rPr>
          <w:rFonts w:ascii="HelveticaNeueLT Pro 55 Roman" w:hAnsi="HelveticaNeueLT Pro 55 Roman"/>
          <w:b/>
          <w:sz w:val="24"/>
          <w:szCs w:val="24"/>
        </w:rPr>
        <w:t>sur les déterminants sociaux, économiques et environnementaux de la santé</w:t>
      </w:r>
    </w:p>
    <w:p w14:paraId="7FB11B04" w14:textId="77777777" w:rsidR="00705CC6" w:rsidRPr="00DF49B6" w:rsidRDefault="00705CC6" w:rsidP="00BA461F">
      <w:pPr>
        <w:spacing w:after="0" w:line="240" w:lineRule="auto"/>
        <w:contextualSpacing/>
        <w:jc w:val="both"/>
        <w:rPr>
          <w:rFonts w:ascii="HelveticaNeueLT Pro 55 Roman" w:hAnsi="HelveticaNeueLT Pro 55 Roman"/>
          <w:sz w:val="24"/>
          <w:szCs w:val="24"/>
        </w:rPr>
      </w:pPr>
    </w:p>
    <w:p w14:paraId="641239CD" w14:textId="6FDA8DA7" w:rsidR="001D1460" w:rsidRDefault="00617332" w:rsidP="00BA461F">
      <w:pPr>
        <w:spacing w:after="0" w:line="240" w:lineRule="auto"/>
        <w:contextualSpacing/>
        <w:jc w:val="both"/>
        <w:rPr>
          <w:rFonts w:ascii="HelveticaNeueLT Pro 55 Roman" w:hAnsi="HelveticaNeueLT Pro 55 Roman"/>
          <w:sz w:val="24"/>
          <w:szCs w:val="24"/>
        </w:rPr>
      </w:pPr>
      <w:r>
        <w:rPr>
          <w:rFonts w:ascii="HelveticaNeueLT Pro 55 Roman" w:hAnsi="HelveticaNeueLT Pro 55 Roman"/>
          <w:sz w:val="24"/>
          <w:szCs w:val="24"/>
        </w:rPr>
        <w:t>L</w:t>
      </w:r>
      <w:r w:rsidR="003D0032" w:rsidRPr="00DF49B6">
        <w:rPr>
          <w:rFonts w:ascii="HelveticaNeueLT Pro 55 Roman" w:hAnsi="HelveticaNeueLT Pro 55 Roman"/>
          <w:sz w:val="24"/>
          <w:szCs w:val="24"/>
        </w:rPr>
        <w:t xml:space="preserve">es variations climatiques ont </w:t>
      </w:r>
      <w:r w:rsidR="007B7A82">
        <w:rPr>
          <w:rFonts w:ascii="HelveticaNeueLT Pro 55 Roman" w:hAnsi="HelveticaNeueLT Pro 55 Roman"/>
          <w:sz w:val="24"/>
          <w:szCs w:val="24"/>
        </w:rPr>
        <w:t xml:space="preserve">enfin </w:t>
      </w:r>
      <w:r w:rsidR="003D0032" w:rsidRPr="00DF49B6">
        <w:rPr>
          <w:rFonts w:ascii="HelveticaNeueLT Pro 55 Roman" w:hAnsi="HelveticaNeueLT Pro 55 Roman"/>
          <w:sz w:val="24"/>
          <w:szCs w:val="24"/>
        </w:rPr>
        <w:t>de multiples conséquences sur les déterminants sociaux, économiques et environnementaux de la santé : rendement des récoltes et des pêches, nutrition des populations, migrations, conflits, résilience du système de santé, etc.</w:t>
      </w:r>
    </w:p>
    <w:p w14:paraId="72E253AB" w14:textId="0EA8FC5C" w:rsidR="00617332" w:rsidRDefault="00617332" w:rsidP="00BA461F">
      <w:pPr>
        <w:spacing w:after="0" w:line="240" w:lineRule="auto"/>
        <w:contextualSpacing/>
        <w:jc w:val="both"/>
        <w:rPr>
          <w:rFonts w:ascii="HelveticaNeueLT Pro 55 Roman" w:hAnsi="HelveticaNeueLT Pro 55 Roman"/>
          <w:sz w:val="24"/>
          <w:szCs w:val="24"/>
        </w:rPr>
      </w:pPr>
    </w:p>
    <w:p w14:paraId="71D4C6A8" w14:textId="05D80B24" w:rsidR="009B6202" w:rsidRPr="00634AD6" w:rsidRDefault="007B7A82" w:rsidP="00BA461F">
      <w:pPr>
        <w:spacing w:after="0" w:line="240" w:lineRule="auto"/>
        <w:contextualSpacing/>
        <w:jc w:val="both"/>
        <w:rPr>
          <w:rFonts w:ascii="HelveticaNeueLT Pro 55 Roman" w:hAnsi="HelveticaNeueLT Pro 55 Roman" w:cs="Arial"/>
          <w:sz w:val="24"/>
          <w:szCs w:val="24"/>
        </w:rPr>
      </w:pPr>
      <w:r w:rsidRPr="007B7A82">
        <w:rPr>
          <w:rStyle w:val="lev"/>
          <w:rFonts w:ascii="HelveticaNeueLT Pro 55 Roman" w:hAnsi="HelveticaNeueLT Pro 55 Roman" w:cs="Arial"/>
          <w:b w:val="0"/>
          <w:sz w:val="24"/>
          <w:szCs w:val="24"/>
          <w:bdr w:val="none" w:sz="0" w:space="0" w:color="auto" w:frame="1"/>
          <w:shd w:val="clear" w:color="auto" w:fill="FFFFFF"/>
        </w:rPr>
        <w:t xml:space="preserve">Les changements climatiques exacerbent les risques de faim et de dénutrition. </w:t>
      </w:r>
      <w:r w:rsidRPr="00356DF9">
        <w:rPr>
          <w:rFonts w:ascii="HelveticaNeueLT Pro 55 Roman" w:hAnsi="HelveticaNeueLT Pro 55 Roman" w:cs="Arial"/>
          <w:sz w:val="24"/>
          <w:szCs w:val="24"/>
        </w:rPr>
        <w:t>Les sécheresses, les inondations et les tempêtes provoquent une baisse des rendements agricoles susceptible d’accroître la volatilité des prix des produits de base et de rendre encore plus difficile l’accès des populations à la nourriture. Selon la </w:t>
      </w:r>
      <w:r w:rsidRPr="007B7A82">
        <w:rPr>
          <w:rFonts w:ascii="HelveticaNeueLT Pro 55 Roman" w:hAnsi="HelveticaNeueLT Pro 55 Roman" w:cs="Arial"/>
          <w:bdr w:val="none" w:sz="0" w:space="0" w:color="auto" w:frame="1"/>
        </w:rPr>
        <w:t>FAO</w:t>
      </w:r>
      <w:r>
        <w:rPr>
          <w:rStyle w:val="Appelnotedebasdep"/>
          <w:rFonts w:ascii="HelveticaNeueLT Pro 55 Roman" w:hAnsi="HelveticaNeueLT Pro 55 Roman" w:cs="Arial"/>
          <w:bdr w:val="none" w:sz="0" w:space="0" w:color="auto" w:frame="1"/>
        </w:rPr>
        <w:footnoteReference w:id="15"/>
      </w:r>
      <w:r w:rsidRPr="00356DF9">
        <w:rPr>
          <w:rFonts w:ascii="HelveticaNeueLT Pro 55 Roman" w:hAnsi="HelveticaNeueLT Pro 55 Roman" w:cs="Arial"/>
          <w:sz w:val="24"/>
          <w:szCs w:val="24"/>
        </w:rPr>
        <w:t xml:space="preserve">, </w:t>
      </w:r>
      <w:r w:rsidR="00F41CE5">
        <w:rPr>
          <w:rFonts w:ascii="HelveticaNeueLT Pro 55 Roman" w:hAnsi="HelveticaNeueLT Pro 55 Roman" w:cs="Arial"/>
          <w:sz w:val="24"/>
          <w:szCs w:val="24"/>
        </w:rPr>
        <w:t>l</w:t>
      </w:r>
      <w:r w:rsidR="00F41CE5" w:rsidRPr="00356DF9">
        <w:rPr>
          <w:rFonts w:ascii="HelveticaNeueLT Pro 55 Roman" w:hAnsi="HelveticaNeueLT Pro 55 Roman" w:cs="Arial"/>
          <w:sz w:val="24"/>
          <w:szCs w:val="24"/>
        </w:rPr>
        <w:t xml:space="preserve">a variabilité climatique expliquerait 60% des changements dans les rendements du </w:t>
      </w:r>
      <w:r w:rsidR="00F41CE5">
        <w:rPr>
          <w:rFonts w:ascii="HelveticaNeueLT Pro 55 Roman" w:hAnsi="HelveticaNeueLT Pro 55 Roman" w:cs="Arial"/>
          <w:sz w:val="24"/>
          <w:szCs w:val="24"/>
        </w:rPr>
        <w:t xml:space="preserve">maïs, du blé, du riz et du soja, et par ailleurs </w:t>
      </w:r>
      <w:r w:rsidRPr="00356DF9">
        <w:rPr>
          <w:rFonts w:ascii="HelveticaNeueLT Pro 55 Roman" w:hAnsi="HelveticaNeueLT Pro 55 Roman" w:cs="Arial"/>
          <w:sz w:val="24"/>
          <w:szCs w:val="24"/>
        </w:rPr>
        <w:t xml:space="preserve">83% des pertes économiques induites par la sécheresse, soit environ 29 milliards de dollars, ont touché directement le secteur agricole entre 2005 et 2015. </w:t>
      </w:r>
      <w:r w:rsidR="000F52D2" w:rsidRPr="00DF49B6">
        <w:rPr>
          <w:rFonts w:ascii="HelveticaNeueLT Pro 55 Roman" w:hAnsi="HelveticaNeueLT Pro 55 Roman"/>
          <w:sz w:val="24"/>
          <w:szCs w:val="24"/>
        </w:rPr>
        <w:t xml:space="preserve">Ces chaleurs extrêmes ont </w:t>
      </w:r>
      <w:r w:rsidR="00F41CE5">
        <w:rPr>
          <w:rFonts w:ascii="HelveticaNeueLT Pro 55 Roman" w:hAnsi="HelveticaNeueLT Pro 55 Roman"/>
          <w:sz w:val="24"/>
          <w:szCs w:val="24"/>
        </w:rPr>
        <w:t>aussi</w:t>
      </w:r>
      <w:r w:rsidR="000F52D2">
        <w:rPr>
          <w:rFonts w:ascii="HelveticaNeueLT Pro 55 Roman" w:hAnsi="HelveticaNeueLT Pro 55 Roman"/>
          <w:sz w:val="24"/>
          <w:szCs w:val="24"/>
        </w:rPr>
        <w:t xml:space="preserve"> </w:t>
      </w:r>
      <w:r w:rsidR="000F52D2" w:rsidRPr="00DF49B6">
        <w:rPr>
          <w:rFonts w:ascii="HelveticaNeueLT Pro 55 Roman" w:hAnsi="HelveticaNeueLT Pro 55 Roman"/>
          <w:sz w:val="24"/>
          <w:szCs w:val="24"/>
        </w:rPr>
        <w:t>entraîné la perte de 153 milliards d’heures de travail en 2017 dans le monde, dont 80 % dans le secteur agricole. Une baisse de revenus qui affecte encore davantage, indirectement, la santé des plus fragiles.</w:t>
      </w:r>
      <w:r w:rsidR="00F41CE5">
        <w:rPr>
          <w:rFonts w:ascii="HelveticaNeueLT Pro 55 Roman" w:hAnsi="HelveticaNeueLT Pro 55 Roman"/>
          <w:sz w:val="24"/>
          <w:szCs w:val="24"/>
        </w:rPr>
        <w:t xml:space="preserve"> </w:t>
      </w:r>
      <w:r w:rsidR="00F41CE5" w:rsidRPr="00356DF9">
        <w:rPr>
          <w:rFonts w:ascii="HelveticaNeueLT Pro 55 Roman" w:hAnsi="HelveticaNeueLT Pro 55 Roman" w:cs="Arial"/>
          <w:sz w:val="24"/>
          <w:szCs w:val="24"/>
        </w:rPr>
        <w:t>Les changements climatiques amplifient donc les menaces qui pèsent déjà sur les moyens de subsistance et la sécurité alimentaire.</w:t>
      </w:r>
      <w:r w:rsidR="00F41CE5">
        <w:rPr>
          <w:rFonts w:ascii="HelveticaNeueLT Pro 55 Roman" w:hAnsi="HelveticaNeueLT Pro 55 Roman" w:cs="Arial"/>
        </w:rPr>
        <w:t xml:space="preserve"> </w:t>
      </w:r>
      <w:r w:rsidRPr="00356DF9">
        <w:rPr>
          <w:rFonts w:ascii="HelveticaNeueLT Pro 55 Roman" w:hAnsi="HelveticaNeueLT Pro 55 Roman" w:cs="Arial"/>
          <w:sz w:val="24"/>
          <w:szCs w:val="24"/>
        </w:rPr>
        <w:t>Le nombre de personnes sous-alimentées ou souffrant d’un manque chronique de nourriture était d’environ </w:t>
      </w:r>
      <w:r w:rsidRPr="007B7A82">
        <w:rPr>
          <w:rFonts w:ascii="HelveticaNeueLT Pro 55 Roman" w:hAnsi="HelveticaNeueLT Pro 55 Roman" w:cs="Arial"/>
          <w:bdr w:val="none" w:sz="0" w:space="0" w:color="auto" w:frame="1"/>
        </w:rPr>
        <w:t>821 millions</w:t>
      </w:r>
      <w:r>
        <w:rPr>
          <w:rStyle w:val="Appelnotedebasdep"/>
          <w:rFonts w:ascii="HelveticaNeueLT Pro 55 Roman" w:hAnsi="HelveticaNeueLT Pro 55 Roman" w:cs="Arial"/>
          <w:bdr w:val="none" w:sz="0" w:space="0" w:color="auto" w:frame="1"/>
        </w:rPr>
        <w:footnoteReference w:id="16"/>
      </w:r>
      <w:r w:rsidRPr="00356DF9">
        <w:rPr>
          <w:rFonts w:ascii="HelveticaNeueLT Pro 55 Roman" w:hAnsi="HelveticaNeueLT Pro 55 Roman" w:cs="Arial"/>
          <w:sz w:val="24"/>
          <w:szCs w:val="24"/>
        </w:rPr>
        <w:t> en 2017. La dénutrition contribue à toute une série de maladies (pneumonie, diarrhée, paludisme, etc.) et est à l’origine de </w:t>
      </w:r>
      <w:r w:rsidRPr="000F52D2">
        <w:rPr>
          <w:rFonts w:ascii="HelveticaNeueLT Pro 55 Roman" w:hAnsi="HelveticaNeueLT Pro 55 Roman" w:cs="Arial"/>
          <w:bdr w:val="none" w:sz="0" w:space="0" w:color="auto" w:frame="1"/>
        </w:rPr>
        <w:t>35 % de tous les décès d’enfants de moins de cinq ans</w:t>
      </w:r>
      <w:r w:rsidR="000F52D2">
        <w:rPr>
          <w:rFonts w:ascii="HelveticaNeueLT Pro 55 Roman" w:hAnsi="HelveticaNeueLT Pro 55 Roman" w:cs="Arial"/>
        </w:rPr>
        <w:t>, selon la World Meteorological Organization.</w:t>
      </w:r>
      <w:r w:rsidR="00634AD6">
        <w:rPr>
          <w:rFonts w:ascii="HelveticaNeueLT Pro 55 Roman" w:hAnsi="HelveticaNeueLT Pro 55 Roman" w:cs="Arial"/>
          <w:sz w:val="24"/>
          <w:szCs w:val="24"/>
        </w:rPr>
        <w:t xml:space="preserve"> </w:t>
      </w:r>
      <w:r w:rsidR="00634AD6">
        <w:rPr>
          <w:rFonts w:ascii="HelveticaNeueLT Pro 55 Roman" w:hAnsi="HelveticaNeueLT Pro 55 Roman"/>
          <w:sz w:val="24"/>
          <w:szCs w:val="24"/>
        </w:rPr>
        <w:t>Enfin, en exacerbant</w:t>
      </w:r>
      <w:r w:rsidR="009B6202" w:rsidRPr="00932F30">
        <w:rPr>
          <w:rFonts w:ascii="HelveticaNeueLT Pro 55 Roman" w:hAnsi="HelveticaNeueLT Pro 55 Roman"/>
          <w:sz w:val="24"/>
          <w:szCs w:val="24"/>
        </w:rPr>
        <w:t xml:space="preserve"> les conflits autour des ressources naturelles, </w:t>
      </w:r>
      <w:r w:rsidR="00634AD6">
        <w:rPr>
          <w:rFonts w:ascii="HelveticaNeueLT Pro 55 Roman" w:hAnsi="HelveticaNeueLT Pro 55 Roman"/>
          <w:sz w:val="24"/>
          <w:szCs w:val="24"/>
        </w:rPr>
        <w:t>les changements climatiques peuvent conduire d</w:t>
      </w:r>
      <w:r w:rsidR="009B6202" w:rsidRPr="00932F30">
        <w:rPr>
          <w:rFonts w:ascii="HelveticaNeueLT Pro 55 Roman" w:hAnsi="HelveticaNeueLT Pro 55 Roman"/>
          <w:sz w:val="24"/>
          <w:szCs w:val="24"/>
        </w:rPr>
        <w:t>es populations à des migrations forcées, qui par ailleurs tombent dans un vide juridique puisque le statut de réfugié climatique n’existe pas.</w:t>
      </w:r>
    </w:p>
    <w:p w14:paraId="6474F1B7" w14:textId="2F5B32DA" w:rsidR="00C62717" w:rsidRPr="00BA461F" w:rsidRDefault="00C62717" w:rsidP="00BA461F">
      <w:pPr>
        <w:spacing w:after="0" w:line="240" w:lineRule="auto"/>
        <w:contextualSpacing/>
        <w:jc w:val="both"/>
        <w:rPr>
          <w:rFonts w:ascii="HelveticaNeueLT Pro 55 Roman" w:hAnsi="HelveticaNeueLT Pro 55 Roman"/>
          <w:sz w:val="24"/>
          <w:szCs w:val="24"/>
        </w:rPr>
      </w:pPr>
    </w:p>
    <w:p w14:paraId="316DB35A" w14:textId="097860FC" w:rsidR="004A70FA" w:rsidRPr="0070040D" w:rsidRDefault="000E160C" w:rsidP="00C62717">
      <w:pPr>
        <w:spacing w:after="0" w:line="240" w:lineRule="auto"/>
        <w:contextualSpacing/>
        <w:jc w:val="both"/>
        <w:rPr>
          <w:rFonts w:ascii="HelveticaNeueLT Pro 55 Roman" w:hAnsi="HelveticaNeueLT Pro 55 Roman"/>
          <w:b/>
          <w:color w:val="000000" w:themeColor="text1"/>
          <w:sz w:val="24"/>
          <w:szCs w:val="24"/>
        </w:rPr>
      </w:pPr>
      <w:r w:rsidRPr="0070040D">
        <w:rPr>
          <w:rFonts w:ascii="HelveticaNeueLT Pro 55 Roman" w:hAnsi="HelveticaNeueLT Pro 55 Roman"/>
          <w:b/>
          <w:color w:val="000000" w:themeColor="text1"/>
          <w:sz w:val="24"/>
          <w:szCs w:val="24"/>
        </w:rPr>
        <w:t>Mieux comprendre le lien entre santé et climat</w:t>
      </w:r>
    </w:p>
    <w:p w14:paraId="0F21C8B3" w14:textId="6DB2F54B" w:rsidR="00C62717" w:rsidRPr="00C62717" w:rsidRDefault="00C62717" w:rsidP="00C62717">
      <w:pPr>
        <w:spacing w:after="0" w:line="240" w:lineRule="auto"/>
        <w:contextualSpacing/>
        <w:jc w:val="both"/>
        <w:rPr>
          <w:rFonts w:ascii="HelveticaNeueLT Pro 55 Roman" w:hAnsi="HelveticaNeueLT Pro 55 Roman"/>
          <w:sz w:val="24"/>
          <w:szCs w:val="24"/>
        </w:rPr>
      </w:pPr>
    </w:p>
    <w:p w14:paraId="05793FE0" w14:textId="600F1754" w:rsidR="00C62717" w:rsidRPr="00C62717" w:rsidRDefault="00C62717" w:rsidP="00C62717">
      <w:pPr>
        <w:spacing w:after="0" w:line="240" w:lineRule="auto"/>
        <w:contextualSpacing/>
        <w:jc w:val="both"/>
        <w:rPr>
          <w:rFonts w:ascii="HelveticaNeueLT Pro 55 Roman" w:hAnsi="HelveticaNeueLT Pro 55 Roman"/>
          <w:sz w:val="24"/>
          <w:szCs w:val="24"/>
        </w:rPr>
      </w:pPr>
      <w:r w:rsidRPr="00C62717">
        <w:rPr>
          <w:rFonts w:ascii="HelveticaNeueLT Pro 55 Roman" w:hAnsi="HelveticaNeueLT Pro 55 Roman"/>
          <w:sz w:val="24"/>
          <w:szCs w:val="24"/>
        </w:rPr>
        <w:t>Cela dit, dans to</w:t>
      </w:r>
      <w:r w:rsidR="00843D75">
        <w:rPr>
          <w:rFonts w:ascii="HelveticaNeueLT Pro 55 Roman" w:hAnsi="HelveticaNeueLT Pro 55 Roman"/>
          <w:sz w:val="24"/>
          <w:szCs w:val="24"/>
        </w:rPr>
        <w:t>utes ces relations de causalité</w:t>
      </w:r>
      <w:r w:rsidRPr="00C62717">
        <w:rPr>
          <w:rFonts w:ascii="HelveticaNeueLT Pro 55 Roman" w:hAnsi="HelveticaNeueLT Pro 55 Roman"/>
          <w:sz w:val="24"/>
          <w:szCs w:val="24"/>
        </w:rPr>
        <w:t xml:space="preserve"> il est difficile d’isoler la part imputable aux seuls changements climatiques. Leurs effets viennent s’additionner à un grand nombre de facteurs individuels, sociaux et environnementaux qui s’influencent mutuellement. Les liens entre climat et santé sont complexes et demandent donc à être mieux c</w:t>
      </w:r>
      <w:r w:rsidR="00843D75">
        <w:rPr>
          <w:rFonts w:ascii="HelveticaNeueLT Pro 55 Roman" w:hAnsi="HelveticaNeueLT Pro 55 Roman"/>
          <w:sz w:val="24"/>
          <w:szCs w:val="24"/>
        </w:rPr>
        <w:t xml:space="preserve">ompris. </w:t>
      </w:r>
      <w:r w:rsidR="00843D75" w:rsidRPr="00C62717">
        <w:rPr>
          <w:rFonts w:ascii="HelveticaNeueLT Pro 55 Roman" w:hAnsi="HelveticaNeueLT Pro 55 Roman"/>
          <w:sz w:val="24"/>
          <w:szCs w:val="24"/>
        </w:rPr>
        <w:t xml:space="preserve">A la croisée entre questionnements académiques et opérationnels, la production de connaissances sur ces enjeux est particulièrement nécessaire aujourd’hui car les liens entre climat et santé, nombreux et multiformes, </w:t>
      </w:r>
      <w:r w:rsidR="00843D75">
        <w:rPr>
          <w:rFonts w:ascii="HelveticaNeueLT Pro 55 Roman" w:hAnsi="HelveticaNeueLT Pro 55 Roman"/>
          <w:sz w:val="24"/>
          <w:szCs w:val="24"/>
        </w:rPr>
        <w:t>demeurent encore mal documentés, notamment en milieu urbain et dans les pays en développement disposant de systèmes de santé fragiles.</w:t>
      </w:r>
    </w:p>
    <w:p w14:paraId="765BADB0" w14:textId="0C3FE9D3" w:rsidR="00C62717" w:rsidRPr="00C62717" w:rsidRDefault="00C62717" w:rsidP="00C62717">
      <w:pPr>
        <w:spacing w:after="0" w:line="240" w:lineRule="auto"/>
        <w:contextualSpacing/>
        <w:jc w:val="both"/>
        <w:rPr>
          <w:rFonts w:ascii="HelveticaNeueLT Pro 55 Roman" w:hAnsi="HelveticaNeueLT Pro 55 Roman"/>
          <w:sz w:val="24"/>
          <w:szCs w:val="24"/>
        </w:rPr>
      </w:pPr>
    </w:p>
    <w:p w14:paraId="0700C724" w14:textId="79DD53D9" w:rsidR="00C66CD2" w:rsidRDefault="002D6A8B" w:rsidP="00C62717">
      <w:pPr>
        <w:tabs>
          <w:tab w:val="left" w:pos="1815"/>
        </w:tabs>
        <w:spacing w:after="0" w:line="240" w:lineRule="auto"/>
        <w:contextualSpacing/>
        <w:jc w:val="both"/>
        <w:rPr>
          <w:rFonts w:ascii="HelveticaNeueLT Pro 55 Roman" w:hAnsi="HelveticaNeueLT Pro 55 Roman"/>
          <w:sz w:val="24"/>
          <w:szCs w:val="24"/>
        </w:rPr>
      </w:pPr>
      <w:r w:rsidRPr="00C62717">
        <w:rPr>
          <w:rFonts w:ascii="HelveticaNeueLT Pro 55 Roman" w:hAnsi="HelveticaNeueLT Pro 55 Roman"/>
          <w:sz w:val="24"/>
          <w:szCs w:val="24"/>
        </w:rPr>
        <w:t xml:space="preserve">Suite </w:t>
      </w:r>
      <w:r w:rsidR="00843D75">
        <w:rPr>
          <w:rFonts w:ascii="HelveticaNeueLT Pro 55 Roman" w:hAnsi="HelveticaNeueLT Pro 55 Roman"/>
          <w:sz w:val="24"/>
          <w:szCs w:val="24"/>
        </w:rPr>
        <w:t xml:space="preserve">à sa participation </w:t>
      </w:r>
      <w:r w:rsidRPr="00C62717">
        <w:rPr>
          <w:rFonts w:ascii="HelveticaNeueLT Pro 55 Roman" w:hAnsi="HelveticaNeueLT Pro 55 Roman"/>
          <w:sz w:val="24"/>
          <w:szCs w:val="24"/>
        </w:rPr>
        <w:t>à l’organisation de la conférence mondiale « Santé et changements climatiques : soigner une humanité à +2°C » en 2019</w:t>
      </w:r>
      <w:r w:rsidRPr="00C62717">
        <w:rPr>
          <w:rStyle w:val="Appelnotedebasdep"/>
          <w:rFonts w:ascii="HelveticaNeueLT Pro 55 Roman" w:hAnsi="HelveticaNeueLT Pro 55 Roman"/>
          <w:sz w:val="24"/>
          <w:szCs w:val="24"/>
        </w:rPr>
        <w:footnoteReference w:id="17"/>
      </w:r>
      <w:r w:rsidRPr="00C62717">
        <w:rPr>
          <w:rFonts w:ascii="HelveticaNeueLT Pro 55 Roman" w:hAnsi="HelveticaNeueLT Pro 55 Roman"/>
          <w:sz w:val="24"/>
          <w:szCs w:val="24"/>
        </w:rPr>
        <w:t>, la Fondation Croix-Rouge française souhaite poursuivre la réflexion sur ces enjeux grâce au soutien à une recherche dédiée à comprendre et étudier les liens entre changement</w:t>
      </w:r>
      <w:r w:rsidR="00843D75">
        <w:rPr>
          <w:rFonts w:ascii="HelveticaNeueLT Pro 55 Roman" w:hAnsi="HelveticaNeueLT Pro 55 Roman"/>
          <w:sz w:val="24"/>
          <w:szCs w:val="24"/>
        </w:rPr>
        <w:t>s</w:t>
      </w:r>
      <w:r w:rsidRPr="00C62717">
        <w:rPr>
          <w:rFonts w:ascii="HelveticaNeueLT Pro 55 Roman" w:hAnsi="HelveticaNeueLT Pro 55 Roman"/>
          <w:sz w:val="24"/>
          <w:szCs w:val="24"/>
        </w:rPr>
        <w:t xml:space="preserve"> climatique</w:t>
      </w:r>
      <w:r w:rsidR="00843D75">
        <w:rPr>
          <w:rFonts w:ascii="HelveticaNeueLT Pro 55 Roman" w:hAnsi="HelveticaNeueLT Pro 55 Roman"/>
          <w:sz w:val="24"/>
          <w:szCs w:val="24"/>
        </w:rPr>
        <w:t>s</w:t>
      </w:r>
      <w:r w:rsidRPr="00C62717">
        <w:rPr>
          <w:rFonts w:ascii="HelveticaNeueLT Pro 55 Roman" w:hAnsi="HelveticaNeueLT Pro 55 Roman"/>
          <w:sz w:val="24"/>
          <w:szCs w:val="24"/>
        </w:rPr>
        <w:t xml:space="preserve"> et santé en Afrique, précisément</w:t>
      </w:r>
      <w:r w:rsidR="009C5D27" w:rsidRPr="00C62717">
        <w:rPr>
          <w:rFonts w:ascii="HelveticaNeueLT Pro 55 Roman" w:hAnsi="HelveticaNeueLT Pro 55 Roman"/>
          <w:sz w:val="24"/>
          <w:szCs w:val="24"/>
        </w:rPr>
        <w:t xml:space="preserve"> en zone urbaine</w:t>
      </w:r>
      <w:r w:rsidR="00E71773">
        <w:rPr>
          <w:rFonts w:ascii="HelveticaNeueLT Pro 55 Roman" w:hAnsi="HelveticaNeueLT Pro 55 Roman"/>
          <w:sz w:val="24"/>
          <w:szCs w:val="24"/>
        </w:rPr>
        <w:t>. L’objectif général de la recherche sera d’</w:t>
      </w:r>
      <w:r w:rsidR="00AD7BC0" w:rsidRPr="00C62717">
        <w:rPr>
          <w:rFonts w:ascii="HelveticaNeueLT Pro 55 Roman" w:hAnsi="HelveticaNeueLT Pro 55 Roman"/>
          <w:sz w:val="24"/>
          <w:szCs w:val="24"/>
        </w:rPr>
        <w:t>étudier les impacts sanitaires du changement climatique, les réponses qui peuv</w:t>
      </w:r>
      <w:r w:rsidR="00E71773">
        <w:rPr>
          <w:rFonts w:ascii="HelveticaNeueLT Pro 55 Roman" w:hAnsi="HelveticaNeueLT Pro 55 Roman"/>
          <w:sz w:val="24"/>
          <w:szCs w:val="24"/>
        </w:rPr>
        <w:t>ent y être apportées, ainsi que de</w:t>
      </w:r>
      <w:r w:rsidR="00AD7BC0" w:rsidRPr="00C62717">
        <w:rPr>
          <w:rFonts w:ascii="HelveticaNeueLT Pro 55 Roman" w:hAnsi="HelveticaNeueLT Pro 55 Roman"/>
          <w:sz w:val="24"/>
          <w:szCs w:val="24"/>
        </w:rPr>
        <w:t xml:space="preserve"> renforcer le plaidoyer en faveur d’une réinvention des modes de réponse humanitaire et de l’adaptation des systèmes de sant</w:t>
      </w:r>
      <w:r w:rsidR="00B52F97">
        <w:rPr>
          <w:rFonts w:ascii="HelveticaNeueLT Pro 55 Roman" w:hAnsi="HelveticaNeueLT Pro 55 Roman"/>
          <w:sz w:val="24"/>
          <w:szCs w:val="24"/>
        </w:rPr>
        <w:t>é aux bouleversements en cours.</w:t>
      </w:r>
    </w:p>
    <w:p w14:paraId="3D86A0D0" w14:textId="77777777" w:rsidR="004E66C6" w:rsidRPr="00C66CD2" w:rsidRDefault="004E66C6" w:rsidP="00C62717">
      <w:pPr>
        <w:tabs>
          <w:tab w:val="left" w:pos="1815"/>
        </w:tabs>
        <w:spacing w:after="0" w:line="240" w:lineRule="auto"/>
        <w:contextualSpacing/>
        <w:jc w:val="both"/>
        <w:rPr>
          <w:rFonts w:ascii="HelveticaNeueLT Pro 55 Roman" w:hAnsi="HelveticaNeueLT Pro 55 Roman"/>
          <w:sz w:val="24"/>
          <w:szCs w:val="24"/>
        </w:rPr>
      </w:pPr>
    </w:p>
    <w:p w14:paraId="4AE7FCCA" w14:textId="45694D2D" w:rsidR="00B52F97" w:rsidRDefault="00465417" w:rsidP="00465417">
      <w:pPr>
        <w:spacing w:after="0" w:line="240" w:lineRule="auto"/>
        <w:contextualSpacing/>
        <w:jc w:val="both"/>
        <w:rPr>
          <w:rFonts w:ascii="HelveticaNeueLT Pro 55 Roman" w:hAnsi="HelveticaNeueLT Pro 55 Roman"/>
          <w:sz w:val="24"/>
          <w:szCs w:val="24"/>
          <w:shd w:val="clear" w:color="auto" w:fill="FFFFFF"/>
        </w:rPr>
      </w:pPr>
      <w:r w:rsidRPr="00930A93">
        <w:rPr>
          <w:rFonts w:ascii="HelveticaNeueLT Pro 55 Roman" w:hAnsi="HelveticaNeueLT Pro 55 Roman"/>
          <w:sz w:val="24"/>
          <w:szCs w:val="24"/>
          <w:shd w:val="clear" w:color="auto" w:fill="FFFFFF"/>
        </w:rPr>
        <w:t>Malgré une menace qui se dessine de plus en plus net</w:t>
      </w:r>
      <w:r w:rsidR="00B52F97">
        <w:rPr>
          <w:rFonts w:ascii="HelveticaNeueLT Pro 55 Roman" w:hAnsi="HelveticaNeueLT Pro 55 Roman"/>
          <w:sz w:val="24"/>
          <w:szCs w:val="24"/>
          <w:shd w:val="clear" w:color="auto" w:fill="FFFFFF"/>
        </w:rPr>
        <w:t>tement, les systèmes de santé n’apparaissent pas suffisamment adaptés. Par exemple, d</w:t>
      </w:r>
      <w:r w:rsidRPr="00930A93">
        <w:rPr>
          <w:rFonts w:ascii="HelveticaNeueLT Pro 55 Roman" w:hAnsi="HelveticaNeueLT Pro 55 Roman"/>
          <w:sz w:val="24"/>
          <w:szCs w:val="24"/>
          <w:shd w:val="clear" w:color="auto" w:fill="FFFFFF"/>
        </w:rPr>
        <w:t>ans plus de la moitié des 478 villes ayant participé à l’étude publiée dans </w:t>
      </w:r>
      <w:r w:rsidRPr="00930A93">
        <w:rPr>
          <w:rStyle w:val="Accentuation"/>
          <w:rFonts w:ascii="HelveticaNeueLT Pro 55 Roman" w:hAnsi="HelveticaNeueLT Pro 55 Roman"/>
          <w:sz w:val="24"/>
          <w:szCs w:val="24"/>
          <w:shd w:val="clear" w:color="auto" w:fill="FFFFFF"/>
        </w:rPr>
        <w:t>The Lancet</w:t>
      </w:r>
      <w:r w:rsidR="00B52F97">
        <w:rPr>
          <w:rStyle w:val="Appelnotedebasdep"/>
          <w:rFonts w:ascii="HelveticaNeueLT Pro 55 Roman" w:hAnsi="HelveticaNeueLT Pro 55 Roman"/>
          <w:i/>
          <w:iCs/>
          <w:sz w:val="24"/>
          <w:szCs w:val="24"/>
          <w:shd w:val="clear" w:color="auto" w:fill="FFFFFF"/>
        </w:rPr>
        <w:footnoteReference w:id="18"/>
      </w:r>
      <w:r w:rsidRPr="00930A93">
        <w:rPr>
          <w:rFonts w:ascii="HelveticaNeueLT Pro 55 Roman" w:hAnsi="HelveticaNeueLT Pro 55 Roman"/>
          <w:sz w:val="24"/>
          <w:szCs w:val="24"/>
          <w:shd w:val="clear" w:color="auto" w:fill="FFFFFF"/>
        </w:rPr>
        <w:t>, on s’attend à ce que le changement climatique compromette sérieusement les infrastructures de santé, soit directement, en raison d’inondations ou de tempêtes qui les rendraient inopérantes, soit indirectement, en augmentant le nombre de patients à traiter.</w:t>
      </w:r>
      <w:r w:rsidR="00B52F97">
        <w:rPr>
          <w:rFonts w:ascii="HelveticaNeueLT Pro 55 Roman" w:hAnsi="HelveticaNeueLT Pro 55 Roman"/>
          <w:sz w:val="24"/>
          <w:szCs w:val="24"/>
          <w:shd w:val="clear" w:color="auto" w:fill="FFFFFF"/>
        </w:rPr>
        <w:t xml:space="preserve"> </w:t>
      </w:r>
      <w:r w:rsidR="00B52F97" w:rsidRPr="00930A93">
        <w:rPr>
          <w:rFonts w:ascii="HelveticaNeueLT Pro 55 Roman" w:hAnsi="HelveticaNeueLT Pro 55 Roman"/>
          <w:sz w:val="24"/>
          <w:szCs w:val="24"/>
          <w:shd w:val="clear" w:color="auto" w:fill="FFFFFF"/>
        </w:rPr>
        <w:t xml:space="preserve">Pourtant, seulement 22 % des hôpitaux et 20 % des centres de soins ont mis en place des plans pour répondre à ce défi, selon l’enquête. </w:t>
      </w:r>
      <w:r w:rsidR="00F24BBE" w:rsidRPr="00930A93">
        <w:rPr>
          <w:rFonts w:ascii="HelveticaNeueLT Pro 55 Roman" w:hAnsi="HelveticaNeueLT Pro 55 Roman"/>
          <w:sz w:val="24"/>
          <w:szCs w:val="24"/>
          <w:shd w:val="clear" w:color="auto" w:fill="FFFFFF"/>
        </w:rPr>
        <w:t>Par ailleurs, le secteur de la santé représente moins de 5 % des dépenses consacrées aux mesures d’adaptation au réchauffement. </w:t>
      </w:r>
      <w:r w:rsidR="00F24BBE" w:rsidRPr="00021B95">
        <w:rPr>
          <w:rStyle w:val="Accentuation"/>
          <w:rFonts w:ascii="HelveticaNeueLT Pro 55 Roman" w:hAnsi="HelveticaNeueLT Pro 55 Roman"/>
          <w:i w:val="0"/>
          <w:sz w:val="24"/>
          <w:szCs w:val="24"/>
          <w:shd w:val="clear" w:color="auto" w:fill="FFFFFF"/>
        </w:rPr>
        <w:t>Ces investissements sont particulièrement insuffisants dans les pays en développement, où les systèmes de santé sont déjà fragiles et fragmentés.</w:t>
      </w:r>
      <w:r w:rsidR="00F24BBE">
        <w:rPr>
          <w:rStyle w:val="Accentuation"/>
          <w:rFonts w:ascii="HelveticaNeueLT Pro 55 Roman" w:hAnsi="HelveticaNeueLT Pro 55 Roman"/>
          <w:i w:val="0"/>
          <w:sz w:val="24"/>
          <w:szCs w:val="24"/>
          <w:shd w:val="clear" w:color="auto" w:fill="FFFFFF"/>
        </w:rPr>
        <w:t xml:space="preserve"> </w:t>
      </w:r>
    </w:p>
    <w:p w14:paraId="6374EB8C" w14:textId="6D5228DD" w:rsidR="0043405E" w:rsidRDefault="0043405E" w:rsidP="00465417">
      <w:pPr>
        <w:spacing w:after="0" w:line="240" w:lineRule="auto"/>
        <w:contextualSpacing/>
        <w:jc w:val="both"/>
        <w:rPr>
          <w:rFonts w:ascii="HelveticaNeueLT Pro 55 Roman" w:hAnsi="HelveticaNeueLT Pro 55 Roman"/>
          <w:sz w:val="24"/>
          <w:szCs w:val="24"/>
          <w:highlight w:val="yellow"/>
          <w:shd w:val="clear" w:color="auto" w:fill="FFFFFF"/>
        </w:rPr>
      </w:pPr>
    </w:p>
    <w:p w14:paraId="03F6A0A6" w14:textId="5205B70B" w:rsidR="00921839" w:rsidRPr="00C83519" w:rsidRDefault="0076108A" w:rsidP="00465417">
      <w:pPr>
        <w:spacing w:after="0" w:line="240" w:lineRule="auto"/>
        <w:contextualSpacing/>
        <w:jc w:val="both"/>
        <w:rPr>
          <w:rFonts w:ascii="HelveticaNeueLT Pro 55 Roman" w:hAnsi="HelveticaNeueLT Pro 55 Roman"/>
          <w:iCs/>
          <w:sz w:val="24"/>
          <w:szCs w:val="24"/>
        </w:rPr>
      </w:pPr>
      <w:r>
        <w:rPr>
          <w:rFonts w:ascii="HelveticaNeueLT Pro 55 Roman" w:hAnsi="HelveticaNeueLT Pro 55 Roman"/>
          <w:sz w:val="24"/>
          <w:szCs w:val="24"/>
        </w:rPr>
        <w:t>L</w:t>
      </w:r>
      <w:r w:rsidRPr="004841F8">
        <w:rPr>
          <w:rFonts w:ascii="HelveticaNeueLT Pro 55 Roman" w:hAnsi="HelveticaNeueLT Pro 55 Roman"/>
          <w:sz w:val="24"/>
          <w:szCs w:val="24"/>
          <w:shd w:val="clear" w:color="auto" w:fill="FFFFFF"/>
        </w:rPr>
        <w:t xml:space="preserve">es effets du changement climatique </w:t>
      </w:r>
      <w:r>
        <w:rPr>
          <w:rFonts w:ascii="HelveticaNeueLT Pro 55 Roman" w:hAnsi="HelveticaNeueLT Pro 55 Roman"/>
          <w:sz w:val="24"/>
          <w:szCs w:val="24"/>
          <w:shd w:val="clear" w:color="auto" w:fill="FFFFFF"/>
        </w:rPr>
        <w:t>impactent les syst</w:t>
      </w:r>
      <w:r w:rsidR="001B6A61">
        <w:rPr>
          <w:rFonts w:ascii="HelveticaNeueLT Pro 55 Roman" w:hAnsi="HelveticaNeueLT Pro 55 Roman"/>
          <w:sz w:val="24"/>
          <w:szCs w:val="24"/>
          <w:shd w:val="clear" w:color="auto" w:fill="FFFFFF"/>
        </w:rPr>
        <w:t>èmes de santé nationaux</w:t>
      </w:r>
      <w:r>
        <w:rPr>
          <w:rFonts w:ascii="HelveticaNeueLT Pro 55 Roman" w:hAnsi="HelveticaNeueLT Pro 55 Roman"/>
          <w:sz w:val="24"/>
          <w:szCs w:val="24"/>
          <w:shd w:val="clear" w:color="auto" w:fill="FFFFFF"/>
        </w:rPr>
        <w:t xml:space="preserve">, </w:t>
      </w:r>
      <w:r w:rsidR="001B6A61">
        <w:rPr>
          <w:rFonts w:ascii="HelveticaNeueLT Pro 55 Roman" w:hAnsi="HelveticaNeueLT Pro 55 Roman"/>
          <w:sz w:val="24"/>
          <w:szCs w:val="24"/>
          <w:shd w:val="clear" w:color="auto" w:fill="FFFFFF"/>
        </w:rPr>
        <w:t xml:space="preserve">tout en </w:t>
      </w:r>
      <w:r w:rsidR="001B6A61">
        <w:rPr>
          <w:rFonts w:ascii="HelveticaNeueLT Pro 55 Roman" w:hAnsi="HelveticaNeueLT Pro 55 Roman"/>
          <w:iCs/>
          <w:sz w:val="24"/>
          <w:szCs w:val="24"/>
        </w:rPr>
        <w:t>nécessita</w:t>
      </w:r>
      <w:r w:rsidR="004666B4" w:rsidRPr="004666B4">
        <w:rPr>
          <w:rFonts w:ascii="HelveticaNeueLT Pro 55 Roman" w:hAnsi="HelveticaNeueLT Pro 55 Roman"/>
          <w:iCs/>
          <w:sz w:val="24"/>
          <w:szCs w:val="24"/>
        </w:rPr>
        <w:t xml:space="preserve">nt </w:t>
      </w:r>
      <w:r w:rsidR="001B6A61">
        <w:rPr>
          <w:rFonts w:ascii="HelveticaNeueLT Pro 55 Roman" w:hAnsi="HelveticaNeueLT Pro 55 Roman"/>
          <w:iCs/>
          <w:sz w:val="24"/>
          <w:szCs w:val="24"/>
        </w:rPr>
        <w:t>de leur part une réponse globale et adaptée. Le renforcement de</w:t>
      </w:r>
      <w:r w:rsidR="004666B4" w:rsidRPr="004666B4">
        <w:rPr>
          <w:rFonts w:ascii="HelveticaNeueLT Pro 55 Roman" w:hAnsi="HelveticaNeueLT Pro 55 Roman"/>
          <w:iCs/>
          <w:sz w:val="24"/>
          <w:szCs w:val="24"/>
        </w:rPr>
        <w:t>s capacités</w:t>
      </w:r>
      <w:r w:rsidR="001B6A61">
        <w:rPr>
          <w:rFonts w:ascii="HelveticaNeueLT Pro 55 Roman" w:hAnsi="HelveticaNeueLT Pro 55 Roman"/>
          <w:sz w:val="24"/>
          <w:szCs w:val="24"/>
        </w:rPr>
        <w:t xml:space="preserve"> des systèmes de santé d</w:t>
      </w:r>
      <w:r w:rsidR="001B6A61" w:rsidRPr="00921839">
        <w:rPr>
          <w:rFonts w:ascii="HelveticaNeueLT Pro 55 Roman" w:hAnsi="HelveticaNeueLT Pro 55 Roman"/>
          <w:iCs/>
          <w:sz w:val="24"/>
          <w:szCs w:val="24"/>
        </w:rPr>
        <w:t>es pays les moins avancés</w:t>
      </w:r>
      <w:r w:rsidR="00C83519">
        <w:rPr>
          <w:rFonts w:ascii="HelveticaNeueLT Pro 55 Roman" w:hAnsi="HelveticaNeueLT Pro 55 Roman"/>
          <w:iCs/>
          <w:sz w:val="24"/>
          <w:szCs w:val="24"/>
        </w:rPr>
        <w:t xml:space="preserve">, </w:t>
      </w:r>
      <w:r w:rsidR="00C83519">
        <w:rPr>
          <w:rFonts w:ascii="HelveticaNeueLT Pro 55 Roman" w:hAnsi="HelveticaNeueLT Pro 55 Roman"/>
          <w:sz w:val="24"/>
          <w:szCs w:val="24"/>
        </w:rPr>
        <w:t xml:space="preserve">sous-financés et </w:t>
      </w:r>
      <w:r w:rsidR="00C83519" w:rsidRPr="00921839">
        <w:rPr>
          <w:rFonts w:ascii="HelveticaNeueLT Pro 55 Roman" w:hAnsi="HelveticaNeueLT Pro 55 Roman"/>
          <w:sz w:val="24"/>
          <w:szCs w:val="24"/>
        </w:rPr>
        <w:t>structurellement fragiles et déjà confrontés aux défis des transitions démographiques et épidémiologiques</w:t>
      </w:r>
      <w:r w:rsidR="00C83519">
        <w:rPr>
          <w:rFonts w:ascii="HelveticaNeueLT Pro 55 Roman" w:hAnsi="HelveticaNeueLT Pro 55 Roman"/>
          <w:sz w:val="24"/>
          <w:szCs w:val="24"/>
        </w:rPr>
        <w:t>,</w:t>
      </w:r>
      <w:r w:rsidR="00C83519">
        <w:rPr>
          <w:rFonts w:ascii="HelveticaNeueLT Pro 55 Roman" w:hAnsi="HelveticaNeueLT Pro 55 Roman"/>
          <w:iCs/>
          <w:sz w:val="24"/>
          <w:szCs w:val="24"/>
        </w:rPr>
        <w:t xml:space="preserve"> est nécessaire afin de</w:t>
      </w:r>
      <w:r w:rsidR="004666B4">
        <w:rPr>
          <w:rFonts w:ascii="HelveticaNeueLT Pro 55 Roman" w:hAnsi="HelveticaNeueLT Pro 55 Roman"/>
          <w:sz w:val="24"/>
          <w:szCs w:val="24"/>
        </w:rPr>
        <w:t xml:space="preserve"> </w:t>
      </w:r>
      <w:r w:rsidR="00C83519">
        <w:rPr>
          <w:rFonts w:ascii="HelveticaNeueLT Pro 55 Roman" w:hAnsi="HelveticaNeueLT Pro 55 Roman"/>
          <w:sz w:val="24"/>
          <w:szCs w:val="24"/>
        </w:rPr>
        <w:t>développer</w:t>
      </w:r>
      <w:r w:rsidR="004666B4" w:rsidRPr="004666B4">
        <w:rPr>
          <w:rFonts w:ascii="HelveticaNeueLT Pro 55 Roman" w:hAnsi="HelveticaNeueLT Pro 55 Roman"/>
          <w:iCs/>
          <w:sz w:val="24"/>
          <w:szCs w:val="24"/>
        </w:rPr>
        <w:t xml:space="preserve"> des programmes d’adaptation intégrant une vision holistique de la santé</w:t>
      </w:r>
      <w:r w:rsidR="004666B4">
        <w:rPr>
          <w:rFonts w:ascii="HelveticaNeueLT Pro 55 Roman" w:hAnsi="HelveticaNeueLT Pro 55 Roman"/>
          <w:iCs/>
          <w:sz w:val="24"/>
          <w:szCs w:val="24"/>
        </w:rPr>
        <w:t>.</w:t>
      </w:r>
      <w:r w:rsidR="00C83519">
        <w:rPr>
          <w:rFonts w:ascii="HelveticaNeueLT Pro 55 Roman" w:hAnsi="HelveticaNeueLT Pro 55 Roman"/>
          <w:iCs/>
          <w:sz w:val="24"/>
          <w:szCs w:val="24"/>
        </w:rPr>
        <w:t xml:space="preserve"> C</w:t>
      </w:r>
      <w:r w:rsidR="00921839" w:rsidRPr="00921839">
        <w:rPr>
          <w:rFonts w:ascii="HelveticaNeueLT Pro 55 Roman" w:hAnsi="HelveticaNeueLT Pro 55 Roman"/>
          <w:iCs/>
          <w:sz w:val="24"/>
          <w:szCs w:val="24"/>
        </w:rPr>
        <w:t>es efforts d’adaptation doivent être soutenus dans les six piliers d’un système de santé définis par l’OMS : les infrastructures, les équipements, les médicaments, les ressources humaines, la gouvernance et les systèmes d’information</w:t>
      </w:r>
      <w:r w:rsidR="00921839">
        <w:rPr>
          <w:rStyle w:val="Appelnotedebasdep"/>
          <w:rFonts w:ascii="HelveticaNeueLT Pro 55 Roman" w:hAnsi="HelveticaNeueLT Pro 55 Roman"/>
          <w:iCs/>
          <w:sz w:val="24"/>
          <w:szCs w:val="24"/>
        </w:rPr>
        <w:footnoteReference w:id="19"/>
      </w:r>
      <w:r w:rsidR="00921839" w:rsidRPr="00921839">
        <w:rPr>
          <w:rFonts w:ascii="HelveticaNeueLT Pro 55 Roman" w:hAnsi="HelveticaNeueLT Pro 55 Roman"/>
          <w:sz w:val="24"/>
          <w:szCs w:val="24"/>
          <w:shd w:val="clear" w:color="auto" w:fill="FFFFFF"/>
        </w:rPr>
        <w:t>.</w:t>
      </w:r>
    </w:p>
    <w:p w14:paraId="648931B5" w14:textId="77777777" w:rsidR="0043405E" w:rsidRDefault="0043405E" w:rsidP="00465417">
      <w:pPr>
        <w:spacing w:after="0" w:line="240" w:lineRule="auto"/>
        <w:contextualSpacing/>
        <w:jc w:val="both"/>
        <w:rPr>
          <w:rFonts w:ascii="HelveticaNeueLT Pro 55 Roman" w:hAnsi="HelveticaNeueLT Pro 55 Roman"/>
          <w:sz w:val="24"/>
          <w:szCs w:val="24"/>
          <w:shd w:val="clear" w:color="auto" w:fill="FFFFFF"/>
        </w:rPr>
      </w:pPr>
    </w:p>
    <w:p w14:paraId="2DC392EE" w14:textId="6F305CD8" w:rsidR="00B52F97" w:rsidRDefault="00CE6341" w:rsidP="004E66C6">
      <w:pPr>
        <w:spacing w:after="0" w:line="240" w:lineRule="auto"/>
        <w:contextualSpacing/>
        <w:jc w:val="both"/>
        <w:rPr>
          <w:rFonts w:ascii="HelveticaNeueLT Pro 55 Roman" w:hAnsi="HelveticaNeueLT Pro 55 Roman"/>
          <w:sz w:val="24"/>
          <w:szCs w:val="24"/>
        </w:rPr>
      </w:pPr>
      <w:r w:rsidRPr="004841F8">
        <w:rPr>
          <w:rFonts w:ascii="HelveticaNeueLT Pro 55 Roman" w:hAnsi="HelveticaNeueLT Pro 55 Roman"/>
          <w:sz w:val="24"/>
          <w:szCs w:val="24"/>
        </w:rPr>
        <w:t xml:space="preserve">En conséquence, la </w:t>
      </w:r>
      <w:r w:rsidR="00367EA2">
        <w:rPr>
          <w:rFonts w:ascii="HelveticaNeueLT Pro 55 Roman" w:hAnsi="HelveticaNeueLT Pro 55 Roman"/>
          <w:sz w:val="24"/>
          <w:szCs w:val="24"/>
        </w:rPr>
        <w:t xml:space="preserve">Fondation encouragera </w:t>
      </w:r>
      <w:r w:rsidRPr="004841F8">
        <w:rPr>
          <w:rFonts w:ascii="HelveticaNeueLT Pro 55 Roman" w:hAnsi="HelveticaNeueLT Pro 55 Roman"/>
          <w:sz w:val="24"/>
          <w:szCs w:val="24"/>
        </w:rPr>
        <w:t xml:space="preserve">les initiatives de recherche destinées </w:t>
      </w:r>
      <w:r w:rsidR="00F24BBE" w:rsidRPr="004841F8">
        <w:rPr>
          <w:rFonts w:ascii="HelveticaNeueLT Pro 55 Roman" w:hAnsi="HelveticaNeueLT Pro 55 Roman"/>
          <w:sz w:val="24"/>
          <w:szCs w:val="24"/>
        </w:rPr>
        <w:t>à sonder la prise en compte d</w:t>
      </w:r>
      <w:r w:rsidR="00F24BBE" w:rsidRPr="004841F8">
        <w:rPr>
          <w:rFonts w:ascii="HelveticaNeueLT Pro 55 Roman" w:hAnsi="HelveticaNeueLT Pro 55 Roman"/>
          <w:sz w:val="24"/>
          <w:szCs w:val="24"/>
          <w:shd w:val="clear" w:color="auto" w:fill="FFFFFF"/>
        </w:rPr>
        <w:t xml:space="preserve">es effets du changement climatique </w:t>
      </w:r>
      <w:r w:rsidR="00367EA2">
        <w:rPr>
          <w:rFonts w:ascii="HelveticaNeueLT Pro 55 Roman" w:hAnsi="HelveticaNeueLT Pro 55 Roman"/>
          <w:sz w:val="24"/>
          <w:szCs w:val="24"/>
          <w:shd w:val="clear" w:color="auto" w:fill="FFFFFF"/>
        </w:rPr>
        <w:t>à plusieurs niveaux. La réponse devant être globale, il importe d</w:t>
      </w:r>
      <w:r w:rsidR="00A7358B">
        <w:rPr>
          <w:rFonts w:ascii="HelveticaNeueLT Pro 55 Roman" w:hAnsi="HelveticaNeueLT Pro 55 Roman"/>
          <w:sz w:val="24"/>
          <w:szCs w:val="24"/>
          <w:shd w:val="clear" w:color="auto" w:fill="FFFFFF"/>
        </w:rPr>
        <w:t xml:space="preserve">’investiguer </w:t>
      </w:r>
      <w:r w:rsidR="00F24BBE" w:rsidRPr="004841F8">
        <w:rPr>
          <w:rFonts w:ascii="HelveticaNeueLT Pro 55 Roman" w:hAnsi="HelveticaNeueLT Pro 55 Roman"/>
          <w:sz w:val="24"/>
          <w:szCs w:val="24"/>
          <w:shd w:val="clear" w:color="auto" w:fill="FFFFFF"/>
        </w:rPr>
        <w:t xml:space="preserve">au niveau des politiques </w:t>
      </w:r>
      <w:r w:rsidR="004841F8">
        <w:rPr>
          <w:rFonts w:ascii="HelveticaNeueLT Pro 55 Roman" w:hAnsi="HelveticaNeueLT Pro 55 Roman"/>
          <w:sz w:val="24"/>
          <w:szCs w:val="24"/>
          <w:shd w:val="clear" w:color="auto" w:fill="FFFFFF"/>
        </w:rPr>
        <w:t xml:space="preserve">nationales </w:t>
      </w:r>
      <w:r w:rsidR="00F24BBE" w:rsidRPr="004841F8">
        <w:rPr>
          <w:rFonts w:ascii="HelveticaNeueLT Pro 55 Roman" w:hAnsi="HelveticaNeueLT Pro 55 Roman"/>
          <w:sz w:val="24"/>
          <w:szCs w:val="24"/>
          <w:shd w:val="clear" w:color="auto" w:fill="FFFFFF"/>
        </w:rPr>
        <w:t>de santé</w:t>
      </w:r>
      <w:r w:rsidR="004841F8" w:rsidRPr="004841F8">
        <w:rPr>
          <w:rFonts w:ascii="HelveticaNeueLT Pro 55 Roman" w:hAnsi="HelveticaNeueLT Pro 55 Roman"/>
          <w:sz w:val="24"/>
          <w:szCs w:val="24"/>
          <w:shd w:val="clear" w:color="auto" w:fill="FFFFFF"/>
        </w:rPr>
        <w:t>,</w:t>
      </w:r>
      <w:r w:rsidR="00F24BBE" w:rsidRPr="004841F8">
        <w:rPr>
          <w:rFonts w:ascii="HelveticaNeueLT Pro 55 Roman" w:hAnsi="HelveticaNeueLT Pro 55 Roman"/>
          <w:sz w:val="24"/>
          <w:szCs w:val="24"/>
          <w:shd w:val="clear" w:color="auto" w:fill="FFFFFF"/>
        </w:rPr>
        <w:t xml:space="preserve"> et </w:t>
      </w:r>
      <w:r w:rsidR="00A7358B">
        <w:rPr>
          <w:rFonts w:ascii="HelveticaNeueLT Pro 55 Roman" w:hAnsi="HelveticaNeueLT Pro 55 Roman"/>
          <w:sz w:val="24"/>
          <w:szCs w:val="24"/>
          <w:shd w:val="clear" w:color="auto" w:fill="FFFFFF"/>
        </w:rPr>
        <w:t>des mécanismes d’</w:t>
      </w:r>
      <w:r w:rsidR="00F24BBE" w:rsidRPr="004841F8">
        <w:rPr>
          <w:rFonts w:ascii="HelveticaNeueLT Pro 55 Roman" w:hAnsi="HelveticaNeueLT Pro 55 Roman"/>
          <w:sz w:val="24"/>
          <w:szCs w:val="24"/>
          <w:shd w:val="clear" w:color="auto" w:fill="FFFFFF"/>
        </w:rPr>
        <w:t xml:space="preserve">adaptation </w:t>
      </w:r>
      <w:r w:rsidR="004841F8" w:rsidRPr="004841F8">
        <w:rPr>
          <w:rFonts w:ascii="HelveticaNeueLT Pro 55 Roman" w:hAnsi="HelveticaNeueLT Pro 55 Roman"/>
          <w:sz w:val="24"/>
          <w:szCs w:val="24"/>
          <w:shd w:val="clear" w:color="auto" w:fill="FFFFFF"/>
        </w:rPr>
        <w:t>des</w:t>
      </w:r>
      <w:r w:rsidR="00F24BBE" w:rsidRPr="004841F8">
        <w:rPr>
          <w:rFonts w:ascii="HelveticaNeueLT Pro 55 Roman" w:hAnsi="HelveticaNeueLT Pro 55 Roman"/>
          <w:sz w:val="24"/>
          <w:szCs w:val="24"/>
          <w:shd w:val="clear" w:color="auto" w:fill="FFFFFF"/>
        </w:rPr>
        <w:t xml:space="preserve"> système</w:t>
      </w:r>
      <w:r w:rsidR="004841F8" w:rsidRPr="004841F8">
        <w:rPr>
          <w:rFonts w:ascii="HelveticaNeueLT Pro 55 Roman" w:hAnsi="HelveticaNeueLT Pro 55 Roman"/>
          <w:sz w:val="24"/>
          <w:szCs w:val="24"/>
          <w:shd w:val="clear" w:color="auto" w:fill="FFFFFF"/>
        </w:rPr>
        <w:t>s</w:t>
      </w:r>
      <w:r w:rsidR="00F24BBE" w:rsidRPr="004841F8">
        <w:rPr>
          <w:rFonts w:ascii="HelveticaNeueLT Pro 55 Roman" w:hAnsi="HelveticaNeueLT Pro 55 Roman"/>
          <w:sz w:val="24"/>
          <w:szCs w:val="24"/>
          <w:shd w:val="clear" w:color="auto" w:fill="FFFFFF"/>
        </w:rPr>
        <w:t xml:space="preserve"> </w:t>
      </w:r>
      <w:r w:rsidR="004841F8">
        <w:rPr>
          <w:rFonts w:ascii="HelveticaNeueLT Pro 55 Roman" w:hAnsi="HelveticaNeueLT Pro 55 Roman"/>
          <w:sz w:val="24"/>
          <w:szCs w:val="24"/>
          <w:shd w:val="clear" w:color="auto" w:fill="FFFFFF"/>
        </w:rPr>
        <w:t xml:space="preserve">nationaux </w:t>
      </w:r>
      <w:r w:rsidR="004841F8" w:rsidRPr="004841F8">
        <w:rPr>
          <w:rFonts w:ascii="HelveticaNeueLT Pro 55 Roman" w:hAnsi="HelveticaNeueLT Pro 55 Roman"/>
          <w:sz w:val="24"/>
          <w:szCs w:val="24"/>
          <w:shd w:val="clear" w:color="auto" w:fill="FFFFFF"/>
        </w:rPr>
        <w:t>de santé à ces effets</w:t>
      </w:r>
      <w:r w:rsidR="00B023FF">
        <w:rPr>
          <w:rFonts w:ascii="HelveticaNeueLT Pro 55 Roman" w:hAnsi="HelveticaNeueLT Pro 55 Roman"/>
          <w:sz w:val="24"/>
          <w:szCs w:val="24"/>
          <w:shd w:val="clear" w:color="auto" w:fill="FFFFFF"/>
        </w:rPr>
        <w:t xml:space="preserve"> (</w:t>
      </w:r>
      <w:r w:rsidR="004841F8" w:rsidRPr="004841F8">
        <w:rPr>
          <w:rFonts w:ascii="HelveticaNeueLT Pro 55 Roman" w:hAnsi="HelveticaNeueLT Pro 55 Roman"/>
          <w:sz w:val="24"/>
          <w:szCs w:val="24"/>
          <w:shd w:val="clear" w:color="auto" w:fill="FFFFFF"/>
        </w:rPr>
        <w:t>par exemple en termes de gestion des RH, d’approvisionnement des médicaments, de surveillance sanitaire, etc.</w:t>
      </w:r>
      <w:r w:rsidR="00B023FF">
        <w:rPr>
          <w:rFonts w:ascii="HelveticaNeueLT Pro 55 Roman" w:hAnsi="HelveticaNeueLT Pro 55 Roman"/>
          <w:sz w:val="24"/>
          <w:szCs w:val="24"/>
          <w:shd w:val="clear" w:color="auto" w:fill="FFFFFF"/>
        </w:rPr>
        <w:t>).</w:t>
      </w:r>
      <w:r w:rsidR="009F2513">
        <w:rPr>
          <w:rFonts w:ascii="HelveticaNeueLT Pro 55 Roman" w:hAnsi="HelveticaNeueLT Pro 55 Roman"/>
          <w:sz w:val="24"/>
          <w:szCs w:val="24"/>
        </w:rPr>
        <w:t xml:space="preserve"> Aussi, il importe de </w:t>
      </w:r>
      <w:r>
        <w:rPr>
          <w:rFonts w:ascii="HelveticaNeueLT Pro 55 Roman" w:hAnsi="HelveticaNeueLT Pro 55 Roman"/>
          <w:sz w:val="24"/>
          <w:szCs w:val="24"/>
        </w:rPr>
        <w:t>s</w:t>
      </w:r>
      <w:r w:rsidR="00B52F97" w:rsidRPr="00C66CD2">
        <w:rPr>
          <w:rFonts w:ascii="HelveticaNeueLT Pro 55 Roman" w:hAnsi="HelveticaNeueLT Pro 55 Roman"/>
          <w:sz w:val="24"/>
          <w:szCs w:val="24"/>
        </w:rPr>
        <w:t xml:space="preserve">onder les </w:t>
      </w:r>
      <w:r>
        <w:rPr>
          <w:rFonts w:ascii="HelveticaNeueLT Pro 55 Roman" w:hAnsi="HelveticaNeueLT Pro 55 Roman"/>
          <w:sz w:val="24"/>
          <w:szCs w:val="24"/>
        </w:rPr>
        <w:t xml:space="preserve">perceptions et </w:t>
      </w:r>
      <w:r w:rsidR="00B52F97" w:rsidRPr="00C66CD2">
        <w:rPr>
          <w:rFonts w:ascii="HelveticaNeueLT Pro 55 Roman" w:hAnsi="HelveticaNeueLT Pro 55 Roman"/>
          <w:sz w:val="24"/>
          <w:szCs w:val="24"/>
        </w:rPr>
        <w:t xml:space="preserve">connaissances des acteurs sanitaires locaux vis-à-vis du lien entre santé et changements climatiques, </w:t>
      </w:r>
      <w:r>
        <w:rPr>
          <w:rFonts w:ascii="HelveticaNeueLT Pro 55 Roman" w:hAnsi="HelveticaNeueLT Pro 55 Roman"/>
          <w:sz w:val="24"/>
          <w:szCs w:val="24"/>
        </w:rPr>
        <w:t xml:space="preserve">à </w:t>
      </w:r>
      <w:r w:rsidR="00B52F97" w:rsidRPr="00C66CD2">
        <w:rPr>
          <w:rFonts w:ascii="HelveticaNeueLT Pro 55 Roman" w:hAnsi="HelveticaNeueLT Pro 55 Roman"/>
          <w:sz w:val="24"/>
          <w:szCs w:val="24"/>
        </w:rPr>
        <w:t xml:space="preserve">comprendre </w:t>
      </w:r>
      <w:r>
        <w:rPr>
          <w:rFonts w:ascii="HelveticaNeueLT Pro 55 Roman" w:hAnsi="HelveticaNeueLT Pro 55 Roman"/>
          <w:sz w:val="24"/>
          <w:szCs w:val="24"/>
        </w:rPr>
        <w:t>les besoins générés par ces bouleversements chez ces acteurs et comment ils s’y adaptent.</w:t>
      </w:r>
    </w:p>
    <w:p w14:paraId="7555C48E" w14:textId="7F418164" w:rsidR="00F24BBE" w:rsidRDefault="00F24BBE" w:rsidP="004E66C6">
      <w:pPr>
        <w:spacing w:after="0" w:line="240" w:lineRule="auto"/>
        <w:contextualSpacing/>
        <w:jc w:val="both"/>
        <w:rPr>
          <w:rFonts w:ascii="HelveticaNeueLT Pro 55 Roman" w:hAnsi="HelveticaNeueLT Pro 55 Roman"/>
          <w:sz w:val="24"/>
          <w:szCs w:val="24"/>
        </w:rPr>
      </w:pPr>
    </w:p>
    <w:p w14:paraId="1BEC7FEB" w14:textId="7B216139" w:rsidR="0070040D" w:rsidRPr="0070040D" w:rsidRDefault="009F2513" w:rsidP="00507CD7">
      <w:pPr>
        <w:widowControl w:val="0"/>
        <w:autoSpaceDE w:val="0"/>
        <w:autoSpaceDN w:val="0"/>
        <w:adjustRightInd w:val="0"/>
        <w:spacing w:after="0" w:line="240" w:lineRule="auto"/>
        <w:jc w:val="both"/>
        <w:rPr>
          <w:rFonts w:ascii="HelveticaNeueLT Pro 55 Roman" w:hAnsi="HelveticaNeueLT Pro 55 Roman"/>
          <w:color w:val="000000" w:themeColor="text1"/>
          <w:sz w:val="24"/>
          <w:szCs w:val="24"/>
        </w:rPr>
      </w:pPr>
      <w:r>
        <w:rPr>
          <w:rFonts w:ascii="HelveticaNeueLT Pro 55 Roman" w:hAnsi="HelveticaNeueLT Pro 55 Roman"/>
          <w:color w:val="000000" w:themeColor="text1"/>
          <w:sz w:val="24"/>
          <w:szCs w:val="24"/>
        </w:rPr>
        <w:t>Par ailleurs</w:t>
      </w:r>
      <w:r w:rsidR="0070040D" w:rsidRPr="0070040D">
        <w:rPr>
          <w:rFonts w:ascii="HelveticaNeueLT Pro 55 Roman" w:hAnsi="HelveticaNeueLT Pro 55 Roman"/>
          <w:color w:val="000000" w:themeColor="text1"/>
          <w:sz w:val="24"/>
          <w:szCs w:val="24"/>
        </w:rPr>
        <w:t>, il semble que les changements climatiques appellent les chercheurs à changer de paradigme dans l’approche des problématiques de santé humaine, en élargissant leur cadre de compréhension à une multitude de contextes sanitaires et en investiguant les interrelations entre eux.</w:t>
      </w:r>
    </w:p>
    <w:p w14:paraId="5AF4108B" w14:textId="77777777" w:rsidR="0070040D" w:rsidRPr="0070040D" w:rsidRDefault="0070040D" w:rsidP="00507CD7">
      <w:pPr>
        <w:widowControl w:val="0"/>
        <w:autoSpaceDE w:val="0"/>
        <w:autoSpaceDN w:val="0"/>
        <w:adjustRightInd w:val="0"/>
        <w:spacing w:after="0" w:line="240" w:lineRule="auto"/>
        <w:jc w:val="both"/>
        <w:rPr>
          <w:rFonts w:ascii="HelveticaNeueLT Pro 55 Roman" w:hAnsi="HelveticaNeueLT Pro 55 Roman"/>
          <w:color w:val="000000" w:themeColor="text1"/>
          <w:sz w:val="24"/>
          <w:szCs w:val="24"/>
        </w:rPr>
      </w:pPr>
      <w:r w:rsidRPr="0070040D">
        <w:rPr>
          <w:rFonts w:ascii="HelveticaNeueLT Pro 55 Roman" w:hAnsi="HelveticaNeueLT Pro 55 Roman"/>
          <w:color w:val="000000" w:themeColor="text1"/>
          <w:sz w:val="24"/>
          <w:szCs w:val="24"/>
        </w:rPr>
        <w:t>A ce titre, les épidémies du virus du Nil occidental, de la fièvre hémorragique Ebola, du SRAS, de la maladie de la vache folle, de la grippe aviaire ou la pandémie de la COVID 19 actuelle, nous rappellent que la santé humaine et la santé animale sont intimement liées. Un exemple typique pour illustrer ce lien, dans un contexte de changement environnemental mondial, est celui de la fièvre de la vallée du Rift (VFVR), zoonose de type virale. Cette maladie aigüe, transmise par les moustiques, touche principalement le bétail, mais aussi les humains. La transmission primaire du virus de la VFVR aux animaux est le résultat de piqûres de moustiques infectés, tandis que la plupart des humains sont infectés par exposition directe au sang, aux liquides organiques ou aux tissus des animaux infectés. L’infection par la FVR entraîne un taux de mortalité et d’avortement élevé pour le bétail, ainsi qu’une morbidité et une mortalité importantes chez les humains.</w:t>
      </w:r>
    </w:p>
    <w:p w14:paraId="602B8AD9" w14:textId="77777777" w:rsidR="0070040D" w:rsidRPr="0070040D" w:rsidRDefault="0070040D" w:rsidP="00507CD7">
      <w:pPr>
        <w:widowControl w:val="0"/>
        <w:autoSpaceDE w:val="0"/>
        <w:autoSpaceDN w:val="0"/>
        <w:adjustRightInd w:val="0"/>
        <w:spacing w:after="0" w:line="240" w:lineRule="auto"/>
        <w:jc w:val="both"/>
        <w:rPr>
          <w:rFonts w:ascii="HelveticaNeueLT Pro 55 Roman" w:hAnsi="HelveticaNeueLT Pro 55 Roman"/>
          <w:color w:val="000000" w:themeColor="text1"/>
          <w:sz w:val="24"/>
          <w:szCs w:val="24"/>
        </w:rPr>
      </w:pPr>
      <w:r w:rsidRPr="0070040D">
        <w:rPr>
          <w:rFonts w:ascii="HelveticaNeueLT Pro 55 Roman" w:hAnsi="HelveticaNeueLT Pro 55 Roman"/>
          <w:color w:val="000000" w:themeColor="text1"/>
          <w:sz w:val="24"/>
          <w:szCs w:val="24"/>
        </w:rPr>
        <w:t>Pour déclencher une épidémie de FVR, on suppose que trois facteurs principaux doivent apparaître simultanément : des vecteurs infectés, une inondation des sites de reproduction des moustiques et des populations hôtes sensibles. Au cours des dernières années, de nombreuses recherches se sont concentrées sur les vecteurs et les conditions climatiques. Les résultats ont montré une association entre le phénomène météorologique El Nino, qui a entraîné des pluies prolongées et des inondations de longue durée en Afrique orientale, et la présence ultérieure de populations massives de moustiques contaminés par la FVR</w:t>
      </w:r>
      <w:r w:rsidRPr="0070040D">
        <w:rPr>
          <w:rStyle w:val="Appelnotedebasdep"/>
          <w:rFonts w:ascii="HelveticaNeueLT Pro 55 Roman" w:hAnsi="HelveticaNeueLT Pro 55 Roman"/>
          <w:color w:val="000000" w:themeColor="text1"/>
          <w:sz w:val="24"/>
          <w:szCs w:val="24"/>
        </w:rPr>
        <w:footnoteReference w:id="20"/>
      </w:r>
      <w:r w:rsidRPr="0070040D">
        <w:rPr>
          <w:rFonts w:ascii="HelveticaNeueLT Pro 55 Roman" w:hAnsi="HelveticaNeueLT Pro 55 Roman"/>
          <w:color w:val="000000" w:themeColor="text1"/>
          <w:sz w:val="24"/>
          <w:szCs w:val="24"/>
        </w:rPr>
        <w:t>.</w:t>
      </w:r>
    </w:p>
    <w:p w14:paraId="017A8552" w14:textId="77777777" w:rsidR="0070040D" w:rsidRPr="0070040D" w:rsidRDefault="0070040D" w:rsidP="00507CD7">
      <w:pPr>
        <w:spacing w:after="0" w:line="240" w:lineRule="auto"/>
        <w:jc w:val="both"/>
        <w:rPr>
          <w:rFonts w:ascii="HelveticaNeueLT Pro 55 Roman" w:hAnsi="HelveticaNeueLT Pro 55 Roman"/>
          <w:color w:val="000000" w:themeColor="text1"/>
          <w:sz w:val="24"/>
          <w:szCs w:val="24"/>
        </w:rPr>
      </w:pPr>
      <w:r w:rsidRPr="0070040D">
        <w:rPr>
          <w:rFonts w:ascii="HelveticaNeueLT Pro 55 Roman" w:hAnsi="HelveticaNeueLT Pro 55 Roman"/>
          <w:color w:val="000000" w:themeColor="text1"/>
          <w:sz w:val="24"/>
          <w:szCs w:val="24"/>
        </w:rPr>
        <w:t>Une meilleure compréhension de la santé et de la maladie nécessite donc une unité d’approche qui concilie la santé humaine et la santé des animaux.</w:t>
      </w:r>
    </w:p>
    <w:p w14:paraId="72DCCE8A" w14:textId="77777777" w:rsidR="0070040D" w:rsidRDefault="0070040D" w:rsidP="00C62717">
      <w:pPr>
        <w:spacing w:after="0" w:line="240" w:lineRule="auto"/>
        <w:jc w:val="both"/>
        <w:rPr>
          <w:rFonts w:ascii="HelveticaNeueLT Pro 55 Roman" w:hAnsi="HelveticaNeueLT Pro 55 Roman"/>
          <w:sz w:val="24"/>
          <w:szCs w:val="24"/>
        </w:rPr>
      </w:pPr>
    </w:p>
    <w:p w14:paraId="34BB6253" w14:textId="3EEC97FE" w:rsidR="0005687A" w:rsidRPr="0070040D" w:rsidRDefault="00FB3D7B" w:rsidP="00C62717">
      <w:pPr>
        <w:spacing w:after="0" w:line="240" w:lineRule="auto"/>
        <w:jc w:val="both"/>
        <w:rPr>
          <w:rFonts w:ascii="HelveticaNeueLT Pro 55 Roman" w:hAnsi="HelveticaNeueLT Pro 55 Roman"/>
          <w:sz w:val="24"/>
          <w:szCs w:val="24"/>
        </w:rPr>
      </w:pPr>
      <w:r w:rsidRPr="0070040D">
        <w:rPr>
          <w:rFonts w:ascii="HelveticaNeueLT Pro 55 Roman" w:hAnsi="HelveticaNeueLT Pro 55 Roman"/>
          <w:sz w:val="24"/>
          <w:szCs w:val="24"/>
        </w:rPr>
        <w:t xml:space="preserve">Cette approche </w:t>
      </w:r>
      <w:r w:rsidR="00CE6341" w:rsidRPr="0070040D">
        <w:rPr>
          <w:rFonts w:ascii="HelveticaNeueLT Pro 55 Roman" w:hAnsi="HelveticaNeueLT Pro 55 Roman"/>
          <w:sz w:val="24"/>
          <w:szCs w:val="24"/>
        </w:rPr>
        <w:t>global</w:t>
      </w:r>
      <w:r w:rsidR="00AA2057" w:rsidRPr="0070040D">
        <w:rPr>
          <w:rFonts w:ascii="HelveticaNeueLT Pro 55 Roman" w:hAnsi="HelveticaNeueLT Pro 55 Roman"/>
          <w:sz w:val="24"/>
          <w:szCs w:val="24"/>
        </w:rPr>
        <w:t xml:space="preserve">e, </w:t>
      </w:r>
      <w:r w:rsidR="0070040D" w:rsidRPr="0070040D">
        <w:rPr>
          <w:rFonts w:ascii="HelveticaNeueLT Pro 55 Roman" w:hAnsi="HelveticaNeueLT Pro 55 Roman"/>
          <w:sz w:val="24"/>
          <w:szCs w:val="24"/>
        </w:rPr>
        <w:t>dite "</w:t>
      </w:r>
      <w:r w:rsidR="00AA2057" w:rsidRPr="0070040D">
        <w:rPr>
          <w:rFonts w:ascii="HelveticaNeueLT Pro 55 Roman" w:hAnsi="HelveticaNeueLT Pro 55 Roman"/>
          <w:sz w:val="24"/>
          <w:szCs w:val="24"/>
        </w:rPr>
        <w:t>One Health</w:t>
      </w:r>
      <w:r w:rsidR="0070040D" w:rsidRPr="0070040D">
        <w:rPr>
          <w:rFonts w:ascii="HelveticaNeueLT Pro 55 Roman" w:hAnsi="HelveticaNeueLT Pro 55 Roman"/>
          <w:sz w:val="24"/>
          <w:szCs w:val="24"/>
        </w:rPr>
        <w:t>"</w:t>
      </w:r>
      <w:r w:rsidRPr="0070040D">
        <w:rPr>
          <w:rFonts w:ascii="HelveticaNeueLT Pro 55 Roman" w:hAnsi="HelveticaNeueLT Pro 55 Roman"/>
          <w:sz w:val="24"/>
          <w:szCs w:val="24"/>
        </w:rPr>
        <w:t xml:space="preserve">, promeut une approche intégrée, systémique et unifiée de la santé humaine, animale et environnementale </w:t>
      </w:r>
      <w:r w:rsidR="000E1072" w:rsidRPr="0070040D">
        <w:rPr>
          <w:rFonts w:ascii="HelveticaNeueLT Pro 55 Roman" w:hAnsi="HelveticaNeueLT Pro 55 Roman"/>
          <w:sz w:val="24"/>
          <w:szCs w:val="24"/>
        </w:rPr>
        <w:t>aux échelles locales, nationales et planétaires, propices</w:t>
      </w:r>
      <w:r w:rsidRPr="0070040D">
        <w:rPr>
          <w:rFonts w:ascii="HelveticaNeueLT Pro 55 Roman" w:hAnsi="HelveticaNeueLT Pro 55 Roman"/>
          <w:sz w:val="24"/>
          <w:szCs w:val="24"/>
        </w:rPr>
        <w:t xml:space="preserve"> à une meilleure compréhension des liens entre climat et santé. La Fondation encouragera donc les initiatives de recherche proposant une </w:t>
      </w:r>
      <w:r w:rsidR="0005687A" w:rsidRPr="0070040D">
        <w:rPr>
          <w:rFonts w:ascii="HelveticaNeueLT Pro 55 Roman" w:hAnsi="HelveticaNeueLT Pro 55 Roman"/>
          <w:sz w:val="24"/>
          <w:szCs w:val="24"/>
        </w:rPr>
        <w:t>étude conc</w:t>
      </w:r>
      <w:r w:rsidRPr="0070040D">
        <w:rPr>
          <w:rFonts w:ascii="HelveticaNeueLT Pro 55 Roman" w:hAnsi="HelveticaNeueLT Pro 55 Roman"/>
          <w:sz w:val="24"/>
          <w:szCs w:val="24"/>
        </w:rPr>
        <w:t>rète basée sur cette approche.</w:t>
      </w:r>
      <w:r w:rsidR="0005687A" w:rsidRPr="0070040D">
        <w:rPr>
          <w:rFonts w:ascii="HelveticaNeueLT Pro 55 Roman" w:hAnsi="HelveticaNeueLT Pro 55 Roman"/>
          <w:sz w:val="24"/>
          <w:szCs w:val="24"/>
        </w:rPr>
        <w:t xml:space="preserve"> </w:t>
      </w:r>
    </w:p>
    <w:p w14:paraId="1455AD08" w14:textId="77777777" w:rsidR="0005687A" w:rsidRPr="00C62717" w:rsidRDefault="0005687A" w:rsidP="00C62717">
      <w:pPr>
        <w:tabs>
          <w:tab w:val="left" w:pos="1815"/>
        </w:tabs>
        <w:spacing w:after="0" w:line="240" w:lineRule="auto"/>
        <w:contextualSpacing/>
        <w:jc w:val="both"/>
        <w:rPr>
          <w:rFonts w:ascii="HelveticaNeueLT Pro 55 Roman" w:hAnsi="HelveticaNeueLT Pro 55 Roman"/>
          <w:sz w:val="24"/>
          <w:szCs w:val="24"/>
        </w:rPr>
      </w:pPr>
    </w:p>
    <w:p w14:paraId="0BF5F181" w14:textId="77777777" w:rsidR="00AD4065" w:rsidRPr="00BA478F" w:rsidRDefault="00AD4065" w:rsidP="003A2BA9">
      <w:pPr>
        <w:spacing w:after="0" w:line="240" w:lineRule="auto"/>
        <w:contextualSpacing/>
        <w:jc w:val="both"/>
        <w:rPr>
          <w:rFonts w:ascii="HelveticaNeueLT Pro 55 Roman" w:hAnsi="HelveticaNeueLT Pro 55 Roman"/>
          <w:b/>
          <w:sz w:val="28"/>
          <w:u w:val="single"/>
        </w:rPr>
      </w:pPr>
      <w:r w:rsidRPr="00BA478F">
        <w:rPr>
          <w:rFonts w:ascii="HelveticaNeueLT Pro 55 Roman" w:hAnsi="HelveticaNeueLT Pro 55 Roman"/>
          <w:b/>
          <w:sz w:val="28"/>
          <w:u w:val="single"/>
        </w:rPr>
        <w:t>Zone géographique de recherche</w:t>
      </w:r>
    </w:p>
    <w:p w14:paraId="42DDA52D" w14:textId="04F10C69" w:rsidR="006E3F03" w:rsidRPr="00CC2A57" w:rsidRDefault="006E3F03" w:rsidP="0090703A">
      <w:pPr>
        <w:spacing w:after="0" w:line="240" w:lineRule="auto"/>
        <w:jc w:val="both"/>
        <w:rPr>
          <w:rFonts w:ascii="HelveticaNeueLT Pro 55 Roman" w:hAnsi="HelveticaNeueLT Pro 55 Roman"/>
          <w:sz w:val="24"/>
          <w:szCs w:val="24"/>
        </w:rPr>
      </w:pPr>
    </w:p>
    <w:p w14:paraId="1B87E4ED" w14:textId="79B28CE4" w:rsidR="00CC2A57" w:rsidRPr="00CC2A57" w:rsidRDefault="00CC2A57" w:rsidP="00CC2A57">
      <w:pPr>
        <w:spacing w:after="0" w:line="240" w:lineRule="auto"/>
        <w:contextualSpacing/>
        <w:jc w:val="both"/>
        <w:rPr>
          <w:rFonts w:ascii="HelveticaNeueLT Pro 55 Roman" w:hAnsi="HelveticaNeueLT Pro 55 Roman"/>
          <w:sz w:val="24"/>
          <w:szCs w:val="24"/>
        </w:rPr>
      </w:pPr>
      <w:r w:rsidRPr="00CC2A57">
        <w:rPr>
          <w:rFonts w:ascii="HelveticaNeueLT Pro 55 Roman" w:hAnsi="HelveticaNeueLT Pro 55 Roman"/>
          <w:sz w:val="24"/>
          <w:szCs w:val="24"/>
        </w:rPr>
        <w:t xml:space="preserve">Ce thème pourra être abordé </w:t>
      </w:r>
      <w:r>
        <w:rPr>
          <w:rFonts w:ascii="HelveticaNeueLT Pro 55 Roman" w:hAnsi="HelveticaNeueLT Pro 55 Roman"/>
          <w:sz w:val="24"/>
          <w:szCs w:val="24"/>
        </w:rPr>
        <w:t xml:space="preserve">en zone urbaine, et </w:t>
      </w:r>
      <w:r w:rsidRPr="00CC2A57">
        <w:rPr>
          <w:rFonts w:ascii="HelveticaNeueLT Pro 55 Roman" w:hAnsi="HelveticaNeueLT Pro 55 Roman"/>
          <w:sz w:val="24"/>
          <w:szCs w:val="24"/>
        </w:rPr>
        <w:t xml:space="preserve">dans une zone géographique comportant un ou plusieurs pays. La Fondation a identifié pour cet appel </w:t>
      </w:r>
      <w:r w:rsidRPr="00CC2A57">
        <w:rPr>
          <w:rFonts w:ascii="HelveticaNeueLT Pro 55 Roman" w:hAnsi="HelveticaNeueLT Pro 55 Roman"/>
          <w:b/>
          <w:sz w:val="24"/>
          <w:szCs w:val="24"/>
        </w:rPr>
        <w:t>5 pays prioritaires</w:t>
      </w:r>
      <w:r w:rsidRPr="00CC2A57">
        <w:rPr>
          <w:rFonts w:ascii="HelveticaNeueLT Pro 55 Roman" w:hAnsi="HelveticaNeueLT Pro 55 Roman"/>
          <w:sz w:val="24"/>
          <w:szCs w:val="24"/>
        </w:rPr>
        <w:t> :</w:t>
      </w:r>
    </w:p>
    <w:p w14:paraId="47662426" w14:textId="77777777" w:rsidR="00CC2A57" w:rsidRPr="00CC2A57" w:rsidRDefault="00CC2A57" w:rsidP="00CC2A57">
      <w:pPr>
        <w:spacing w:after="0" w:line="240" w:lineRule="auto"/>
        <w:contextualSpacing/>
        <w:jc w:val="both"/>
        <w:rPr>
          <w:rFonts w:ascii="HelveticaNeueLT Pro 55 Roman" w:hAnsi="HelveticaNeueLT Pro 55 Roman"/>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985"/>
      </w:tblGrid>
      <w:tr w:rsidR="00CC2A57" w:rsidRPr="00CC2A57" w14:paraId="1C260FFB" w14:textId="77777777" w:rsidTr="00CC2A57">
        <w:trPr>
          <w:jc w:val="center"/>
        </w:trPr>
        <w:tc>
          <w:tcPr>
            <w:tcW w:w="3402" w:type="dxa"/>
          </w:tcPr>
          <w:p w14:paraId="3485ADA8" w14:textId="41B7BAC3" w:rsidR="00CC2A57" w:rsidRPr="00CC2A57" w:rsidRDefault="0095103B" w:rsidP="00CC2A57">
            <w:pPr>
              <w:contextualSpacing/>
              <w:jc w:val="both"/>
              <w:rPr>
                <w:rFonts w:ascii="HelveticaNeueLT Pro 55 Roman" w:hAnsi="HelveticaNeueLT Pro 55 Roman"/>
                <w:sz w:val="24"/>
                <w:szCs w:val="24"/>
                <w:lang w:eastAsia="fr-FR"/>
              </w:rPr>
            </w:pPr>
            <w:hyperlink r:id="rId14" w:tooltip="Guadeloupe" w:history="1">
              <w:r w:rsidR="00CC2A57" w:rsidRPr="00CC2A57">
                <w:rPr>
                  <w:rFonts w:ascii="HelveticaNeueLT Pro 55 Roman" w:hAnsi="HelveticaNeueLT Pro 55 Roman"/>
                  <w:sz w:val="24"/>
                  <w:szCs w:val="24"/>
                  <w:lang w:eastAsia="fr-FR"/>
                </w:rPr>
                <w:t>Bénin</w:t>
              </w:r>
            </w:hyperlink>
          </w:p>
        </w:tc>
        <w:tc>
          <w:tcPr>
            <w:tcW w:w="1985" w:type="dxa"/>
          </w:tcPr>
          <w:p w14:paraId="0763D66F" w14:textId="02287208" w:rsidR="00CC2A57" w:rsidRPr="00CC2A57" w:rsidRDefault="0095103B" w:rsidP="00CC2A57">
            <w:pPr>
              <w:contextualSpacing/>
              <w:jc w:val="both"/>
              <w:rPr>
                <w:rFonts w:ascii="HelveticaNeueLT Pro 55 Roman" w:hAnsi="HelveticaNeueLT Pro 55 Roman"/>
                <w:sz w:val="24"/>
                <w:szCs w:val="24"/>
              </w:rPr>
            </w:pPr>
            <w:hyperlink r:id="rId15" w:tooltip="Guadeloupe" w:history="1">
              <w:r w:rsidR="00CC2A57" w:rsidRPr="00CC2A57">
                <w:rPr>
                  <w:rFonts w:ascii="HelveticaNeueLT Pro 55 Roman" w:hAnsi="HelveticaNeueLT Pro 55 Roman"/>
                  <w:sz w:val="24"/>
                  <w:szCs w:val="24"/>
                  <w:lang w:eastAsia="fr-FR"/>
                </w:rPr>
                <w:t>Sénégal</w:t>
              </w:r>
            </w:hyperlink>
          </w:p>
        </w:tc>
      </w:tr>
      <w:tr w:rsidR="00CC2A57" w:rsidRPr="00CC2A57" w14:paraId="6826CC69" w14:textId="77777777" w:rsidTr="00CC2A57">
        <w:trPr>
          <w:jc w:val="center"/>
        </w:trPr>
        <w:tc>
          <w:tcPr>
            <w:tcW w:w="3402" w:type="dxa"/>
          </w:tcPr>
          <w:p w14:paraId="7B3FD7BD" w14:textId="1C1A3104" w:rsidR="00CC2A57" w:rsidRPr="00CC2A57" w:rsidRDefault="00CC2A57" w:rsidP="000E1072">
            <w:pPr>
              <w:contextualSpacing/>
              <w:jc w:val="both"/>
              <w:rPr>
                <w:rFonts w:ascii="HelveticaNeueLT Pro 55 Roman" w:hAnsi="HelveticaNeueLT Pro 55 Roman"/>
                <w:sz w:val="24"/>
                <w:szCs w:val="24"/>
                <w:lang w:eastAsia="fr-FR"/>
              </w:rPr>
            </w:pPr>
            <w:r w:rsidRPr="00CC2A57">
              <w:rPr>
                <w:rFonts w:ascii="HelveticaNeueLT Pro 55 Roman" w:hAnsi="HelveticaNeueLT Pro 55 Roman"/>
                <w:sz w:val="24"/>
                <w:szCs w:val="24"/>
                <w:lang w:eastAsia="fr-FR"/>
              </w:rPr>
              <w:t>Burkina Faso</w:t>
            </w:r>
          </w:p>
        </w:tc>
        <w:tc>
          <w:tcPr>
            <w:tcW w:w="1985" w:type="dxa"/>
          </w:tcPr>
          <w:p w14:paraId="5B445968" w14:textId="2C905305" w:rsidR="00CC2A57" w:rsidRPr="00CC2A57" w:rsidRDefault="00CC2A57" w:rsidP="000E1072">
            <w:pPr>
              <w:contextualSpacing/>
              <w:jc w:val="both"/>
              <w:rPr>
                <w:rFonts w:ascii="HelveticaNeueLT Pro 55 Roman" w:hAnsi="HelveticaNeueLT Pro 55 Roman"/>
                <w:sz w:val="24"/>
                <w:szCs w:val="24"/>
              </w:rPr>
            </w:pPr>
            <w:r w:rsidRPr="00CC2A57">
              <w:rPr>
                <w:rFonts w:ascii="HelveticaNeueLT Pro 55 Roman" w:hAnsi="HelveticaNeueLT Pro 55 Roman"/>
                <w:sz w:val="24"/>
                <w:szCs w:val="24"/>
                <w:lang w:eastAsia="fr-FR"/>
              </w:rPr>
              <w:t>Togo</w:t>
            </w:r>
          </w:p>
        </w:tc>
      </w:tr>
      <w:tr w:rsidR="00CC2A57" w:rsidRPr="00CC2A57" w14:paraId="0298DFCC" w14:textId="77777777" w:rsidTr="00CC2A57">
        <w:trPr>
          <w:jc w:val="center"/>
        </w:trPr>
        <w:tc>
          <w:tcPr>
            <w:tcW w:w="3402" w:type="dxa"/>
          </w:tcPr>
          <w:p w14:paraId="337CCBFC" w14:textId="006E2E34" w:rsidR="00CC2A57" w:rsidRPr="00CC2A57" w:rsidRDefault="00CC2A57" w:rsidP="000E1072">
            <w:pPr>
              <w:contextualSpacing/>
              <w:jc w:val="both"/>
              <w:rPr>
                <w:rFonts w:ascii="HelveticaNeueLT Pro 55 Roman" w:hAnsi="HelveticaNeueLT Pro 55 Roman"/>
                <w:sz w:val="24"/>
                <w:szCs w:val="24"/>
                <w:lang w:eastAsia="fr-FR"/>
              </w:rPr>
            </w:pPr>
            <w:r w:rsidRPr="00CC2A57">
              <w:rPr>
                <w:rFonts w:ascii="HelveticaNeueLT Pro 55 Roman" w:hAnsi="HelveticaNeueLT Pro 55 Roman"/>
                <w:sz w:val="24"/>
                <w:szCs w:val="24"/>
                <w:lang w:eastAsia="fr-FR"/>
              </w:rPr>
              <w:t>Côte d’Ivoire</w:t>
            </w:r>
          </w:p>
        </w:tc>
        <w:tc>
          <w:tcPr>
            <w:tcW w:w="1985" w:type="dxa"/>
          </w:tcPr>
          <w:p w14:paraId="55AA5557" w14:textId="76981DF5" w:rsidR="00CC2A57" w:rsidRPr="00CC2A57" w:rsidRDefault="00CC2A57" w:rsidP="000E1072">
            <w:pPr>
              <w:contextualSpacing/>
              <w:jc w:val="both"/>
              <w:rPr>
                <w:rFonts w:ascii="HelveticaNeueLT Pro 55 Roman" w:hAnsi="HelveticaNeueLT Pro 55 Roman"/>
                <w:sz w:val="24"/>
                <w:szCs w:val="24"/>
              </w:rPr>
            </w:pPr>
          </w:p>
        </w:tc>
      </w:tr>
    </w:tbl>
    <w:p w14:paraId="241C17C0" w14:textId="77777777" w:rsidR="00CC2A57" w:rsidRPr="00CC2A57" w:rsidRDefault="00CC2A57" w:rsidP="00CC2A57">
      <w:pPr>
        <w:tabs>
          <w:tab w:val="left" w:pos="1815"/>
        </w:tabs>
        <w:spacing w:after="0" w:line="240" w:lineRule="auto"/>
        <w:contextualSpacing/>
        <w:jc w:val="both"/>
        <w:rPr>
          <w:rFonts w:ascii="HelveticaNeueLT Pro 55 Roman" w:hAnsi="HelveticaNeueLT Pro 55 Roman"/>
          <w:sz w:val="24"/>
          <w:szCs w:val="24"/>
        </w:rPr>
      </w:pPr>
    </w:p>
    <w:p w14:paraId="28534BF9" w14:textId="77777777" w:rsidR="00CC2A57" w:rsidRPr="00CC2A57" w:rsidRDefault="00CC2A57" w:rsidP="00CC2A57">
      <w:pPr>
        <w:spacing w:after="0" w:line="240" w:lineRule="auto"/>
        <w:contextualSpacing/>
        <w:jc w:val="both"/>
        <w:rPr>
          <w:rFonts w:ascii="HelveticaNeueLT Pro 55 Roman" w:hAnsi="HelveticaNeueLT Pro 55 Roman"/>
          <w:sz w:val="24"/>
          <w:szCs w:val="24"/>
        </w:rPr>
      </w:pPr>
      <w:r w:rsidRPr="00CC2A57">
        <w:rPr>
          <w:rFonts w:ascii="HelveticaNeueLT Pro 55 Roman" w:hAnsi="HelveticaNeueLT Pro 55 Roman"/>
          <w:sz w:val="24"/>
          <w:szCs w:val="24"/>
        </w:rPr>
        <w:t>Les pays ciblés constituent une entrée empirique pour les recherches. Ils ne correspondent en aucun cas aux nationalités d’éligibilité du candidat.</w:t>
      </w:r>
    </w:p>
    <w:p w14:paraId="1E96609B" w14:textId="77777777" w:rsidR="00CC2A57" w:rsidRPr="00CC2A57" w:rsidRDefault="00CC2A57" w:rsidP="00CC2A57">
      <w:pPr>
        <w:tabs>
          <w:tab w:val="left" w:pos="1815"/>
        </w:tabs>
        <w:spacing w:after="0" w:line="240" w:lineRule="auto"/>
        <w:contextualSpacing/>
        <w:jc w:val="both"/>
        <w:rPr>
          <w:rFonts w:ascii="HelveticaNeueLT Pro 55 Roman" w:hAnsi="HelveticaNeueLT Pro 55 Roman"/>
          <w:sz w:val="24"/>
          <w:szCs w:val="24"/>
        </w:rPr>
      </w:pPr>
    </w:p>
    <w:p w14:paraId="2E75DC55" w14:textId="0A04E949" w:rsidR="00CC2A57" w:rsidRPr="00CC2A57" w:rsidRDefault="00CC2A57" w:rsidP="00CC2A57">
      <w:pPr>
        <w:spacing w:after="0" w:line="240" w:lineRule="auto"/>
        <w:jc w:val="both"/>
        <w:rPr>
          <w:rFonts w:ascii="HelveticaNeueLT Pro 55 Roman" w:hAnsi="HelveticaNeueLT Pro 55 Roman"/>
          <w:sz w:val="24"/>
          <w:szCs w:val="24"/>
        </w:rPr>
      </w:pPr>
      <w:r w:rsidRPr="00CC2A57">
        <w:rPr>
          <w:rFonts w:ascii="HelveticaNeueLT Pro 55 Roman" w:hAnsi="HelveticaNeueLT Pro 55 Roman"/>
          <w:sz w:val="24"/>
          <w:szCs w:val="24"/>
        </w:rPr>
        <w:t>L’accès au terrain sera conditionné par une évaluation précise des risques remise lors de la candidature et mise à jour avant le départ en prenant soin de vérifier au préalable les recommandations du MEAE français.</w:t>
      </w:r>
    </w:p>
    <w:p w14:paraId="4C89F87F" w14:textId="77777777" w:rsidR="00EC5575" w:rsidRDefault="00EC5575" w:rsidP="003A2BA9">
      <w:pPr>
        <w:tabs>
          <w:tab w:val="left" w:pos="1815"/>
        </w:tabs>
        <w:spacing w:after="0" w:line="240" w:lineRule="auto"/>
        <w:contextualSpacing/>
        <w:jc w:val="both"/>
        <w:rPr>
          <w:rFonts w:ascii="HelveticaNeueLT Pro 55 Roman" w:hAnsi="HelveticaNeueLT Pro 55 Roman"/>
          <w:sz w:val="24"/>
          <w:szCs w:val="24"/>
        </w:rPr>
      </w:pPr>
    </w:p>
    <w:p w14:paraId="70574021" w14:textId="77777777" w:rsidR="00233932" w:rsidRPr="00BA478F" w:rsidRDefault="00233932" w:rsidP="003A2BA9">
      <w:pPr>
        <w:tabs>
          <w:tab w:val="left" w:pos="1815"/>
        </w:tabs>
        <w:spacing w:after="0" w:line="240" w:lineRule="auto"/>
        <w:contextualSpacing/>
        <w:jc w:val="both"/>
        <w:rPr>
          <w:rFonts w:ascii="HelveticaNeueLT Pro 55 Roman" w:hAnsi="HelveticaNeueLT Pro 55 Roman"/>
          <w:sz w:val="24"/>
          <w:szCs w:val="24"/>
        </w:rPr>
      </w:pPr>
    </w:p>
    <w:p w14:paraId="0B21E4A7" w14:textId="77777777" w:rsidR="00DE2F53" w:rsidRPr="00BA478F" w:rsidRDefault="00DE2F53" w:rsidP="00DE2F53">
      <w:pPr>
        <w:pBdr>
          <w:bottom w:val="single" w:sz="4" w:space="1" w:color="auto"/>
        </w:pBdr>
        <w:tabs>
          <w:tab w:val="left" w:pos="1815"/>
        </w:tabs>
        <w:spacing w:after="0" w:line="240" w:lineRule="auto"/>
        <w:rPr>
          <w:rFonts w:ascii="HelveticaNeueLT Pro 55 Roman" w:hAnsi="HelveticaNeueLT Pro 55 Roman"/>
          <w:b/>
          <w:sz w:val="36"/>
          <w:szCs w:val="24"/>
        </w:rPr>
      </w:pPr>
      <w:r w:rsidRPr="00BA478F">
        <w:rPr>
          <w:rFonts w:ascii="HelveticaNeueLT Pro 55 Roman" w:hAnsi="HelveticaNeueLT Pro 55 Roman"/>
          <w:b/>
          <w:sz w:val="36"/>
          <w:szCs w:val="24"/>
        </w:rPr>
        <w:t>Conditions de candidature</w:t>
      </w:r>
    </w:p>
    <w:p w14:paraId="2E4D88C0" w14:textId="77777777" w:rsidR="00DE2F53" w:rsidRPr="00BA478F" w:rsidRDefault="00DE2F53" w:rsidP="00DE2F53">
      <w:pPr>
        <w:spacing w:after="0" w:line="240" w:lineRule="auto"/>
        <w:contextualSpacing/>
        <w:jc w:val="both"/>
        <w:rPr>
          <w:rFonts w:ascii="HelveticaNeueLT Pro 55 Roman" w:hAnsi="HelveticaNeueLT Pro 55 Roman"/>
          <w:sz w:val="24"/>
          <w:szCs w:val="24"/>
        </w:rPr>
      </w:pPr>
    </w:p>
    <w:p w14:paraId="6F83FC6C" w14:textId="77777777" w:rsidR="00DE2F53" w:rsidRPr="00BA478F" w:rsidRDefault="00DE2F53" w:rsidP="00DE2F53">
      <w:pPr>
        <w:spacing w:after="0" w:line="240" w:lineRule="auto"/>
        <w:contextualSpacing/>
        <w:jc w:val="both"/>
        <w:rPr>
          <w:rFonts w:ascii="HelveticaNeueLT Pro 55 Roman" w:hAnsi="HelveticaNeueLT Pro 55 Roman"/>
          <w:sz w:val="24"/>
          <w:szCs w:val="24"/>
        </w:rPr>
      </w:pPr>
    </w:p>
    <w:p w14:paraId="3577B0CC" w14:textId="0E05ADE2" w:rsidR="00DE2F53" w:rsidRPr="00930935" w:rsidRDefault="00DE2F53" w:rsidP="00DE2F53">
      <w:pPr>
        <w:spacing w:after="0" w:line="240" w:lineRule="auto"/>
        <w:contextualSpacing/>
        <w:jc w:val="both"/>
        <w:rPr>
          <w:rFonts w:ascii="HelveticaNeueLT Pro 55 Roman" w:hAnsi="HelveticaNeueLT Pro 55 Roman"/>
          <w:sz w:val="24"/>
          <w:szCs w:val="24"/>
        </w:rPr>
      </w:pPr>
      <w:r w:rsidRPr="00930935">
        <w:rPr>
          <w:rFonts w:ascii="HelveticaNeueLT Pro 55 Roman" w:hAnsi="HelveticaNeueLT Pro 55 Roman"/>
          <w:sz w:val="24"/>
          <w:szCs w:val="24"/>
        </w:rPr>
        <w:t xml:space="preserve">Le financement accordé par </w:t>
      </w:r>
      <w:r w:rsidR="009022B4" w:rsidRPr="00930935">
        <w:rPr>
          <w:rFonts w:ascii="HelveticaNeueLT Pro 55 Roman" w:hAnsi="HelveticaNeueLT Pro 55 Roman"/>
          <w:sz w:val="24"/>
          <w:szCs w:val="24"/>
        </w:rPr>
        <w:t xml:space="preserve">cet appel de </w:t>
      </w:r>
      <w:r w:rsidRPr="00930935">
        <w:rPr>
          <w:rFonts w:ascii="HelveticaNeueLT Pro 55 Roman" w:hAnsi="HelveticaNeueLT Pro 55 Roman"/>
          <w:sz w:val="24"/>
          <w:szCs w:val="24"/>
        </w:rPr>
        <w:t xml:space="preserve">la Fondation Croix-Rouge française </w:t>
      </w:r>
      <w:r w:rsidR="009022B4" w:rsidRPr="00930935">
        <w:rPr>
          <w:rFonts w:ascii="HelveticaNeueLT Pro 55 Roman" w:hAnsi="HelveticaNeueLT Pro 55 Roman"/>
          <w:sz w:val="24"/>
          <w:szCs w:val="24"/>
        </w:rPr>
        <w:t>a</w:t>
      </w:r>
      <w:r w:rsidRPr="00930935">
        <w:rPr>
          <w:rFonts w:ascii="HelveticaNeueLT Pro 55 Roman" w:hAnsi="HelveticaNeueLT Pro 55 Roman"/>
          <w:sz w:val="24"/>
          <w:szCs w:val="24"/>
        </w:rPr>
        <w:t xml:space="preserve"> pour objectif de</w:t>
      </w:r>
      <w:r w:rsidR="00AF061E" w:rsidRPr="00930935">
        <w:rPr>
          <w:rFonts w:ascii="HelveticaNeueLT Pro 55 Roman" w:hAnsi="HelveticaNeueLT Pro 55 Roman"/>
          <w:sz w:val="24"/>
          <w:szCs w:val="24"/>
        </w:rPr>
        <w:t xml:space="preserve"> couvrir le coût d’une </w:t>
      </w:r>
      <w:r w:rsidRPr="00930935">
        <w:rPr>
          <w:rFonts w:ascii="HelveticaNeueLT Pro 55 Roman" w:hAnsi="HelveticaNeueLT Pro 55 Roman"/>
          <w:sz w:val="24"/>
          <w:szCs w:val="24"/>
        </w:rPr>
        <w:t>recherche dans le cadre d</w:t>
      </w:r>
      <w:r w:rsidR="00930935" w:rsidRPr="00930935">
        <w:rPr>
          <w:rFonts w:ascii="HelveticaNeueLT Pro 55 Roman" w:hAnsi="HelveticaNeueLT Pro 55 Roman"/>
          <w:sz w:val="24"/>
          <w:szCs w:val="24"/>
        </w:rPr>
        <w:t>’un</w:t>
      </w:r>
      <w:r w:rsidRPr="00930935">
        <w:rPr>
          <w:rFonts w:ascii="HelveticaNeueLT Pro 55 Roman" w:hAnsi="HelveticaNeueLT Pro 55 Roman"/>
          <w:sz w:val="24"/>
          <w:szCs w:val="24"/>
        </w:rPr>
        <w:t xml:space="preserve"> projet individuel.</w:t>
      </w:r>
    </w:p>
    <w:p w14:paraId="7EE27658" w14:textId="77777777" w:rsidR="00DE2F53" w:rsidRPr="00BA478F" w:rsidRDefault="00DE2F53" w:rsidP="00DE2F53">
      <w:pPr>
        <w:spacing w:after="0" w:line="240" w:lineRule="auto"/>
        <w:contextualSpacing/>
        <w:jc w:val="both"/>
        <w:rPr>
          <w:rFonts w:ascii="HelveticaNeueLT Pro 55 Roman" w:hAnsi="HelveticaNeueLT Pro 55 Roman"/>
          <w:sz w:val="24"/>
          <w:szCs w:val="24"/>
        </w:rPr>
      </w:pPr>
    </w:p>
    <w:p w14:paraId="50E3033B" w14:textId="77777777" w:rsidR="002E6019" w:rsidRPr="002E6019" w:rsidRDefault="00DE2F53" w:rsidP="002E6019">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Seul</w:t>
      </w:r>
      <w:r w:rsidR="00AF061E">
        <w:rPr>
          <w:rFonts w:ascii="HelveticaNeueLT Pro 55 Roman" w:hAnsi="HelveticaNeueLT Pro 55 Roman"/>
          <w:sz w:val="24"/>
          <w:szCs w:val="24"/>
        </w:rPr>
        <w:t>e</w:t>
      </w:r>
      <w:r w:rsidRPr="00BA478F">
        <w:rPr>
          <w:rFonts w:ascii="HelveticaNeueLT Pro 55 Roman" w:hAnsi="HelveticaNeueLT Pro 55 Roman"/>
          <w:sz w:val="24"/>
          <w:szCs w:val="24"/>
        </w:rPr>
        <w:t xml:space="preserve">s les </w:t>
      </w:r>
      <w:r w:rsidR="00AF061E">
        <w:rPr>
          <w:rFonts w:ascii="HelveticaNeueLT Pro 55 Roman" w:hAnsi="HelveticaNeueLT Pro 55 Roman"/>
          <w:sz w:val="24"/>
          <w:szCs w:val="24"/>
        </w:rPr>
        <w:t xml:space="preserve">personnes </w:t>
      </w:r>
      <w:r w:rsidRPr="00BA478F">
        <w:rPr>
          <w:rFonts w:ascii="HelveticaNeueLT Pro 55 Roman" w:hAnsi="HelveticaNeueLT Pro 55 Roman"/>
          <w:sz w:val="24"/>
          <w:szCs w:val="24"/>
        </w:rPr>
        <w:t>rassemblant les condition</w:t>
      </w:r>
      <w:r w:rsidR="002E6019">
        <w:rPr>
          <w:rFonts w:ascii="HelveticaNeueLT Pro 55 Roman" w:hAnsi="HelveticaNeueLT Pro 55 Roman"/>
          <w:sz w:val="24"/>
          <w:szCs w:val="24"/>
        </w:rPr>
        <w:t>s suivantes peuvent candidater (c</w:t>
      </w:r>
      <w:r w:rsidR="002E6019" w:rsidRPr="002E6019">
        <w:rPr>
          <w:rFonts w:ascii="HelveticaNeueLT Pro 55 Roman" w:hAnsi="HelveticaNeueLT Pro 55 Roman"/>
          <w:sz w:val="24"/>
          <w:szCs w:val="24"/>
        </w:rPr>
        <w:t>es conditions s'appliquent à tous les candidat</w:t>
      </w:r>
      <w:r w:rsidR="002E6019">
        <w:rPr>
          <w:rFonts w:ascii="HelveticaNeueLT Pro 55 Roman" w:hAnsi="HelveticaNeueLT Pro 55 Roman"/>
          <w:sz w:val="24"/>
          <w:szCs w:val="24"/>
        </w:rPr>
        <w:t xml:space="preserve">s, y compris aux </w:t>
      </w:r>
      <w:r w:rsidR="002E6019" w:rsidRPr="002E6019">
        <w:rPr>
          <w:rFonts w:ascii="HelveticaNeueLT Pro 55 Roman" w:hAnsi="HelveticaNeueLT Pro 55 Roman"/>
          <w:sz w:val="24"/>
          <w:szCs w:val="24"/>
        </w:rPr>
        <w:t>chercheurs associés dans le cadre d’un financement collectif) :</w:t>
      </w:r>
    </w:p>
    <w:p w14:paraId="2FFFD29D" w14:textId="4E008E34" w:rsidR="00DE2F53" w:rsidRPr="00BA478F" w:rsidRDefault="00DE2F53" w:rsidP="00DE2F53">
      <w:pPr>
        <w:numPr>
          <w:ilvl w:val="0"/>
          <w:numId w:val="4"/>
        </w:num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être titulaire d’un doctorat (doctorat français, PhD ou doctorat étranger de niveau équivalent) dans le champ des sciences humaines et sociales (en particulier en sociologie, anthropologie, ethnologie, démographie, géographie, science politique, économie, histoire, philosophie, psychologie, relations internationales, santé publique, sci</w:t>
      </w:r>
      <w:r w:rsidR="00EC5575">
        <w:rPr>
          <w:rFonts w:ascii="HelveticaNeueLT Pro 55 Roman" w:hAnsi="HelveticaNeueLT Pro 55 Roman"/>
          <w:sz w:val="24"/>
          <w:szCs w:val="24"/>
        </w:rPr>
        <w:t>ences de l’environnement, etc.)</w:t>
      </w:r>
      <w:r w:rsidRPr="00BA478F">
        <w:rPr>
          <w:rFonts w:ascii="HelveticaNeueLT Pro 55 Roman" w:hAnsi="HelveticaNeueLT Pro 55 Roman"/>
          <w:sz w:val="24"/>
          <w:szCs w:val="24"/>
        </w:rPr>
        <w:t>;</w:t>
      </w:r>
    </w:p>
    <w:p w14:paraId="043FA542" w14:textId="59FF5FAD" w:rsidR="00DE2F53" w:rsidRPr="00BA478F" w:rsidRDefault="00B74B00" w:rsidP="00DE2F53">
      <w:pPr>
        <w:numPr>
          <w:ilvl w:val="0"/>
          <w:numId w:val="4"/>
        </w:numPr>
        <w:spacing w:after="0" w:line="240" w:lineRule="auto"/>
        <w:contextualSpacing/>
        <w:jc w:val="both"/>
        <w:rPr>
          <w:rFonts w:ascii="HelveticaNeueLT Pro 55 Roman" w:hAnsi="HelveticaNeueLT Pro 55 Roman"/>
          <w:sz w:val="24"/>
          <w:szCs w:val="24"/>
        </w:rPr>
      </w:pPr>
      <w:r>
        <w:rPr>
          <w:rFonts w:ascii="HelveticaNeueLT Pro 55 Roman" w:hAnsi="HelveticaNeueLT Pro 55 Roman"/>
          <w:sz w:val="24"/>
          <w:szCs w:val="24"/>
        </w:rPr>
        <w:t>avoir</w:t>
      </w:r>
      <w:r w:rsidR="00DE2F53" w:rsidRPr="00BA478F">
        <w:rPr>
          <w:rFonts w:ascii="HelveticaNeueLT Pro 55 Roman" w:hAnsi="HelveticaNeueLT Pro 55 Roman"/>
          <w:sz w:val="24"/>
          <w:szCs w:val="24"/>
        </w:rPr>
        <w:t xml:space="preserve"> soutenu son </w:t>
      </w:r>
      <w:r w:rsidR="00EC5575">
        <w:rPr>
          <w:rFonts w:ascii="HelveticaNeueLT Pro 55 Roman" w:hAnsi="HelveticaNeueLT Pro 55 Roman"/>
          <w:sz w:val="24"/>
          <w:szCs w:val="24"/>
        </w:rPr>
        <w:t>doctorat depuis moins de 10 ans</w:t>
      </w:r>
      <w:r w:rsidR="00DE2F53" w:rsidRPr="00BA478F">
        <w:rPr>
          <w:rFonts w:ascii="HelveticaNeueLT Pro 55 Roman" w:hAnsi="HelveticaNeueLT Pro 55 Roman"/>
          <w:sz w:val="24"/>
          <w:szCs w:val="24"/>
        </w:rPr>
        <w:t>;</w:t>
      </w:r>
    </w:p>
    <w:p w14:paraId="18B38EC0" w14:textId="2BF23081" w:rsidR="00DE2F53" w:rsidRPr="00BA478F" w:rsidRDefault="00DE2F53" w:rsidP="00DE2F53">
      <w:pPr>
        <w:numPr>
          <w:ilvl w:val="0"/>
          <w:numId w:val="4"/>
        </w:num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ne pas occuper par ailleurs un</w:t>
      </w:r>
      <w:r w:rsidR="00EC5575">
        <w:rPr>
          <w:rFonts w:ascii="HelveticaNeueLT Pro 55 Roman" w:hAnsi="HelveticaNeueLT Pro 55 Roman"/>
          <w:sz w:val="24"/>
          <w:szCs w:val="24"/>
        </w:rPr>
        <w:t xml:space="preserve"> poste permanent à plus de 50 %</w:t>
      </w:r>
      <w:r w:rsidRPr="00BA478F">
        <w:rPr>
          <w:rFonts w:ascii="HelveticaNeueLT Pro 55 Roman" w:hAnsi="HelveticaNeueLT Pro 55 Roman"/>
          <w:sz w:val="24"/>
          <w:szCs w:val="24"/>
        </w:rPr>
        <w:t>;</w:t>
      </w:r>
    </w:p>
    <w:p w14:paraId="3B7810F3" w14:textId="77777777" w:rsidR="00DE2F53" w:rsidRPr="00BA478F" w:rsidRDefault="00DE2F53" w:rsidP="00DE2F53">
      <w:pPr>
        <w:numPr>
          <w:ilvl w:val="0"/>
          <w:numId w:val="4"/>
        </w:numPr>
        <w:spacing w:after="0" w:line="240" w:lineRule="auto"/>
        <w:ind w:left="714" w:hanging="357"/>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contribuer à faire avancer la recherche sur les thèmes ou zones géographiques prédéfinies par la Fondation ou avoir des publications dans d’autres domaines démontrant des capacités à mener des recherches de qualité.</w:t>
      </w:r>
    </w:p>
    <w:p w14:paraId="082F12C5" w14:textId="77777777" w:rsidR="00DE2F53" w:rsidRPr="00BA478F" w:rsidRDefault="00DE2F53" w:rsidP="00DE2F53">
      <w:pPr>
        <w:spacing w:after="0" w:line="240" w:lineRule="auto"/>
        <w:contextualSpacing/>
        <w:jc w:val="both"/>
        <w:rPr>
          <w:rFonts w:ascii="HelveticaNeueLT Pro 55 Roman" w:hAnsi="HelveticaNeueLT Pro 55 Roman"/>
          <w:sz w:val="24"/>
          <w:szCs w:val="24"/>
        </w:rPr>
      </w:pPr>
    </w:p>
    <w:p w14:paraId="5C140C65" w14:textId="00C9367A" w:rsidR="00DE2F53" w:rsidRDefault="00DE2F53" w:rsidP="00DE2F53">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 xml:space="preserve">Les futurs docteurs sont autorisés à candidater à la condition de fournir une attestation de l'école doctorale certifiant que la soutenance aura lieu avant le </w:t>
      </w:r>
      <w:r w:rsidR="00930935">
        <w:rPr>
          <w:rFonts w:ascii="HelveticaNeueLT Pro 55 Roman" w:hAnsi="HelveticaNeueLT Pro 55 Roman"/>
          <w:b/>
          <w:sz w:val="24"/>
          <w:szCs w:val="24"/>
        </w:rPr>
        <w:t>30</w:t>
      </w:r>
      <w:r w:rsidRPr="00BA478F">
        <w:rPr>
          <w:rFonts w:ascii="HelveticaNeueLT Pro 55 Roman" w:hAnsi="HelveticaNeueLT Pro 55 Roman"/>
          <w:b/>
          <w:sz w:val="24"/>
          <w:szCs w:val="24"/>
        </w:rPr>
        <w:t xml:space="preserve"> </w:t>
      </w:r>
      <w:r w:rsidR="00930935">
        <w:rPr>
          <w:rFonts w:ascii="HelveticaNeueLT Pro 55 Roman" w:hAnsi="HelveticaNeueLT Pro 55 Roman"/>
          <w:b/>
          <w:sz w:val="24"/>
          <w:szCs w:val="24"/>
        </w:rPr>
        <w:t>mai</w:t>
      </w:r>
      <w:r w:rsidRPr="00BA478F">
        <w:rPr>
          <w:rFonts w:ascii="HelveticaNeueLT Pro 55 Roman" w:hAnsi="HelveticaNeueLT Pro 55 Roman"/>
          <w:b/>
          <w:sz w:val="24"/>
          <w:szCs w:val="24"/>
        </w:rPr>
        <w:t xml:space="preserve"> 20</w:t>
      </w:r>
      <w:r w:rsidR="00930935">
        <w:rPr>
          <w:rFonts w:ascii="HelveticaNeueLT Pro 55 Roman" w:hAnsi="HelveticaNeueLT Pro 55 Roman"/>
          <w:b/>
          <w:sz w:val="24"/>
          <w:szCs w:val="24"/>
        </w:rPr>
        <w:t>21</w:t>
      </w:r>
      <w:r w:rsidRPr="00BA478F">
        <w:rPr>
          <w:rFonts w:ascii="HelveticaNeueLT Pro 55 Roman" w:hAnsi="HelveticaNeueLT Pro 55 Roman"/>
          <w:sz w:val="24"/>
          <w:szCs w:val="24"/>
        </w:rPr>
        <w:t>.</w:t>
      </w:r>
    </w:p>
    <w:p w14:paraId="1295DA5F" w14:textId="77777777" w:rsidR="00930935" w:rsidRPr="00BA478F" w:rsidRDefault="00930935" w:rsidP="00DE2F53">
      <w:pPr>
        <w:spacing w:after="0" w:line="240" w:lineRule="auto"/>
        <w:contextualSpacing/>
        <w:jc w:val="both"/>
        <w:rPr>
          <w:rFonts w:ascii="HelveticaNeueLT Pro 55 Roman" w:hAnsi="HelveticaNeueLT Pro 55 Roman"/>
          <w:sz w:val="24"/>
          <w:szCs w:val="24"/>
        </w:rPr>
      </w:pPr>
    </w:p>
    <w:p w14:paraId="082C6C8A" w14:textId="77777777" w:rsidR="00DE2F53" w:rsidRPr="00BA478F" w:rsidRDefault="00DE2F53" w:rsidP="00DE2F53">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Il n’existe pas de condition de nationalité. La Fondation privilégie toutefois les candidatures des chercheurs résidant dans les zones géographiques de recherche prioritaires (hors France).</w:t>
      </w:r>
    </w:p>
    <w:p w14:paraId="2B4CA88D" w14:textId="77777777" w:rsidR="00DE2F53" w:rsidRPr="00BA478F" w:rsidRDefault="00DE2F53" w:rsidP="00DE2F53">
      <w:pPr>
        <w:spacing w:after="0" w:line="240" w:lineRule="auto"/>
        <w:contextualSpacing/>
        <w:jc w:val="both"/>
        <w:rPr>
          <w:rFonts w:ascii="HelveticaNeueLT Pro 55 Roman" w:hAnsi="HelveticaNeueLT Pro 55 Roman"/>
          <w:sz w:val="24"/>
          <w:szCs w:val="24"/>
        </w:rPr>
      </w:pPr>
    </w:p>
    <w:p w14:paraId="36EAE877" w14:textId="77777777" w:rsidR="00DE2F53" w:rsidRPr="00BA478F" w:rsidRDefault="00DE2F53" w:rsidP="00DE2F53">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Les projets présentant une approche pluridisciplinaire sont vivement encouragés.</w:t>
      </w:r>
    </w:p>
    <w:p w14:paraId="6CE4DC65" w14:textId="77777777" w:rsidR="00DE2F53" w:rsidRPr="00BA478F" w:rsidRDefault="00DE2F53" w:rsidP="00DE2F53">
      <w:pPr>
        <w:spacing w:after="0" w:line="240" w:lineRule="auto"/>
        <w:contextualSpacing/>
        <w:jc w:val="both"/>
        <w:rPr>
          <w:rFonts w:ascii="HelveticaNeueLT Pro 55 Roman" w:hAnsi="HelveticaNeueLT Pro 55 Roman"/>
          <w:sz w:val="24"/>
          <w:szCs w:val="24"/>
        </w:rPr>
      </w:pPr>
    </w:p>
    <w:p w14:paraId="22E7ED41" w14:textId="77777777" w:rsidR="00DE2F53" w:rsidRPr="00BA478F" w:rsidRDefault="00DE2F53" w:rsidP="00DE2F53">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D’une manière générale, les chercheur.e.s souhaitant candidater doivent :</w:t>
      </w:r>
    </w:p>
    <w:p w14:paraId="36859315" w14:textId="77777777" w:rsidR="00DE2F53" w:rsidRPr="00BA478F" w:rsidRDefault="00DE2F53" w:rsidP="00DE2F53">
      <w:pPr>
        <w:numPr>
          <w:ilvl w:val="0"/>
          <w:numId w:val="4"/>
        </w:num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présenter leur projet de recherche en langue française ;</w:t>
      </w:r>
    </w:p>
    <w:p w14:paraId="3D685682" w14:textId="77777777" w:rsidR="00DE2F53" w:rsidRPr="00BA478F" w:rsidRDefault="00DE2F53" w:rsidP="00DE2F53">
      <w:pPr>
        <w:numPr>
          <w:ilvl w:val="0"/>
          <w:numId w:val="4"/>
        </w:num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être présenté.e.s par un établissement de recherche ou académique ;</w:t>
      </w:r>
    </w:p>
    <w:p w14:paraId="66CB96CF" w14:textId="77777777" w:rsidR="00DE2F53" w:rsidRPr="00BA478F" w:rsidRDefault="00DE2F53" w:rsidP="00DE2F53">
      <w:pPr>
        <w:numPr>
          <w:ilvl w:val="0"/>
          <w:numId w:val="4"/>
        </w:num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motiver la candidature (intérêt de la recherche envisagée) ;</w:t>
      </w:r>
    </w:p>
    <w:p w14:paraId="2B657E62" w14:textId="77777777" w:rsidR="00DE2F53" w:rsidRPr="00BA478F" w:rsidRDefault="00DE2F53" w:rsidP="00DE2F53">
      <w:pPr>
        <w:numPr>
          <w:ilvl w:val="0"/>
          <w:numId w:val="4"/>
        </w:num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prendre connaissance des conditions d’attribution et des modalités d’utilisation des financements alloués par la Fondation telles que définies dans ce document ;</w:t>
      </w:r>
    </w:p>
    <w:p w14:paraId="6FAE40C1" w14:textId="004DC69C" w:rsidR="00DE2F53" w:rsidRPr="00BA478F" w:rsidRDefault="00DE2F53" w:rsidP="00DE2F53">
      <w:pPr>
        <w:numPr>
          <w:ilvl w:val="0"/>
          <w:numId w:val="4"/>
        </w:num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 xml:space="preserve">candidater conformément aux paragraphes détaillés ci-après </w:t>
      </w:r>
      <w:r w:rsidRPr="00BA478F">
        <w:rPr>
          <w:rFonts w:ascii="HelveticaNeueLT Pro 55 Roman" w:hAnsi="HelveticaNeueLT Pro 55 Roman"/>
          <w:b/>
          <w:sz w:val="24"/>
          <w:szCs w:val="24"/>
        </w:rPr>
        <w:t xml:space="preserve">avant le </w:t>
      </w:r>
      <w:r w:rsidR="00854E7B">
        <w:rPr>
          <w:rFonts w:ascii="HelveticaNeueLT Pro 55 Roman" w:hAnsi="HelveticaNeueLT Pro 55 Roman"/>
          <w:b/>
          <w:sz w:val="24"/>
          <w:szCs w:val="24"/>
        </w:rPr>
        <w:t>23</w:t>
      </w:r>
      <w:r w:rsidR="00930935">
        <w:rPr>
          <w:rFonts w:ascii="HelveticaNeueLT Pro 55 Roman" w:hAnsi="HelveticaNeueLT Pro 55 Roman"/>
          <w:b/>
          <w:sz w:val="24"/>
          <w:szCs w:val="24"/>
        </w:rPr>
        <w:t xml:space="preserve"> </w:t>
      </w:r>
      <w:r w:rsidR="00854E7B">
        <w:rPr>
          <w:rFonts w:ascii="HelveticaNeueLT Pro 55 Roman" w:hAnsi="HelveticaNeueLT Pro 55 Roman"/>
          <w:b/>
          <w:sz w:val="24"/>
          <w:szCs w:val="24"/>
        </w:rPr>
        <w:t>mai</w:t>
      </w:r>
      <w:r w:rsidR="00930935">
        <w:rPr>
          <w:rFonts w:ascii="HelveticaNeueLT Pro 55 Roman" w:hAnsi="HelveticaNeueLT Pro 55 Roman"/>
          <w:b/>
          <w:sz w:val="24"/>
          <w:szCs w:val="24"/>
        </w:rPr>
        <w:t xml:space="preserve"> 2021</w:t>
      </w:r>
      <w:r w:rsidRPr="00BA478F">
        <w:rPr>
          <w:rFonts w:ascii="HelveticaNeueLT Pro 55 Roman" w:hAnsi="HelveticaNeueLT Pro 55 Roman"/>
          <w:b/>
          <w:sz w:val="24"/>
          <w:szCs w:val="24"/>
        </w:rPr>
        <w:t xml:space="preserve"> à minuit</w:t>
      </w:r>
      <w:r w:rsidR="005249F3">
        <w:rPr>
          <w:rFonts w:ascii="HelveticaNeueLT Pro 55 Roman" w:hAnsi="HelveticaNeueLT Pro 55 Roman"/>
          <w:b/>
          <w:sz w:val="24"/>
          <w:szCs w:val="24"/>
        </w:rPr>
        <w:t xml:space="preserve"> (heure de Paris)</w:t>
      </w:r>
      <w:r w:rsidRPr="00BA478F">
        <w:rPr>
          <w:rFonts w:ascii="HelveticaNeueLT Pro 55 Roman" w:hAnsi="HelveticaNeueLT Pro 55 Roman"/>
          <w:sz w:val="24"/>
          <w:szCs w:val="24"/>
        </w:rPr>
        <w:t>.</w:t>
      </w:r>
    </w:p>
    <w:p w14:paraId="0AF70D13" w14:textId="0CE2CBA2" w:rsidR="00DE2F53" w:rsidRDefault="00DE2F53" w:rsidP="00DE2F53">
      <w:pPr>
        <w:spacing w:after="0" w:line="240" w:lineRule="auto"/>
        <w:contextualSpacing/>
        <w:rPr>
          <w:rFonts w:ascii="HelveticaNeueLT Pro 55 Roman" w:hAnsi="HelveticaNeueLT Pro 55 Roman"/>
          <w:sz w:val="24"/>
          <w:szCs w:val="24"/>
        </w:rPr>
      </w:pPr>
    </w:p>
    <w:p w14:paraId="42BD472D" w14:textId="77777777" w:rsidR="00DE2F53" w:rsidRPr="00BA478F" w:rsidRDefault="00DE2F53" w:rsidP="00DE2F53">
      <w:pPr>
        <w:spacing w:after="0" w:line="240" w:lineRule="auto"/>
        <w:contextualSpacing/>
        <w:rPr>
          <w:rFonts w:ascii="HelveticaNeueLT Pro 55 Roman" w:hAnsi="HelveticaNeueLT Pro 55 Roman"/>
          <w:sz w:val="24"/>
          <w:szCs w:val="24"/>
        </w:rPr>
      </w:pPr>
    </w:p>
    <w:p w14:paraId="726068CE" w14:textId="77777777" w:rsidR="00DE2F53" w:rsidRPr="00BA478F" w:rsidRDefault="00DE2F53" w:rsidP="00DE2F53">
      <w:pPr>
        <w:pBdr>
          <w:bottom w:val="single" w:sz="4" w:space="1" w:color="auto"/>
        </w:pBdr>
        <w:tabs>
          <w:tab w:val="left" w:pos="1815"/>
        </w:tabs>
        <w:spacing w:after="0" w:line="240" w:lineRule="auto"/>
        <w:rPr>
          <w:rFonts w:ascii="HelveticaNeueLT Pro 55 Roman" w:hAnsi="HelveticaNeueLT Pro 55 Roman"/>
          <w:b/>
          <w:sz w:val="36"/>
          <w:szCs w:val="36"/>
        </w:rPr>
      </w:pPr>
      <w:r w:rsidRPr="00BA478F">
        <w:rPr>
          <w:rFonts w:ascii="HelveticaNeueLT Pro 55 Roman" w:hAnsi="HelveticaNeueLT Pro 55 Roman"/>
          <w:b/>
          <w:sz w:val="36"/>
          <w:szCs w:val="36"/>
        </w:rPr>
        <w:t>Dépôt de candidature</w:t>
      </w:r>
    </w:p>
    <w:p w14:paraId="77A19068" w14:textId="77777777" w:rsidR="00DE2F53" w:rsidRPr="00BA478F" w:rsidRDefault="00DE2F53" w:rsidP="00DE2F53">
      <w:pPr>
        <w:spacing w:after="0" w:line="240" w:lineRule="auto"/>
        <w:contextualSpacing/>
        <w:jc w:val="both"/>
        <w:rPr>
          <w:rFonts w:ascii="HelveticaNeueLT Pro 55 Roman" w:hAnsi="HelveticaNeueLT Pro 55 Roman"/>
          <w:sz w:val="24"/>
          <w:szCs w:val="24"/>
        </w:rPr>
      </w:pPr>
    </w:p>
    <w:p w14:paraId="0C2DE371" w14:textId="77777777" w:rsidR="00DE2F53" w:rsidRPr="00BA478F" w:rsidRDefault="00DE2F53" w:rsidP="00DE2F53">
      <w:pPr>
        <w:spacing w:after="0" w:line="240" w:lineRule="auto"/>
        <w:contextualSpacing/>
        <w:jc w:val="both"/>
        <w:rPr>
          <w:rFonts w:ascii="HelveticaNeueLT Pro 55 Roman" w:hAnsi="HelveticaNeueLT Pro 55 Roman"/>
          <w:sz w:val="24"/>
          <w:szCs w:val="24"/>
        </w:rPr>
      </w:pPr>
    </w:p>
    <w:p w14:paraId="577B0AB1" w14:textId="77777777" w:rsidR="00DE2F53" w:rsidRPr="00BA478F" w:rsidRDefault="00DE2F53" w:rsidP="00DE2F53">
      <w:pPr>
        <w:spacing w:after="0" w:line="240" w:lineRule="auto"/>
        <w:contextualSpacing/>
        <w:jc w:val="both"/>
        <w:rPr>
          <w:rFonts w:ascii="HelveticaNeueLT Pro 55 Roman" w:hAnsi="HelveticaNeueLT Pro 55 Roman" w:cstheme="minorHAnsi"/>
          <w:sz w:val="24"/>
          <w:szCs w:val="24"/>
        </w:rPr>
      </w:pPr>
      <w:r w:rsidRPr="00BA478F">
        <w:rPr>
          <w:rFonts w:ascii="HelveticaNeueLT Pro 55 Roman" w:hAnsi="HelveticaNeueLT Pro 55 Roman" w:cstheme="minorHAnsi"/>
          <w:sz w:val="24"/>
          <w:szCs w:val="24"/>
        </w:rPr>
        <w:t>La gestion des candidatures est assurée par la Fondation, au moyen d’une plateforme en ligne accessible sur son site (</w:t>
      </w:r>
      <w:hyperlink r:id="rId16" w:history="1">
        <w:r w:rsidRPr="00BA478F">
          <w:rPr>
            <w:rStyle w:val="Lienhypertexte"/>
            <w:rFonts w:ascii="HelveticaNeueLT Pro 55 Roman" w:hAnsi="HelveticaNeueLT Pro 55 Roman" w:cstheme="minorHAnsi"/>
            <w:sz w:val="24"/>
            <w:szCs w:val="24"/>
          </w:rPr>
          <w:t>www.fondation-croix-rouge.fr</w:t>
        </w:r>
      </w:hyperlink>
      <w:r w:rsidRPr="00BA478F">
        <w:rPr>
          <w:rFonts w:ascii="HelveticaNeueLT Pro 55 Roman" w:hAnsi="HelveticaNeueLT Pro 55 Roman" w:cstheme="minorHAnsi"/>
          <w:sz w:val="24"/>
          <w:szCs w:val="24"/>
        </w:rPr>
        <w:t xml:space="preserve">). </w:t>
      </w:r>
      <w:r w:rsidRPr="00BA478F">
        <w:rPr>
          <w:rFonts w:ascii="HelveticaNeueLT Pro 55 Roman" w:hAnsi="HelveticaNeueLT Pro 55 Roman"/>
          <w:sz w:val="24"/>
          <w:szCs w:val="24"/>
        </w:rPr>
        <w:t xml:space="preserve">Après la création de son compte, le/la candidat.e accède à son espace personnel depuis lequel il/elle </w:t>
      </w:r>
      <w:r w:rsidRPr="00BA478F">
        <w:rPr>
          <w:rFonts w:ascii="HelveticaNeueLT Pro 55 Roman" w:hAnsi="HelveticaNeueLT Pro 55 Roman" w:cstheme="minorHAnsi"/>
          <w:sz w:val="24"/>
          <w:szCs w:val="24"/>
        </w:rPr>
        <w:t>peut postuler aux différentes bourses de recherche proposées puis suivre l’évolution de sa/ses candidature.s.</w:t>
      </w:r>
    </w:p>
    <w:p w14:paraId="4B975C85" w14:textId="2D457C80" w:rsidR="00BB5441" w:rsidRPr="00DE080A" w:rsidRDefault="00BB5441" w:rsidP="00DE2F53">
      <w:pPr>
        <w:spacing w:after="0" w:line="240" w:lineRule="auto"/>
        <w:contextualSpacing/>
        <w:jc w:val="both"/>
        <w:rPr>
          <w:rFonts w:ascii="HelveticaNeueLT Pro 55 Roman" w:hAnsi="HelveticaNeueLT Pro 55 Roman" w:cstheme="minorHAnsi"/>
          <w:sz w:val="36"/>
          <w:szCs w:val="36"/>
        </w:rPr>
      </w:pPr>
    </w:p>
    <w:p w14:paraId="08C52B18" w14:textId="77777777" w:rsidR="00DE2F53" w:rsidRPr="00BA478F" w:rsidRDefault="00DE2F53" w:rsidP="00DE2F53">
      <w:pPr>
        <w:spacing w:after="0" w:line="240" w:lineRule="auto"/>
        <w:contextualSpacing/>
        <w:jc w:val="both"/>
        <w:rPr>
          <w:rFonts w:ascii="HelveticaNeueLT Pro 55 Roman" w:hAnsi="HelveticaNeueLT Pro 55 Roman"/>
          <w:b/>
          <w:sz w:val="28"/>
          <w:u w:val="single"/>
        </w:rPr>
      </w:pPr>
      <w:r w:rsidRPr="00BA478F">
        <w:rPr>
          <w:rFonts w:ascii="HelveticaNeueLT Pro 55 Roman" w:hAnsi="HelveticaNeueLT Pro 55 Roman"/>
          <w:b/>
          <w:sz w:val="28"/>
          <w:u w:val="single"/>
        </w:rPr>
        <w:t>Formulaire de candidature</w:t>
      </w:r>
    </w:p>
    <w:p w14:paraId="0F12E3DB" w14:textId="77777777" w:rsidR="00DE2F53" w:rsidRPr="00BA478F" w:rsidRDefault="00DE2F53" w:rsidP="00DE2F53">
      <w:pPr>
        <w:spacing w:after="0" w:line="240" w:lineRule="auto"/>
        <w:contextualSpacing/>
        <w:jc w:val="both"/>
        <w:rPr>
          <w:rFonts w:ascii="HelveticaNeueLT Pro 55 Roman" w:hAnsi="HelveticaNeueLT Pro 55 Roman"/>
          <w:sz w:val="24"/>
          <w:szCs w:val="24"/>
        </w:rPr>
      </w:pPr>
    </w:p>
    <w:p w14:paraId="62BBFB82" w14:textId="77777777" w:rsidR="00DE2F53" w:rsidRPr="00BA478F" w:rsidRDefault="00DE2F53" w:rsidP="00DE2F53">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Le/la candidat.e renseigne un formulaire de saisie constitué de blocs d’informations relatives à son profil (formation, parcours et situation professionnelle) et son projet (intitulé, revue de littérature, objectifs, problématique, enjeux et intérêts scientifiques et sociaux, méthodologie envisagée, calendrier, le cas échéant répartition des tâches parmi les membres de l’équipe, etc.), jusque dans l’évaluation des risques sécuritaires qui y sont associés, et joint les pièces suivantes :</w:t>
      </w:r>
    </w:p>
    <w:p w14:paraId="60AC97D8" w14:textId="77777777" w:rsidR="00DE2F53" w:rsidRPr="00BA478F" w:rsidRDefault="00DE2F53" w:rsidP="00DE2F53">
      <w:pPr>
        <w:pStyle w:val="Paragraphedeliste"/>
        <w:numPr>
          <w:ilvl w:val="0"/>
          <w:numId w:val="29"/>
        </w:numPr>
        <w:spacing w:before="0" w:beforeAutospacing="0" w:after="0" w:afterAutospacing="0"/>
        <w:ind w:left="284" w:hanging="283"/>
        <w:contextualSpacing/>
        <w:rPr>
          <w:rFonts w:ascii="HelveticaNeueLT Pro 55 Roman" w:hAnsi="HelveticaNeueLT Pro 55 Roman"/>
        </w:rPr>
      </w:pPr>
      <w:r w:rsidRPr="00BA478F">
        <w:rPr>
          <w:rFonts w:ascii="HelveticaNeueLT Pro 55 Roman" w:hAnsi="HelveticaNeueLT Pro 55 Roman"/>
        </w:rPr>
        <w:t>un CV actualisé détaillant son parcours universitaire et professionnel, et le cas échéant les CV de chaque membre de l’équipe de recherche ;</w:t>
      </w:r>
    </w:p>
    <w:p w14:paraId="584A2FB4" w14:textId="56322D2C" w:rsidR="00DE2F53" w:rsidRPr="00BA478F" w:rsidRDefault="00DE2F53" w:rsidP="00DE2F53">
      <w:pPr>
        <w:pStyle w:val="Paragraphedeliste"/>
        <w:numPr>
          <w:ilvl w:val="0"/>
          <w:numId w:val="29"/>
        </w:numPr>
        <w:spacing w:before="0" w:beforeAutospacing="0" w:after="0" w:afterAutospacing="0"/>
        <w:ind w:left="284" w:hanging="283"/>
        <w:contextualSpacing/>
        <w:rPr>
          <w:rFonts w:ascii="HelveticaNeueLT Pro 55 Roman" w:hAnsi="HelveticaNeueLT Pro 55 Roman"/>
        </w:rPr>
      </w:pPr>
      <w:r w:rsidRPr="00BA478F">
        <w:rPr>
          <w:rFonts w:ascii="HelveticaNeueLT Pro 55 Roman" w:hAnsi="HelveticaNeueLT Pro 55 Roman"/>
        </w:rPr>
        <w:t xml:space="preserve">la copie du diplôme de doctorat certifiée conforme et visée par l’école doctorale ou, pour les futurs docteurs, une attestation de l'école doctorale certifiant que la soutenance aura lieu avant le </w:t>
      </w:r>
      <w:r w:rsidR="00930935">
        <w:rPr>
          <w:rFonts w:ascii="HelveticaNeueLT Pro 55 Roman" w:hAnsi="HelveticaNeueLT Pro 55 Roman"/>
          <w:b/>
        </w:rPr>
        <w:t>30</w:t>
      </w:r>
      <w:r w:rsidRPr="00BA478F">
        <w:rPr>
          <w:rFonts w:ascii="HelveticaNeueLT Pro 55 Roman" w:hAnsi="HelveticaNeueLT Pro 55 Roman"/>
          <w:b/>
        </w:rPr>
        <w:t xml:space="preserve"> </w:t>
      </w:r>
      <w:r w:rsidR="00930935">
        <w:rPr>
          <w:rFonts w:ascii="HelveticaNeueLT Pro 55 Roman" w:hAnsi="HelveticaNeueLT Pro 55 Roman"/>
          <w:b/>
        </w:rPr>
        <w:t>mai</w:t>
      </w:r>
      <w:r w:rsidRPr="00BA478F">
        <w:rPr>
          <w:rFonts w:ascii="HelveticaNeueLT Pro 55 Roman" w:hAnsi="HelveticaNeueLT Pro 55 Roman"/>
          <w:b/>
        </w:rPr>
        <w:t xml:space="preserve"> 20</w:t>
      </w:r>
      <w:r w:rsidR="00930935">
        <w:rPr>
          <w:rFonts w:ascii="HelveticaNeueLT Pro 55 Roman" w:hAnsi="HelveticaNeueLT Pro 55 Roman"/>
          <w:b/>
        </w:rPr>
        <w:t>21</w:t>
      </w:r>
      <w:r w:rsidRPr="00BA478F">
        <w:rPr>
          <w:rFonts w:ascii="HelveticaNeueLT Pro 55 Roman" w:hAnsi="HelveticaNeueLT Pro 55 Roman"/>
        </w:rPr>
        <w:t> ;</w:t>
      </w:r>
    </w:p>
    <w:p w14:paraId="3114FE5C" w14:textId="77777777" w:rsidR="00DE2F53" w:rsidRPr="00BA478F" w:rsidRDefault="00DE2F53" w:rsidP="00DE2F53">
      <w:pPr>
        <w:pStyle w:val="Paragraphedeliste"/>
        <w:numPr>
          <w:ilvl w:val="0"/>
          <w:numId w:val="29"/>
        </w:numPr>
        <w:spacing w:before="0" w:beforeAutospacing="0" w:after="0" w:afterAutospacing="0"/>
        <w:ind w:left="284" w:hanging="283"/>
        <w:contextualSpacing/>
        <w:rPr>
          <w:rFonts w:ascii="HelveticaNeueLT Pro 55 Roman" w:hAnsi="HelveticaNeueLT Pro 55 Roman"/>
        </w:rPr>
      </w:pPr>
      <w:r w:rsidRPr="00BA478F">
        <w:rPr>
          <w:rFonts w:ascii="HelveticaNeueLT Pro 55 Roman" w:hAnsi="HelveticaNeueLT Pro 55 Roman"/>
        </w:rPr>
        <w:t>une lettre de motivation ;</w:t>
      </w:r>
    </w:p>
    <w:p w14:paraId="0D6ECD77" w14:textId="77777777" w:rsidR="00DE2F53" w:rsidRPr="00BA478F" w:rsidRDefault="00DE2F53" w:rsidP="00DE2F53">
      <w:pPr>
        <w:pStyle w:val="Paragraphedeliste"/>
        <w:numPr>
          <w:ilvl w:val="0"/>
          <w:numId w:val="29"/>
        </w:numPr>
        <w:spacing w:before="0" w:beforeAutospacing="0" w:after="0" w:afterAutospacing="0"/>
        <w:ind w:left="284" w:hanging="283"/>
        <w:contextualSpacing/>
        <w:rPr>
          <w:rFonts w:ascii="HelveticaNeueLT Pro 55 Roman" w:hAnsi="HelveticaNeueLT Pro 55 Roman"/>
        </w:rPr>
      </w:pPr>
      <w:r w:rsidRPr="00BA478F">
        <w:rPr>
          <w:rFonts w:ascii="HelveticaNeueLT Pro 55 Roman" w:hAnsi="HelveticaNeueLT Pro 55 Roman"/>
        </w:rPr>
        <w:t>un justificatif de domicile ;</w:t>
      </w:r>
    </w:p>
    <w:p w14:paraId="6ECD10FD" w14:textId="77777777" w:rsidR="00DE2F53" w:rsidRPr="00BA478F" w:rsidRDefault="00DE2F53" w:rsidP="00DE2F53">
      <w:pPr>
        <w:pStyle w:val="Paragraphedeliste"/>
        <w:numPr>
          <w:ilvl w:val="0"/>
          <w:numId w:val="29"/>
        </w:numPr>
        <w:spacing w:before="0" w:beforeAutospacing="0" w:after="0" w:afterAutospacing="0"/>
        <w:ind w:left="284" w:hanging="283"/>
        <w:contextualSpacing/>
        <w:rPr>
          <w:rFonts w:ascii="HelveticaNeueLT Pro 55 Roman" w:hAnsi="HelveticaNeueLT Pro 55 Roman"/>
        </w:rPr>
      </w:pPr>
      <w:r w:rsidRPr="00BA478F">
        <w:rPr>
          <w:rFonts w:ascii="HelveticaNeueLT Pro 55 Roman" w:hAnsi="HelveticaNeueLT Pro 55 Roman"/>
        </w:rPr>
        <w:t>un chronogramme ;</w:t>
      </w:r>
    </w:p>
    <w:p w14:paraId="4C11B40B" w14:textId="77777777" w:rsidR="00DE2F53" w:rsidRPr="00BA478F" w:rsidRDefault="00DE2F53" w:rsidP="00DE2F53">
      <w:pPr>
        <w:pStyle w:val="Paragraphedeliste"/>
        <w:numPr>
          <w:ilvl w:val="0"/>
          <w:numId w:val="29"/>
        </w:numPr>
        <w:spacing w:before="0" w:beforeAutospacing="0" w:after="0" w:afterAutospacing="0"/>
        <w:ind w:left="284" w:hanging="283"/>
        <w:contextualSpacing/>
        <w:rPr>
          <w:rFonts w:ascii="HelveticaNeueLT Pro 55 Roman" w:hAnsi="HelveticaNeueLT Pro 55 Roman"/>
        </w:rPr>
      </w:pPr>
      <w:r w:rsidRPr="00BA478F">
        <w:rPr>
          <w:rFonts w:ascii="HelveticaNeueLT Pro 55 Roman" w:hAnsi="HelveticaNeueLT Pro 55 Roman"/>
        </w:rPr>
        <w:t>une copie du rapport de soutenance de thèse ;</w:t>
      </w:r>
    </w:p>
    <w:p w14:paraId="5E34E6D5" w14:textId="77777777" w:rsidR="00DE2F53" w:rsidRPr="00BA478F" w:rsidRDefault="00DE2F53" w:rsidP="00DE2F53">
      <w:pPr>
        <w:pStyle w:val="Paragraphedeliste"/>
        <w:numPr>
          <w:ilvl w:val="0"/>
          <w:numId w:val="29"/>
        </w:numPr>
        <w:spacing w:before="0" w:beforeAutospacing="0" w:after="0" w:afterAutospacing="0"/>
        <w:ind w:left="284" w:hanging="283"/>
        <w:contextualSpacing/>
        <w:rPr>
          <w:rFonts w:ascii="HelveticaNeueLT Pro 55 Roman" w:hAnsi="HelveticaNeueLT Pro 55 Roman"/>
        </w:rPr>
      </w:pPr>
      <w:r w:rsidRPr="00BA478F">
        <w:rPr>
          <w:rFonts w:ascii="HelveticaNeueLT Pro 55 Roman" w:hAnsi="HelveticaNeueLT Pro 55 Roman"/>
        </w:rPr>
        <w:t xml:space="preserve">une lettre de soutien du responsable de </w:t>
      </w:r>
      <w:r w:rsidR="00B04BD8">
        <w:rPr>
          <w:rFonts w:ascii="HelveticaNeueLT Pro 55 Roman" w:hAnsi="HelveticaNeueLT Pro 55 Roman"/>
        </w:rPr>
        <w:t>chaque organisme de recherche impliqué</w:t>
      </w:r>
      <w:r w:rsidR="00B04BD8" w:rsidRPr="00B04BD8">
        <w:rPr>
          <w:rFonts w:ascii="HelveticaNeueLT Pro 55 Roman" w:hAnsi="HelveticaNeueLT Pro 55 Roman"/>
        </w:rPr>
        <w:t xml:space="preserve"> dans le projet</w:t>
      </w:r>
      <w:r w:rsidRPr="00BA478F">
        <w:rPr>
          <w:rFonts w:ascii="HelveticaNeueLT Pro 55 Roman" w:hAnsi="HelveticaNeueLT Pro 55 Roman"/>
        </w:rPr>
        <w:t> ;</w:t>
      </w:r>
    </w:p>
    <w:p w14:paraId="2E88553E" w14:textId="09B23AA5" w:rsidR="00DE2F53" w:rsidRPr="00BA478F" w:rsidRDefault="00DE2F53" w:rsidP="00DE2F53">
      <w:pPr>
        <w:pStyle w:val="Paragraphedeliste"/>
        <w:numPr>
          <w:ilvl w:val="0"/>
          <w:numId w:val="29"/>
        </w:numPr>
        <w:spacing w:before="0" w:beforeAutospacing="0" w:after="0" w:afterAutospacing="0"/>
        <w:ind w:left="284" w:hanging="283"/>
        <w:contextualSpacing/>
        <w:rPr>
          <w:rFonts w:ascii="HelveticaNeueLT Pro 55 Roman" w:hAnsi="HelveticaNeueLT Pro 55 Roman"/>
        </w:rPr>
      </w:pPr>
      <w:r w:rsidRPr="00BA478F">
        <w:rPr>
          <w:rFonts w:ascii="HelveticaNeueLT Pro 55 Roman" w:hAnsi="HelveticaNeueLT Pro 55 Roman"/>
        </w:rPr>
        <w:t>une lettre de référence</w:t>
      </w:r>
      <w:r w:rsidR="00B04BD8">
        <w:rPr>
          <w:rFonts w:ascii="HelveticaNeueLT Pro 55 Roman" w:hAnsi="HelveticaNeueLT Pro 55 Roman"/>
        </w:rPr>
        <w:t xml:space="preserve"> </w:t>
      </w:r>
      <w:r w:rsidR="00B04BD8" w:rsidRPr="00B04BD8">
        <w:rPr>
          <w:rFonts w:ascii="HelveticaNeueLT Pro 55 Roman" w:hAnsi="HelveticaNeueLT Pro 55 Roman"/>
        </w:rPr>
        <w:t>d'un responsable scientifique du candidat</w:t>
      </w:r>
      <w:r w:rsidR="00A42FB1">
        <w:rPr>
          <w:rFonts w:ascii="HelveticaNeueLT Pro 55 Roman" w:hAnsi="HelveticaNeueLT Pro 55 Roman"/>
        </w:rPr>
        <w:t xml:space="preserve"> (optionnel)</w:t>
      </w:r>
    </w:p>
    <w:p w14:paraId="548366E4" w14:textId="77777777" w:rsidR="00DE2F53" w:rsidRPr="00BA478F" w:rsidRDefault="00DE2F53" w:rsidP="00DE2F53">
      <w:pPr>
        <w:spacing w:after="0" w:line="240" w:lineRule="auto"/>
        <w:contextualSpacing/>
        <w:jc w:val="both"/>
        <w:rPr>
          <w:rFonts w:ascii="HelveticaNeueLT Pro 55 Roman" w:hAnsi="HelveticaNeueLT Pro 55 Roman"/>
          <w:sz w:val="24"/>
          <w:szCs w:val="24"/>
        </w:rPr>
      </w:pPr>
    </w:p>
    <w:p w14:paraId="500F112B" w14:textId="61A4397F" w:rsidR="00DE2F53" w:rsidRPr="00BA478F" w:rsidRDefault="00DE2F53" w:rsidP="00DE2F53">
      <w:pPr>
        <w:spacing w:after="0" w:line="240" w:lineRule="auto"/>
        <w:contextualSpacing/>
        <w:jc w:val="both"/>
        <w:rPr>
          <w:rFonts w:ascii="HelveticaNeueLT Pro 55 Roman" w:hAnsi="HelveticaNeueLT Pro 55 Roman" w:cstheme="minorHAnsi"/>
          <w:sz w:val="24"/>
          <w:szCs w:val="24"/>
        </w:rPr>
      </w:pPr>
      <w:r w:rsidRPr="00BA478F">
        <w:rPr>
          <w:rFonts w:ascii="HelveticaNeueLT Pro 55 Roman" w:hAnsi="HelveticaNeueLT Pro 55 Roman"/>
          <w:sz w:val="24"/>
          <w:szCs w:val="24"/>
        </w:rPr>
        <w:t xml:space="preserve">Les candidatures en ligne s’ouvriront </w:t>
      </w:r>
      <w:r w:rsidRPr="00BA478F">
        <w:rPr>
          <w:rFonts w:ascii="HelveticaNeueLT Pro 55 Roman" w:hAnsi="HelveticaNeueLT Pro 55 Roman"/>
          <w:b/>
          <w:sz w:val="24"/>
          <w:szCs w:val="24"/>
        </w:rPr>
        <w:t xml:space="preserve">du </w:t>
      </w:r>
      <w:r w:rsidR="00854E7B">
        <w:rPr>
          <w:rFonts w:ascii="HelveticaNeueLT Pro 55 Roman" w:hAnsi="HelveticaNeueLT Pro 55 Roman"/>
          <w:b/>
          <w:sz w:val="24"/>
          <w:szCs w:val="24"/>
        </w:rPr>
        <w:t>08</w:t>
      </w:r>
      <w:r w:rsidRPr="00BA478F">
        <w:rPr>
          <w:rFonts w:ascii="HelveticaNeueLT Pro 55 Roman" w:hAnsi="HelveticaNeueLT Pro 55 Roman"/>
          <w:b/>
          <w:sz w:val="24"/>
          <w:szCs w:val="24"/>
        </w:rPr>
        <w:t xml:space="preserve"> </w:t>
      </w:r>
      <w:r w:rsidR="00854E7B">
        <w:rPr>
          <w:rFonts w:ascii="HelveticaNeueLT Pro 55 Roman" w:hAnsi="HelveticaNeueLT Pro 55 Roman"/>
          <w:b/>
          <w:sz w:val="24"/>
          <w:szCs w:val="24"/>
        </w:rPr>
        <w:t>avril</w:t>
      </w:r>
      <w:r w:rsidRPr="00BA478F">
        <w:rPr>
          <w:rFonts w:ascii="HelveticaNeueLT Pro 55 Roman" w:hAnsi="HelveticaNeueLT Pro 55 Roman"/>
          <w:b/>
          <w:sz w:val="24"/>
          <w:szCs w:val="24"/>
        </w:rPr>
        <w:t xml:space="preserve"> 20</w:t>
      </w:r>
      <w:r w:rsidR="00930935">
        <w:rPr>
          <w:rFonts w:ascii="HelveticaNeueLT Pro 55 Roman" w:hAnsi="HelveticaNeueLT Pro 55 Roman"/>
          <w:b/>
          <w:sz w:val="24"/>
          <w:szCs w:val="24"/>
        </w:rPr>
        <w:t>21</w:t>
      </w:r>
      <w:r w:rsidRPr="00BA478F">
        <w:rPr>
          <w:rFonts w:ascii="HelveticaNeueLT Pro 55 Roman" w:hAnsi="HelveticaNeueLT Pro 55 Roman"/>
          <w:b/>
          <w:sz w:val="24"/>
          <w:szCs w:val="24"/>
        </w:rPr>
        <w:t xml:space="preserve"> au </w:t>
      </w:r>
      <w:r w:rsidR="00854E7B">
        <w:rPr>
          <w:rFonts w:ascii="HelveticaNeueLT Pro 55 Roman" w:hAnsi="HelveticaNeueLT Pro 55 Roman"/>
          <w:b/>
          <w:sz w:val="24"/>
          <w:szCs w:val="24"/>
        </w:rPr>
        <w:t>23</w:t>
      </w:r>
      <w:r w:rsidRPr="00BA478F">
        <w:rPr>
          <w:rFonts w:ascii="HelveticaNeueLT Pro 55 Roman" w:hAnsi="HelveticaNeueLT Pro 55 Roman"/>
          <w:b/>
          <w:sz w:val="24"/>
          <w:szCs w:val="24"/>
        </w:rPr>
        <w:t xml:space="preserve"> </w:t>
      </w:r>
      <w:r w:rsidR="00854E7B">
        <w:rPr>
          <w:rFonts w:ascii="HelveticaNeueLT Pro 55 Roman" w:hAnsi="HelveticaNeueLT Pro 55 Roman"/>
          <w:b/>
          <w:sz w:val="24"/>
          <w:szCs w:val="24"/>
        </w:rPr>
        <w:t>mai</w:t>
      </w:r>
      <w:r w:rsidRPr="00BA478F">
        <w:rPr>
          <w:rFonts w:ascii="HelveticaNeueLT Pro 55 Roman" w:hAnsi="HelveticaNeueLT Pro 55 Roman"/>
          <w:b/>
          <w:sz w:val="24"/>
          <w:szCs w:val="24"/>
        </w:rPr>
        <w:t xml:space="preserve"> 20</w:t>
      </w:r>
      <w:r w:rsidR="00930935">
        <w:rPr>
          <w:rFonts w:ascii="HelveticaNeueLT Pro 55 Roman" w:hAnsi="HelveticaNeueLT Pro 55 Roman"/>
          <w:b/>
          <w:sz w:val="24"/>
          <w:szCs w:val="24"/>
        </w:rPr>
        <w:t>21</w:t>
      </w:r>
      <w:r w:rsidRPr="00BA478F">
        <w:rPr>
          <w:rFonts w:ascii="HelveticaNeueLT Pro 55 Roman" w:hAnsi="HelveticaNeueLT Pro 55 Roman"/>
          <w:b/>
          <w:sz w:val="24"/>
          <w:szCs w:val="24"/>
        </w:rPr>
        <w:t xml:space="preserve"> à minuit</w:t>
      </w:r>
      <w:r w:rsidR="005249F3">
        <w:rPr>
          <w:rFonts w:ascii="HelveticaNeueLT Pro 55 Roman" w:hAnsi="HelveticaNeueLT Pro 55 Roman"/>
          <w:b/>
          <w:sz w:val="24"/>
          <w:szCs w:val="24"/>
        </w:rPr>
        <w:t xml:space="preserve"> (heure de Paris)</w:t>
      </w:r>
      <w:r w:rsidRPr="00BA478F">
        <w:rPr>
          <w:rFonts w:ascii="HelveticaNeueLT Pro 55 Roman" w:hAnsi="HelveticaNeueLT Pro 55 Roman"/>
          <w:sz w:val="24"/>
          <w:szCs w:val="24"/>
        </w:rPr>
        <w:t>.</w:t>
      </w:r>
      <w:r w:rsidRPr="00BA478F">
        <w:rPr>
          <w:rFonts w:ascii="HelveticaNeueLT Pro 55 Roman" w:hAnsi="HelveticaNeueLT Pro 55 Roman" w:cstheme="minorHAnsi"/>
          <w:sz w:val="24"/>
          <w:szCs w:val="24"/>
        </w:rPr>
        <w:t xml:space="preserve"> A cette date aucune pièce complémentaire aux dossiers ne sera acceptée. Tout dossier incomplet entrainera le rejet automatique de la candidature.</w:t>
      </w:r>
    </w:p>
    <w:p w14:paraId="6D127E61" w14:textId="77777777" w:rsidR="00DE2F53" w:rsidRPr="00BA478F" w:rsidRDefault="00DE2F53" w:rsidP="00DE2F53">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cstheme="minorHAnsi"/>
          <w:sz w:val="24"/>
          <w:szCs w:val="24"/>
        </w:rPr>
        <w:t>Si toutes les informations ont été renseignées (champs obligatoires saisis), le/la candidat.e peut valider sa candidature et ainsi soumettre son dossier à évaluation, dont il/elle sera tenu informé.e des résultats.</w:t>
      </w:r>
    </w:p>
    <w:p w14:paraId="5208ECF5" w14:textId="24F33360" w:rsidR="00D51A21" w:rsidRPr="00DE080A" w:rsidRDefault="00D51A21" w:rsidP="00DE2F53">
      <w:pPr>
        <w:spacing w:after="0" w:line="240" w:lineRule="auto"/>
        <w:contextualSpacing/>
        <w:jc w:val="both"/>
        <w:rPr>
          <w:rFonts w:ascii="HelveticaNeueLT Pro 55 Roman" w:hAnsi="HelveticaNeueLT Pro 55 Roman"/>
          <w:sz w:val="36"/>
          <w:szCs w:val="36"/>
        </w:rPr>
      </w:pPr>
    </w:p>
    <w:p w14:paraId="3B7765DF" w14:textId="77777777" w:rsidR="00DE2F53" w:rsidRPr="00BA478F" w:rsidRDefault="00DE2F53" w:rsidP="00DE2F53">
      <w:pPr>
        <w:spacing w:after="0" w:line="240" w:lineRule="auto"/>
        <w:contextualSpacing/>
        <w:jc w:val="both"/>
        <w:rPr>
          <w:rFonts w:ascii="HelveticaNeueLT Pro 55 Roman" w:hAnsi="HelveticaNeueLT Pro 55 Roman"/>
          <w:b/>
          <w:sz w:val="28"/>
          <w:u w:val="single"/>
        </w:rPr>
      </w:pPr>
      <w:r w:rsidRPr="00BA478F">
        <w:rPr>
          <w:rFonts w:ascii="HelveticaNeueLT Pro 55 Roman" w:hAnsi="HelveticaNeueLT Pro 55 Roman"/>
          <w:b/>
          <w:sz w:val="28"/>
          <w:u w:val="single"/>
        </w:rPr>
        <w:t>Processus d’évaluation et de sélection</w:t>
      </w:r>
    </w:p>
    <w:p w14:paraId="6E8BE0F1" w14:textId="77777777" w:rsidR="00DE2F53" w:rsidRDefault="00DE2F53" w:rsidP="00DE2F53">
      <w:pPr>
        <w:spacing w:after="0" w:line="240" w:lineRule="auto"/>
        <w:contextualSpacing/>
        <w:jc w:val="both"/>
        <w:rPr>
          <w:rFonts w:ascii="HelveticaNeueLT Pro 55 Roman" w:hAnsi="HelveticaNeueLT Pro 55 Roman" w:cstheme="minorHAnsi"/>
          <w:sz w:val="24"/>
          <w:szCs w:val="24"/>
        </w:rPr>
      </w:pPr>
    </w:p>
    <w:p w14:paraId="074181F4" w14:textId="635D369E" w:rsidR="00EE47D6" w:rsidRDefault="00B74B00" w:rsidP="00DE2F53">
      <w:pPr>
        <w:spacing w:after="0" w:line="240" w:lineRule="auto"/>
        <w:contextualSpacing/>
        <w:jc w:val="both"/>
        <w:rPr>
          <w:rFonts w:ascii="HelveticaNeueLT Pro 55 Roman" w:hAnsi="HelveticaNeueLT Pro 55 Roman" w:cstheme="minorHAnsi"/>
          <w:sz w:val="24"/>
          <w:szCs w:val="24"/>
        </w:rPr>
      </w:pPr>
      <w:r w:rsidRPr="00EE47D6">
        <w:rPr>
          <w:rFonts w:ascii="HelveticaNeueLT Pro 55 Roman" w:hAnsi="HelveticaNeueLT Pro 55 Roman" w:cstheme="minorHAnsi"/>
          <w:sz w:val="24"/>
          <w:szCs w:val="24"/>
        </w:rPr>
        <w:t xml:space="preserve">Les dossiers de candidature sont évalués par des membres du Conseil d’administration (CA), du Conseil scientifique (CS), des experts associés et l’équipe de la Fondation. Sur la base de ces différentes évaluations, un comité de sélection, incluant le cas échéant des représentants du partenaire de l’appel, établit une proposition de sélection soumise à la gouvernance de la Fondation, qui </w:t>
      </w:r>
      <w:r>
        <w:rPr>
          <w:rFonts w:ascii="HelveticaNeueLT Pro 55 Roman" w:hAnsi="HelveticaNeueLT Pro 55 Roman" w:cstheme="minorHAnsi"/>
          <w:sz w:val="24"/>
          <w:szCs w:val="24"/>
        </w:rPr>
        <w:t xml:space="preserve">procède </w:t>
      </w:r>
      <w:r w:rsidRPr="00EE47D6">
        <w:rPr>
          <w:rFonts w:ascii="HelveticaNeueLT Pro 55 Roman" w:hAnsi="HelveticaNeueLT Pro 55 Roman" w:cstheme="minorHAnsi"/>
          <w:sz w:val="24"/>
          <w:szCs w:val="24"/>
        </w:rPr>
        <w:t xml:space="preserve">enfin </w:t>
      </w:r>
      <w:r>
        <w:rPr>
          <w:rFonts w:ascii="HelveticaNeueLT Pro 55 Roman" w:hAnsi="HelveticaNeueLT Pro 55 Roman" w:cstheme="minorHAnsi"/>
          <w:sz w:val="24"/>
          <w:szCs w:val="24"/>
        </w:rPr>
        <w:t xml:space="preserve">à </w:t>
      </w:r>
      <w:r w:rsidRPr="00EE47D6">
        <w:rPr>
          <w:rFonts w:ascii="HelveticaNeueLT Pro 55 Roman" w:hAnsi="HelveticaNeueLT Pro 55 Roman" w:cstheme="minorHAnsi"/>
          <w:sz w:val="24"/>
          <w:szCs w:val="24"/>
        </w:rPr>
        <w:t xml:space="preserve">la sélection finale. Les résultats sont communiqués </w:t>
      </w:r>
      <w:r>
        <w:rPr>
          <w:rFonts w:ascii="HelveticaNeueLT Pro 55 Roman" w:hAnsi="HelveticaNeueLT Pro 55 Roman" w:cstheme="minorHAnsi"/>
          <w:sz w:val="24"/>
          <w:szCs w:val="24"/>
        </w:rPr>
        <w:t>par mail à tous les candidats au</w:t>
      </w:r>
      <w:r w:rsidRPr="00EE47D6">
        <w:rPr>
          <w:rFonts w:ascii="HelveticaNeueLT Pro 55 Roman" w:hAnsi="HelveticaNeueLT Pro 55 Roman" w:cstheme="minorHAnsi"/>
          <w:sz w:val="24"/>
          <w:szCs w:val="24"/>
        </w:rPr>
        <w:t xml:space="preserve"> lendemain de cette sélection</w:t>
      </w:r>
      <w:r>
        <w:rPr>
          <w:rFonts w:ascii="HelveticaNeueLT Pro 55 Roman" w:hAnsi="HelveticaNeueLT Pro 55 Roman" w:cstheme="minorHAnsi"/>
          <w:sz w:val="24"/>
          <w:szCs w:val="24"/>
        </w:rPr>
        <w:t xml:space="preserve">, soit le </w:t>
      </w:r>
      <w:r>
        <w:rPr>
          <w:rFonts w:ascii="HelveticaNeueLT Pro 55 Roman" w:hAnsi="HelveticaNeueLT Pro 55 Roman" w:cstheme="minorHAnsi"/>
          <w:b/>
          <w:sz w:val="24"/>
          <w:szCs w:val="24"/>
        </w:rPr>
        <w:t>1</w:t>
      </w:r>
      <w:r w:rsidRPr="005C2EFB">
        <w:rPr>
          <w:rFonts w:ascii="HelveticaNeueLT Pro 55 Roman" w:hAnsi="HelveticaNeueLT Pro 55 Roman" w:cstheme="minorHAnsi"/>
          <w:b/>
          <w:sz w:val="24"/>
          <w:szCs w:val="24"/>
          <w:vertAlign w:val="superscript"/>
        </w:rPr>
        <w:t>er</w:t>
      </w:r>
      <w:r>
        <w:rPr>
          <w:rFonts w:ascii="HelveticaNeueLT Pro 55 Roman" w:hAnsi="HelveticaNeueLT Pro 55 Roman" w:cstheme="minorHAnsi"/>
          <w:b/>
          <w:sz w:val="24"/>
          <w:szCs w:val="24"/>
        </w:rPr>
        <w:t xml:space="preserve"> juillet 2021</w:t>
      </w:r>
      <w:r w:rsidRPr="00EE47D6">
        <w:rPr>
          <w:rFonts w:ascii="HelveticaNeueLT Pro 55 Roman" w:hAnsi="HelveticaNeueLT Pro 55 Roman" w:cstheme="minorHAnsi"/>
          <w:sz w:val="24"/>
          <w:szCs w:val="24"/>
        </w:rPr>
        <w:t>.</w:t>
      </w:r>
    </w:p>
    <w:p w14:paraId="0A05441D" w14:textId="28C8EDE3" w:rsidR="00507CD7" w:rsidRDefault="00507CD7" w:rsidP="00DE2F53">
      <w:pPr>
        <w:spacing w:after="0" w:line="240" w:lineRule="auto"/>
        <w:contextualSpacing/>
        <w:jc w:val="both"/>
        <w:rPr>
          <w:rFonts w:ascii="HelveticaNeueLT Pro 55 Roman" w:hAnsi="HelveticaNeueLT Pro 55 Roman" w:cstheme="minorHAnsi"/>
          <w:sz w:val="24"/>
          <w:szCs w:val="24"/>
        </w:rPr>
      </w:pPr>
    </w:p>
    <w:p w14:paraId="3F5AE300" w14:textId="77777777" w:rsidR="00507CD7" w:rsidRPr="00BA478F" w:rsidRDefault="00507CD7" w:rsidP="00DE2F53">
      <w:pPr>
        <w:spacing w:after="0" w:line="240" w:lineRule="auto"/>
        <w:contextualSpacing/>
        <w:jc w:val="both"/>
        <w:rPr>
          <w:rFonts w:ascii="HelveticaNeueLT Pro 55 Roman" w:hAnsi="HelveticaNeueLT Pro 55 Roman" w:cstheme="minorHAnsi"/>
          <w:sz w:val="24"/>
          <w:szCs w:val="24"/>
        </w:rPr>
      </w:pPr>
    </w:p>
    <w:p w14:paraId="7DBE6DC3" w14:textId="77777777" w:rsidR="00DE2F53" w:rsidRPr="00BA478F" w:rsidRDefault="00DE2F53" w:rsidP="00DE2F53">
      <w:pPr>
        <w:pBdr>
          <w:bottom w:val="single" w:sz="4" w:space="1" w:color="auto"/>
        </w:pBdr>
        <w:tabs>
          <w:tab w:val="left" w:pos="1815"/>
        </w:tabs>
        <w:spacing w:after="0" w:line="240" w:lineRule="auto"/>
        <w:rPr>
          <w:rFonts w:ascii="HelveticaNeueLT Pro 55 Roman" w:hAnsi="HelveticaNeueLT Pro 55 Roman"/>
          <w:b/>
          <w:sz w:val="36"/>
          <w:szCs w:val="36"/>
        </w:rPr>
      </w:pPr>
      <w:r w:rsidRPr="00BA478F">
        <w:rPr>
          <w:rFonts w:ascii="HelveticaNeueLT Pro 55 Roman" w:hAnsi="HelveticaNeueLT Pro 55 Roman"/>
          <w:b/>
          <w:sz w:val="36"/>
          <w:szCs w:val="36"/>
        </w:rPr>
        <w:t>Modalités du soutien financier</w:t>
      </w:r>
    </w:p>
    <w:p w14:paraId="0D85CCE0" w14:textId="77777777" w:rsidR="00EE47D6" w:rsidRDefault="00EE47D6" w:rsidP="00DE2F53">
      <w:pPr>
        <w:spacing w:after="0" w:line="240" w:lineRule="auto"/>
        <w:jc w:val="both"/>
        <w:rPr>
          <w:rFonts w:ascii="HelveticaNeueLT Pro 55 Roman" w:hAnsi="HelveticaNeueLT Pro 55 Roman"/>
          <w:sz w:val="24"/>
          <w:szCs w:val="24"/>
        </w:rPr>
      </w:pPr>
    </w:p>
    <w:p w14:paraId="61116ABD" w14:textId="77777777" w:rsidR="00EE47D6" w:rsidRPr="00BA478F" w:rsidRDefault="00EE47D6" w:rsidP="00DE2F53">
      <w:pPr>
        <w:spacing w:after="0" w:line="240" w:lineRule="auto"/>
        <w:jc w:val="both"/>
        <w:rPr>
          <w:rFonts w:ascii="HelveticaNeueLT Pro 55 Roman" w:hAnsi="HelveticaNeueLT Pro 55 Roman"/>
          <w:sz w:val="24"/>
          <w:szCs w:val="24"/>
        </w:rPr>
      </w:pPr>
    </w:p>
    <w:p w14:paraId="7438CBCB" w14:textId="77777777" w:rsidR="00912981" w:rsidRPr="00BA478F" w:rsidRDefault="00912981" w:rsidP="00011260">
      <w:pPr>
        <w:pStyle w:val="Paragraphedeliste"/>
        <w:numPr>
          <w:ilvl w:val="0"/>
          <w:numId w:val="44"/>
        </w:numPr>
        <w:spacing w:before="0" w:beforeAutospacing="0" w:after="120" w:afterAutospacing="0"/>
        <w:ind w:left="0" w:hanging="357"/>
        <w:contextualSpacing/>
        <w:jc w:val="both"/>
        <w:rPr>
          <w:rFonts w:ascii="HelveticaNeueLT Pro 55 Roman" w:hAnsi="HelveticaNeueLT Pro 55 Roman"/>
        </w:rPr>
      </w:pPr>
      <w:r w:rsidRPr="00BA478F">
        <w:rPr>
          <w:rFonts w:ascii="HelveticaNeueLT Pro 55 Roman" w:hAnsi="HelveticaNeueLT Pro 55 Roman"/>
        </w:rPr>
        <w:t xml:space="preserve">Dans le cadre </w:t>
      </w:r>
      <w:r w:rsidR="002636EE" w:rsidRPr="00BA478F">
        <w:rPr>
          <w:rFonts w:ascii="HelveticaNeueLT Pro 55 Roman" w:hAnsi="HelveticaNeueLT Pro 55 Roman"/>
        </w:rPr>
        <w:t>de cet appel</w:t>
      </w:r>
      <w:r w:rsidRPr="00BA478F">
        <w:rPr>
          <w:rFonts w:ascii="HelveticaNeueLT Pro 55 Roman" w:hAnsi="HelveticaNeueLT Pro 55 Roman"/>
        </w:rPr>
        <w:t>, la F</w:t>
      </w:r>
      <w:r w:rsidR="00011260" w:rsidRPr="00BA478F">
        <w:rPr>
          <w:rFonts w:ascii="HelveticaNeueLT Pro 55 Roman" w:hAnsi="HelveticaNeueLT Pro 55 Roman"/>
        </w:rPr>
        <w:t>ondation offrira</w:t>
      </w:r>
      <w:r w:rsidRPr="00BA478F">
        <w:rPr>
          <w:rFonts w:ascii="HelveticaNeueLT Pro 55 Roman" w:hAnsi="HelveticaNeueLT Pro 55 Roman"/>
        </w:rPr>
        <w:t xml:space="preserve"> au/à la </w:t>
      </w:r>
      <w:r w:rsidR="00254AC8">
        <w:rPr>
          <w:rFonts w:ascii="HelveticaNeueLT Pro 55 Roman" w:hAnsi="HelveticaNeueLT Pro 55 Roman"/>
        </w:rPr>
        <w:t>lauréat/</w:t>
      </w:r>
      <w:r w:rsidRPr="00BA478F">
        <w:rPr>
          <w:rFonts w:ascii="HelveticaNeueLT Pro 55 Roman" w:hAnsi="HelveticaNeueLT Pro 55 Roman"/>
        </w:rPr>
        <w:t>e :</w:t>
      </w:r>
    </w:p>
    <w:p w14:paraId="41EF239B" w14:textId="11644F00" w:rsidR="00D51A21" w:rsidRDefault="00D51A21" w:rsidP="007D3533">
      <w:pPr>
        <w:pStyle w:val="Paragraphedeliste"/>
        <w:numPr>
          <w:ilvl w:val="0"/>
          <w:numId w:val="45"/>
        </w:numPr>
        <w:spacing w:before="0" w:beforeAutospacing="0" w:after="120" w:afterAutospacing="0"/>
        <w:ind w:left="284" w:hanging="357"/>
        <w:contextualSpacing/>
        <w:jc w:val="both"/>
        <w:rPr>
          <w:rFonts w:ascii="HelveticaNeueLT Pro 55 Roman" w:hAnsi="HelveticaNeueLT Pro 55 Roman"/>
        </w:rPr>
      </w:pPr>
      <w:r w:rsidRPr="000800B0">
        <w:rPr>
          <w:rFonts w:ascii="HelveticaNeueLT Pro 55 Roman" w:hAnsi="HelveticaNeueLT Pro 55 Roman"/>
        </w:rPr>
        <w:t xml:space="preserve">une </w:t>
      </w:r>
      <w:r w:rsidRPr="00794820">
        <w:rPr>
          <w:rFonts w:ascii="HelveticaNeueLT Pro 55 Roman" w:hAnsi="HelveticaNeueLT Pro 55 Roman"/>
          <w:b/>
        </w:rPr>
        <w:t xml:space="preserve">bourse de recherche </w:t>
      </w:r>
      <w:r w:rsidR="00794820" w:rsidRPr="00794820">
        <w:rPr>
          <w:rFonts w:ascii="HelveticaNeueLT Pro 55 Roman" w:hAnsi="HelveticaNeueLT Pro 55 Roman"/>
          <w:b/>
        </w:rPr>
        <w:t xml:space="preserve">individuelle </w:t>
      </w:r>
      <w:r w:rsidRPr="00794820">
        <w:rPr>
          <w:rFonts w:ascii="HelveticaNeueLT Pro 55 Roman" w:hAnsi="HelveticaNeueLT Pro 55 Roman"/>
          <w:b/>
        </w:rPr>
        <w:t>de</w:t>
      </w:r>
      <w:r w:rsidRPr="000800B0">
        <w:rPr>
          <w:rFonts w:ascii="HelveticaNeueLT Pro 55 Roman" w:hAnsi="HelveticaNeueLT Pro 55 Roman"/>
        </w:rPr>
        <w:t xml:space="preserve"> </w:t>
      </w:r>
      <w:r w:rsidR="004C0ED2">
        <w:rPr>
          <w:rFonts w:ascii="HelveticaNeueLT Pro 55 Roman" w:hAnsi="HelveticaNeueLT Pro 55 Roman"/>
          <w:b/>
        </w:rPr>
        <w:t>17</w:t>
      </w:r>
      <w:r w:rsidRPr="000800B0">
        <w:rPr>
          <w:rFonts w:ascii="HelveticaNeueLT Pro 55 Roman" w:hAnsi="HelveticaNeueLT Pro 55 Roman"/>
          <w:b/>
        </w:rPr>
        <w:t> 000 euros</w:t>
      </w:r>
      <w:r w:rsidR="00794820">
        <w:rPr>
          <w:rFonts w:ascii="HelveticaNeueLT Pro 55 Roman" w:hAnsi="HelveticaNeueLT Pro 55 Roman"/>
        </w:rPr>
        <w:t xml:space="preserve"> </w:t>
      </w:r>
      <w:r w:rsidRPr="000800B0">
        <w:rPr>
          <w:rFonts w:ascii="HelveticaNeueLT Pro 55 Roman" w:hAnsi="HelveticaNeueLT Pro 55 Roman"/>
        </w:rPr>
        <w:t>;</w:t>
      </w:r>
    </w:p>
    <w:p w14:paraId="0E35CAB4" w14:textId="77777777" w:rsidR="00912981" w:rsidRPr="00BA478F" w:rsidRDefault="00912981" w:rsidP="007D3533">
      <w:pPr>
        <w:pStyle w:val="Paragraphedeliste"/>
        <w:numPr>
          <w:ilvl w:val="0"/>
          <w:numId w:val="45"/>
        </w:numPr>
        <w:spacing w:before="0" w:beforeAutospacing="0" w:after="120" w:afterAutospacing="0"/>
        <w:ind w:left="284" w:hanging="357"/>
        <w:contextualSpacing/>
        <w:jc w:val="both"/>
        <w:rPr>
          <w:rFonts w:ascii="HelveticaNeueLT Pro 55 Roman" w:hAnsi="HelveticaNeueLT Pro 55 Roman"/>
        </w:rPr>
      </w:pPr>
      <w:r w:rsidRPr="00BA478F">
        <w:rPr>
          <w:rFonts w:ascii="HelveticaNeueLT Pro 55 Roman" w:hAnsi="HelveticaNeueLT Pro 55 Roman"/>
        </w:rPr>
        <w:t xml:space="preserve">un suivi scientifique </w:t>
      </w:r>
      <w:r w:rsidR="007D3533" w:rsidRPr="00BA478F">
        <w:rPr>
          <w:rFonts w:ascii="HelveticaNeueLT Pro 55 Roman" w:hAnsi="HelveticaNeueLT Pro 55 Roman"/>
        </w:rPr>
        <w:t>et un tutorat personnalisé</w:t>
      </w:r>
      <w:r w:rsidR="00A420B9" w:rsidRPr="00BA478F">
        <w:rPr>
          <w:rFonts w:ascii="HelveticaNeueLT Pro 55 Roman" w:hAnsi="HelveticaNeueLT Pro 55 Roman"/>
        </w:rPr>
        <w:t>s</w:t>
      </w:r>
      <w:r w:rsidR="007D3533" w:rsidRPr="00BA478F">
        <w:rPr>
          <w:rFonts w:ascii="HelveticaNeueLT Pro 55 Roman" w:hAnsi="HelveticaNeueLT Pro 55 Roman"/>
        </w:rPr>
        <w:t xml:space="preserve"> </w:t>
      </w:r>
      <w:r w:rsidR="00011260" w:rsidRPr="00BA478F">
        <w:rPr>
          <w:rFonts w:ascii="HelveticaNeueLT Pro 55 Roman" w:hAnsi="HelveticaNeueLT Pro 55 Roman"/>
        </w:rPr>
        <w:t>;</w:t>
      </w:r>
    </w:p>
    <w:p w14:paraId="40AE0341" w14:textId="77777777" w:rsidR="00912981" w:rsidRPr="00BA478F" w:rsidRDefault="002636EE" w:rsidP="007D3533">
      <w:pPr>
        <w:pStyle w:val="Paragraphedeliste"/>
        <w:numPr>
          <w:ilvl w:val="0"/>
          <w:numId w:val="45"/>
        </w:numPr>
        <w:spacing w:before="0" w:beforeAutospacing="0" w:after="120" w:afterAutospacing="0"/>
        <w:ind w:left="284" w:hanging="357"/>
        <w:contextualSpacing/>
        <w:jc w:val="both"/>
        <w:rPr>
          <w:rFonts w:ascii="HelveticaNeueLT Pro 55 Roman" w:hAnsi="HelveticaNeueLT Pro 55 Roman"/>
        </w:rPr>
      </w:pPr>
      <w:r w:rsidRPr="00BA478F">
        <w:rPr>
          <w:rFonts w:ascii="HelveticaNeueLT Pro 55 Roman" w:hAnsi="HelveticaNeueLT Pro 55 Roman"/>
        </w:rPr>
        <w:t>un a</w:t>
      </w:r>
      <w:r w:rsidR="00912981" w:rsidRPr="00BA478F">
        <w:rPr>
          <w:rFonts w:ascii="HelveticaNeueLT Pro 55 Roman" w:hAnsi="HelveticaNeueLT Pro 55 Roman"/>
        </w:rPr>
        <w:t>ccompagnement dans la valorisation de</w:t>
      </w:r>
      <w:r w:rsidR="00011260" w:rsidRPr="00BA478F">
        <w:rPr>
          <w:rFonts w:ascii="HelveticaNeueLT Pro 55 Roman" w:hAnsi="HelveticaNeueLT Pro 55 Roman"/>
        </w:rPr>
        <w:t>s résultats de</w:t>
      </w:r>
      <w:r w:rsidR="00912981" w:rsidRPr="00BA478F">
        <w:rPr>
          <w:rFonts w:ascii="HelveticaNeueLT Pro 55 Roman" w:hAnsi="HelveticaNeueLT Pro 55 Roman"/>
        </w:rPr>
        <w:t xml:space="preserve"> la recherche :</w:t>
      </w:r>
    </w:p>
    <w:p w14:paraId="6EBFA05D" w14:textId="4DA038FE" w:rsidR="00011260" w:rsidRPr="00BA478F" w:rsidRDefault="00307E64" w:rsidP="00A420B9">
      <w:pPr>
        <w:pStyle w:val="Paragraphedeliste"/>
        <w:numPr>
          <w:ilvl w:val="1"/>
          <w:numId w:val="46"/>
        </w:numPr>
        <w:spacing w:before="0" w:beforeAutospacing="0" w:after="120" w:afterAutospacing="0"/>
        <w:ind w:left="426" w:hanging="357"/>
        <w:contextualSpacing/>
        <w:jc w:val="both"/>
        <w:rPr>
          <w:rFonts w:ascii="HelveticaNeueLT Pro 55 Roman" w:hAnsi="HelveticaNeueLT Pro 55 Roman"/>
        </w:rPr>
      </w:pPr>
      <w:r w:rsidRPr="00BA478F">
        <w:rPr>
          <w:rFonts w:ascii="HelveticaNeueLT Pro 55 Roman" w:hAnsi="HelveticaNeueLT Pro 55 Roman"/>
        </w:rPr>
        <w:t xml:space="preserve">traduction en anglais, </w:t>
      </w:r>
      <w:r w:rsidR="005C6E23" w:rsidRPr="00BA478F">
        <w:rPr>
          <w:rFonts w:ascii="HelveticaNeueLT Pro 55 Roman" w:hAnsi="HelveticaNeueLT Pro 55 Roman"/>
        </w:rPr>
        <w:t>publication sur le site de la Fondation et d</w:t>
      </w:r>
      <w:r w:rsidR="002636EE" w:rsidRPr="00BA478F">
        <w:rPr>
          <w:rFonts w:ascii="HelveticaNeueLT Pro 55 Roman" w:hAnsi="HelveticaNeueLT Pro 55 Roman"/>
        </w:rPr>
        <w:t>iffusion de l’</w:t>
      </w:r>
      <w:hyperlink r:id="rId17" w:history="1">
        <w:r w:rsidR="002636EE" w:rsidRPr="00BA478F">
          <w:rPr>
            <w:rStyle w:val="Lienhypertexte"/>
            <w:rFonts w:ascii="HelveticaNeueLT Pro 55 Roman" w:eastAsiaTheme="minorHAnsi" w:hAnsi="HelveticaNeueLT Pro 55 Roman" w:cstheme="minorBidi"/>
            <w:b/>
            <w:u w:val="none"/>
            <w:lang w:eastAsia="en-US"/>
          </w:rPr>
          <w:t xml:space="preserve">article </w:t>
        </w:r>
        <w:r w:rsidR="005C6E23" w:rsidRPr="00BA478F">
          <w:rPr>
            <w:rStyle w:val="Lienhypertexte"/>
            <w:rFonts w:ascii="HelveticaNeueLT Pro 55 Roman" w:eastAsiaTheme="minorHAnsi" w:hAnsi="HelveticaNeueLT Pro 55 Roman" w:cstheme="minorBidi"/>
            <w:b/>
            <w:u w:val="none"/>
            <w:lang w:eastAsia="en-US"/>
          </w:rPr>
          <w:t>scientifique</w:t>
        </w:r>
      </w:hyperlink>
      <w:r w:rsidR="00EE47D6">
        <w:rPr>
          <w:rFonts w:ascii="HelveticaNeueLT Pro 55 Roman" w:hAnsi="HelveticaNeueLT Pro 55 Roman"/>
        </w:rPr>
        <w:t xml:space="preserve"> et du numéro de la série </w:t>
      </w:r>
      <w:hyperlink r:id="rId18" w:history="1">
        <w:r w:rsidR="005C6E23" w:rsidRPr="00A42FB1">
          <w:rPr>
            <w:rStyle w:val="Lienhypertexte"/>
            <w:rFonts w:ascii="HelveticaNeueLT Pro 55 Roman" w:hAnsi="HelveticaNeueLT Pro 55 Roman"/>
            <w:b/>
            <w:u w:val="none"/>
          </w:rPr>
          <w:t>Pratiqu</w:t>
        </w:r>
        <w:r w:rsidR="00EE47D6" w:rsidRPr="00A42FB1">
          <w:rPr>
            <w:rStyle w:val="Lienhypertexte"/>
            <w:rFonts w:ascii="HelveticaNeueLT Pro 55 Roman" w:hAnsi="HelveticaNeueLT Pro 55 Roman"/>
            <w:b/>
            <w:u w:val="none"/>
          </w:rPr>
          <w:t>e</w:t>
        </w:r>
        <w:r w:rsidR="00A42FB1" w:rsidRPr="00A42FB1">
          <w:rPr>
            <w:rStyle w:val="Lienhypertexte"/>
            <w:rFonts w:ascii="HelveticaNeueLT Pro 55 Roman" w:hAnsi="HelveticaNeueLT Pro 55 Roman"/>
            <w:b/>
            <w:u w:val="none"/>
          </w:rPr>
          <w:t>s</w:t>
        </w:r>
        <w:r w:rsidR="00EE47D6" w:rsidRPr="00A42FB1">
          <w:rPr>
            <w:rStyle w:val="Lienhypertexte"/>
            <w:rFonts w:ascii="HelveticaNeueLT Pro 55 Roman" w:hAnsi="HelveticaNeueLT Pro 55 Roman"/>
            <w:b/>
            <w:u w:val="none"/>
          </w:rPr>
          <w:t xml:space="preserve"> &amp; Humanités</w:t>
        </w:r>
      </w:hyperlink>
      <w:r w:rsidR="007D3533" w:rsidRPr="00BA478F">
        <w:rPr>
          <w:rFonts w:ascii="HelveticaNeueLT Pro 55 Roman" w:hAnsi="HelveticaNeueLT Pro 55 Roman"/>
        </w:rPr>
        <w:t xml:space="preserve"> (sous réserve du respect des consignes de rédaction)</w:t>
      </w:r>
    </w:p>
    <w:p w14:paraId="48780220" w14:textId="77777777" w:rsidR="00307E64" w:rsidRPr="00BA478F" w:rsidRDefault="00307E64" w:rsidP="00A420B9">
      <w:pPr>
        <w:pStyle w:val="Paragraphedeliste"/>
        <w:numPr>
          <w:ilvl w:val="1"/>
          <w:numId w:val="46"/>
        </w:numPr>
        <w:spacing w:before="0" w:beforeAutospacing="0" w:after="120" w:afterAutospacing="0"/>
        <w:ind w:left="426" w:hanging="357"/>
        <w:contextualSpacing/>
        <w:jc w:val="both"/>
        <w:rPr>
          <w:rFonts w:ascii="HelveticaNeueLT Pro 55 Roman" w:hAnsi="HelveticaNeueLT Pro 55 Roman"/>
        </w:rPr>
      </w:pPr>
      <w:r w:rsidRPr="00BA478F">
        <w:rPr>
          <w:rFonts w:ascii="HelveticaNeueLT Pro 55 Roman" w:hAnsi="HelveticaNeueLT Pro 55 Roman"/>
        </w:rPr>
        <w:t xml:space="preserve">soutien pour publier dans des revues d’excellence et la revue </w:t>
      </w:r>
      <w:hyperlink r:id="rId19" w:history="1">
        <w:r w:rsidRPr="00BA478F">
          <w:rPr>
            <w:rStyle w:val="Lienhypertexte"/>
            <w:rFonts w:ascii="HelveticaNeueLT Pro 55 Roman" w:eastAsiaTheme="minorHAnsi" w:hAnsi="HelveticaNeueLT Pro 55 Roman" w:cstheme="minorBidi"/>
            <w:b/>
            <w:i/>
            <w:u w:val="none"/>
            <w:lang w:eastAsia="en-US"/>
          </w:rPr>
          <w:t>Alternatives Humanitaires</w:t>
        </w:r>
      </w:hyperlink>
    </w:p>
    <w:p w14:paraId="3EF666A8" w14:textId="77777777" w:rsidR="00307E64" w:rsidRPr="00BA478F" w:rsidRDefault="00EE47D6" w:rsidP="00A420B9">
      <w:pPr>
        <w:pStyle w:val="Paragraphedeliste"/>
        <w:numPr>
          <w:ilvl w:val="1"/>
          <w:numId w:val="46"/>
        </w:numPr>
        <w:spacing w:before="0" w:beforeAutospacing="0" w:after="120" w:afterAutospacing="0"/>
        <w:ind w:left="426" w:hanging="357"/>
        <w:contextualSpacing/>
        <w:jc w:val="both"/>
        <w:rPr>
          <w:rFonts w:ascii="HelveticaNeueLT Pro 55 Roman" w:hAnsi="HelveticaNeueLT Pro 55 Roman"/>
        </w:rPr>
      </w:pPr>
      <w:r>
        <w:rPr>
          <w:rFonts w:ascii="HelveticaNeueLT Pro 55 Roman" w:hAnsi="HelveticaNeueLT Pro 55 Roman"/>
        </w:rPr>
        <w:t xml:space="preserve">participation aux </w:t>
      </w:r>
      <w:hyperlink r:id="rId20" w:history="1">
        <w:r w:rsidR="00307E64" w:rsidRPr="00BA478F">
          <w:rPr>
            <w:rStyle w:val="Lienhypertexte"/>
            <w:rFonts w:ascii="HelveticaNeueLT Pro 55 Roman" w:eastAsiaTheme="minorHAnsi" w:hAnsi="HelveticaNeueLT Pro 55 Roman" w:cstheme="minorBidi"/>
            <w:b/>
            <w:u w:val="none"/>
            <w:lang w:eastAsia="en-US"/>
          </w:rPr>
          <w:t>Rencontres de la Fondation</w:t>
        </w:r>
      </w:hyperlink>
    </w:p>
    <w:p w14:paraId="0DCD1D7E" w14:textId="77777777" w:rsidR="00011260" w:rsidRPr="00BA478F" w:rsidRDefault="00A420B9" w:rsidP="00A420B9">
      <w:pPr>
        <w:pStyle w:val="Paragraphedeliste"/>
        <w:numPr>
          <w:ilvl w:val="1"/>
          <w:numId w:val="46"/>
        </w:numPr>
        <w:spacing w:before="0" w:beforeAutospacing="0" w:after="120" w:afterAutospacing="0"/>
        <w:ind w:left="426" w:hanging="357"/>
        <w:contextualSpacing/>
        <w:jc w:val="both"/>
        <w:rPr>
          <w:rFonts w:ascii="HelveticaNeueLT Pro 55 Roman" w:hAnsi="HelveticaNeueLT Pro 55 Roman"/>
        </w:rPr>
      </w:pPr>
      <w:r w:rsidRPr="00BA478F">
        <w:rPr>
          <w:rFonts w:ascii="HelveticaNeueLT Pro 55 Roman" w:hAnsi="HelveticaNeueLT Pro 55 Roman"/>
        </w:rPr>
        <w:t>création d’un</w:t>
      </w:r>
      <w:r w:rsidR="00011260" w:rsidRPr="00BA478F">
        <w:rPr>
          <w:rFonts w:ascii="HelveticaNeueLT Pro 55 Roman" w:hAnsi="HelveticaNeueLT Pro 55 Roman"/>
        </w:rPr>
        <w:t xml:space="preserve"> espace dédié</w:t>
      </w:r>
      <w:r w:rsidR="00745244" w:rsidRPr="00BA478F">
        <w:rPr>
          <w:rFonts w:ascii="HelveticaNeueLT Pro 55 Roman" w:hAnsi="HelveticaNeueLT Pro 55 Roman"/>
        </w:rPr>
        <w:t xml:space="preserve"> à</w:t>
      </w:r>
      <w:r w:rsidR="00011260" w:rsidRPr="00BA478F">
        <w:rPr>
          <w:rFonts w:ascii="HelveticaNeueLT Pro 55 Roman" w:hAnsi="HelveticaNeueLT Pro 55 Roman"/>
        </w:rPr>
        <w:t xml:space="preserve"> la recherche </w:t>
      </w:r>
      <w:r w:rsidR="00745244" w:rsidRPr="00BA478F">
        <w:rPr>
          <w:rFonts w:ascii="HelveticaNeueLT Pro 55 Roman" w:hAnsi="HelveticaNeueLT Pro 55 Roman"/>
        </w:rPr>
        <w:t xml:space="preserve">conduite </w:t>
      </w:r>
      <w:r w:rsidR="00011260" w:rsidRPr="00BA478F">
        <w:rPr>
          <w:rFonts w:ascii="HelveticaNeueLT Pro 55 Roman" w:hAnsi="HelveticaNeueLT Pro 55 Roman"/>
        </w:rPr>
        <w:t xml:space="preserve">sur le site de la Fondation </w:t>
      </w:r>
    </w:p>
    <w:p w14:paraId="10F111D0" w14:textId="77777777" w:rsidR="002636EE" w:rsidRPr="00BA478F" w:rsidRDefault="00011260" w:rsidP="007D3533">
      <w:pPr>
        <w:pStyle w:val="Paragraphedeliste"/>
        <w:numPr>
          <w:ilvl w:val="0"/>
          <w:numId w:val="47"/>
        </w:numPr>
        <w:spacing w:before="0" w:beforeAutospacing="0" w:after="120" w:afterAutospacing="0"/>
        <w:ind w:left="284" w:hanging="357"/>
        <w:contextualSpacing/>
        <w:jc w:val="both"/>
        <w:rPr>
          <w:rFonts w:ascii="HelveticaNeueLT Pro 55 Roman" w:hAnsi="HelveticaNeueLT Pro 55 Roman"/>
        </w:rPr>
      </w:pPr>
      <w:r w:rsidRPr="00BA478F">
        <w:rPr>
          <w:rFonts w:ascii="HelveticaNeueLT Pro 55 Roman" w:hAnsi="HelveticaNeueLT Pro 55 Roman"/>
        </w:rPr>
        <w:t>un abonnement d’un an</w:t>
      </w:r>
      <w:r w:rsidR="002636EE" w:rsidRPr="00BA478F">
        <w:rPr>
          <w:rFonts w:ascii="HelveticaNeueLT Pro 55 Roman" w:hAnsi="HelveticaNeueLT Pro 55 Roman"/>
        </w:rPr>
        <w:t xml:space="preserve"> à </w:t>
      </w:r>
      <w:r w:rsidRPr="00BA478F">
        <w:rPr>
          <w:rFonts w:ascii="HelveticaNeueLT Pro 55 Roman" w:hAnsi="HelveticaNeueLT Pro 55 Roman"/>
        </w:rPr>
        <w:t xml:space="preserve">la revue </w:t>
      </w:r>
      <w:r w:rsidR="002636EE" w:rsidRPr="00BA478F">
        <w:rPr>
          <w:rStyle w:val="Lienhypertexte"/>
          <w:rFonts w:ascii="HelveticaNeueLT Pro 55 Roman" w:eastAsiaTheme="minorHAnsi" w:hAnsi="HelveticaNeueLT Pro 55 Roman" w:cstheme="minorBidi"/>
          <w:i/>
          <w:color w:val="auto"/>
          <w:u w:val="none"/>
          <w:lang w:eastAsia="en-US"/>
        </w:rPr>
        <w:t>A</w:t>
      </w:r>
      <w:r w:rsidRPr="00BA478F">
        <w:rPr>
          <w:rStyle w:val="Lienhypertexte"/>
          <w:rFonts w:ascii="HelveticaNeueLT Pro 55 Roman" w:eastAsiaTheme="minorHAnsi" w:hAnsi="HelveticaNeueLT Pro 55 Roman" w:cstheme="minorBidi"/>
          <w:i/>
          <w:color w:val="auto"/>
          <w:u w:val="none"/>
          <w:lang w:eastAsia="en-US"/>
        </w:rPr>
        <w:t xml:space="preserve">lternatives </w:t>
      </w:r>
      <w:r w:rsidR="002636EE" w:rsidRPr="00BA478F">
        <w:rPr>
          <w:rStyle w:val="Lienhypertexte"/>
          <w:rFonts w:ascii="HelveticaNeueLT Pro 55 Roman" w:eastAsiaTheme="minorHAnsi" w:hAnsi="HelveticaNeueLT Pro 55 Roman" w:cstheme="minorBidi"/>
          <w:i/>
          <w:color w:val="auto"/>
          <w:u w:val="none"/>
          <w:lang w:eastAsia="en-US"/>
        </w:rPr>
        <w:t>H</w:t>
      </w:r>
      <w:r w:rsidRPr="00BA478F">
        <w:rPr>
          <w:rStyle w:val="Lienhypertexte"/>
          <w:rFonts w:ascii="HelveticaNeueLT Pro 55 Roman" w:eastAsiaTheme="minorHAnsi" w:hAnsi="HelveticaNeueLT Pro 55 Roman" w:cstheme="minorBidi"/>
          <w:i/>
          <w:color w:val="auto"/>
          <w:u w:val="none"/>
          <w:lang w:eastAsia="en-US"/>
        </w:rPr>
        <w:t>umanitaires</w:t>
      </w:r>
    </w:p>
    <w:p w14:paraId="0B452465" w14:textId="77777777" w:rsidR="002636EE" w:rsidRPr="00BA478F" w:rsidRDefault="003A1DA1" w:rsidP="007D3533">
      <w:pPr>
        <w:pStyle w:val="Paragraphedeliste"/>
        <w:numPr>
          <w:ilvl w:val="0"/>
          <w:numId w:val="45"/>
        </w:numPr>
        <w:spacing w:before="0" w:beforeAutospacing="0" w:after="120" w:afterAutospacing="0"/>
        <w:ind w:left="284" w:hanging="357"/>
        <w:jc w:val="both"/>
        <w:rPr>
          <w:rFonts w:ascii="HelveticaNeueLT Pro 55 Roman" w:hAnsi="HelveticaNeueLT Pro 55 Roman"/>
        </w:rPr>
      </w:pPr>
      <w:r w:rsidRPr="00BA478F">
        <w:rPr>
          <w:rFonts w:ascii="HelveticaNeueLT Pro 55 Roman" w:hAnsi="HelveticaNeueLT Pro 55 Roman"/>
        </w:rPr>
        <w:t>une a</w:t>
      </w:r>
      <w:r w:rsidR="002636EE" w:rsidRPr="00BA478F">
        <w:rPr>
          <w:rFonts w:ascii="HelveticaNeueLT Pro 55 Roman" w:hAnsi="HelveticaNeueLT Pro 55 Roman"/>
        </w:rPr>
        <w:t xml:space="preserve">dhésion </w:t>
      </w:r>
      <w:r w:rsidRPr="00BA478F">
        <w:rPr>
          <w:rFonts w:ascii="HelveticaNeueLT Pro 55 Roman" w:hAnsi="HelveticaNeueLT Pro 55 Roman"/>
        </w:rPr>
        <w:t xml:space="preserve">d’un an </w:t>
      </w:r>
      <w:r w:rsidR="002636EE" w:rsidRPr="00BA478F">
        <w:rPr>
          <w:rFonts w:ascii="HelveticaNeueLT Pro 55 Roman" w:hAnsi="HelveticaNeueLT Pro 55 Roman"/>
        </w:rPr>
        <w:t>à l</w:t>
      </w:r>
      <w:r w:rsidRPr="00BA478F">
        <w:rPr>
          <w:rFonts w:ascii="HelveticaNeueLT Pro 55 Roman" w:hAnsi="HelveticaNeueLT Pro 55 Roman"/>
        </w:rPr>
        <w:t>’International Humanitarian Studies Association (</w:t>
      </w:r>
      <w:hyperlink r:id="rId21" w:history="1">
        <w:r w:rsidR="002636EE" w:rsidRPr="00BA478F">
          <w:rPr>
            <w:rStyle w:val="Lienhypertexte"/>
            <w:rFonts w:ascii="HelveticaNeueLT Pro 55 Roman" w:eastAsiaTheme="minorHAnsi" w:hAnsi="HelveticaNeueLT Pro 55 Roman" w:cstheme="minorBidi"/>
            <w:b/>
            <w:u w:val="none"/>
            <w:lang w:eastAsia="en-US"/>
          </w:rPr>
          <w:t>IHSA</w:t>
        </w:r>
      </w:hyperlink>
      <w:r w:rsidRPr="00BA478F">
        <w:rPr>
          <w:rFonts w:ascii="HelveticaNeueLT Pro 55 Roman" w:hAnsi="HelveticaNeueLT Pro 55 Roman"/>
        </w:rPr>
        <w:t>)</w:t>
      </w:r>
    </w:p>
    <w:p w14:paraId="7691E345" w14:textId="77777777" w:rsidR="00800CCE" w:rsidRPr="00BA478F" w:rsidRDefault="009727C1" w:rsidP="00800CCE">
      <w:pPr>
        <w:pStyle w:val="Paragraphedeliste"/>
        <w:numPr>
          <w:ilvl w:val="0"/>
          <w:numId w:val="42"/>
        </w:numPr>
        <w:spacing w:before="0" w:beforeAutospacing="0" w:after="120" w:afterAutospacing="0"/>
        <w:ind w:left="0" w:hanging="357"/>
        <w:jc w:val="both"/>
        <w:rPr>
          <w:rFonts w:ascii="HelveticaNeueLT Pro 55 Roman" w:hAnsi="HelveticaNeueLT Pro 55 Roman"/>
        </w:rPr>
      </w:pPr>
      <w:r w:rsidRPr="00BA478F">
        <w:rPr>
          <w:rFonts w:ascii="HelveticaNeueLT Pro 55 Roman" w:hAnsi="HelveticaNeueLT Pro 55 Roman" w:cstheme="minorHAnsi"/>
        </w:rPr>
        <w:t>Au-delà de ces services et de la bourse qu'elle leur attribue, l</w:t>
      </w:r>
      <w:r w:rsidR="00912981" w:rsidRPr="00BA478F">
        <w:rPr>
          <w:rFonts w:ascii="HelveticaNeueLT Pro 55 Roman" w:hAnsi="HelveticaNeueLT Pro 55 Roman" w:cstheme="minorHAnsi"/>
        </w:rPr>
        <w:t>a Fondation n'apporte aux lauréats aucun soutien financier ni logistique. Chaque lauréat/e est seul/e responsable de la gestion de sa logistique et de ses conditions matérielles de travail.</w:t>
      </w:r>
    </w:p>
    <w:p w14:paraId="55C8D131" w14:textId="77777777" w:rsidR="009727C1" w:rsidRPr="00BA478F" w:rsidRDefault="00800CCE" w:rsidP="00800CCE">
      <w:pPr>
        <w:pStyle w:val="Paragraphedeliste"/>
        <w:numPr>
          <w:ilvl w:val="0"/>
          <w:numId w:val="42"/>
        </w:numPr>
        <w:spacing w:before="0" w:beforeAutospacing="0" w:after="120" w:afterAutospacing="0"/>
        <w:ind w:left="0" w:hanging="357"/>
        <w:jc w:val="both"/>
        <w:rPr>
          <w:rFonts w:ascii="HelveticaNeueLT Pro 55 Roman" w:hAnsi="HelveticaNeueLT Pro 55 Roman"/>
        </w:rPr>
      </w:pPr>
      <w:r w:rsidRPr="00BA478F">
        <w:rPr>
          <w:rFonts w:ascii="HelveticaNeueLT Pro 55 Roman" w:hAnsi="HelveticaNeueLT Pro 55 Roman"/>
        </w:rPr>
        <w:t>La gestion des financements accordés dans le cadre de projets collectifs</w:t>
      </w:r>
      <w:r w:rsidR="00132FA5" w:rsidRPr="00BA478F">
        <w:rPr>
          <w:rFonts w:ascii="HelveticaNeueLT Pro 55 Roman" w:hAnsi="HelveticaNeueLT Pro 55 Roman"/>
        </w:rPr>
        <w:t xml:space="preserve"> conformément au budget prévisionnel fourni lors de la candidature</w:t>
      </w:r>
      <w:r w:rsidRPr="00BA478F">
        <w:rPr>
          <w:rFonts w:ascii="HelveticaNeueLT Pro 55 Roman" w:hAnsi="HelveticaNeueLT Pro 55 Roman"/>
        </w:rPr>
        <w:t xml:space="preserve"> </w:t>
      </w:r>
      <w:r w:rsidR="00534FAB" w:rsidRPr="00BA478F">
        <w:rPr>
          <w:rFonts w:ascii="HelveticaNeueLT Pro 55 Roman" w:hAnsi="HelveticaNeueLT Pro 55 Roman"/>
        </w:rPr>
        <w:t>(y compris la rémunération des membres de l’équipe</w:t>
      </w:r>
      <w:r w:rsidR="00767879" w:rsidRPr="00BA478F">
        <w:rPr>
          <w:rFonts w:ascii="HelveticaNeueLT Pro 55 Roman" w:hAnsi="HelveticaNeueLT Pro 55 Roman"/>
        </w:rPr>
        <w:t xml:space="preserve"> de recherche</w:t>
      </w:r>
      <w:r w:rsidR="00534FAB" w:rsidRPr="00BA478F">
        <w:rPr>
          <w:rFonts w:ascii="HelveticaNeueLT Pro 55 Roman" w:hAnsi="HelveticaNeueLT Pro 55 Roman"/>
        </w:rPr>
        <w:t xml:space="preserve">) </w:t>
      </w:r>
      <w:r w:rsidRPr="00BA478F">
        <w:rPr>
          <w:rFonts w:ascii="HelveticaNeueLT Pro 55 Roman" w:hAnsi="HelveticaNeueLT Pro 55 Roman"/>
        </w:rPr>
        <w:t>relève de la responsabilité du coordinateur ou de la coordinatrice du projet</w:t>
      </w:r>
      <w:r w:rsidR="00767879" w:rsidRPr="00BA478F">
        <w:rPr>
          <w:rFonts w:ascii="HelveticaNeueLT Pro 55 Roman" w:hAnsi="HelveticaNeueLT Pro 55 Roman"/>
        </w:rPr>
        <w:t>, seul.e récipiendaire du financement</w:t>
      </w:r>
      <w:r w:rsidRPr="00BA478F">
        <w:rPr>
          <w:rFonts w:ascii="HelveticaNeueLT Pro 55 Roman" w:hAnsi="HelveticaNeueLT Pro 55 Roman"/>
        </w:rPr>
        <w:t>.</w:t>
      </w:r>
    </w:p>
    <w:p w14:paraId="140E19D9" w14:textId="7B812EB3" w:rsidR="00794820" w:rsidRPr="000800B0" w:rsidRDefault="00794820" w:rsidP="00794820">
      <w:pPr>
        <w:pStyle w:val="Paragraphedeliste"/>
        <w:numPr>
          <w:ilvl w:val="0"/>
          <w:numId w:val="42"/>
        </w:numPr>
        <w:spacing w:before="0" w:beforeAutospacing="0" w:after="120" w:afterAutospacing="0"/>
        <w:ind w:left="0" w:hanging="357"/>
        <w:jc w:val="both"/>
        <w:rPr>
          <w:rFonts w:ascii="HelveticaNeueLT Pro 55 Roman" w:hAnsi="HelveticaNeueLT Pro 55 Roman"/>
        </w:rPr>
      </w:pPr>
      <w:r w:rsidRPr="000800B0">
        <w:rPr>
          <w:rFonts w:ascii="HelveticaNeueLT Pro 55 Roman" w:hAnsi="HelveticaNeueLT Pro 55 Roman"/>
        </w:rPr>
        <w:t xml:space="preserve">La Fondation procède au versement de la bourse en </w:t>
      </w:r>
      <w:r w:rsidR="004C0ED2">
        <w:rPr>
          <w:rFonts w:ascii="HelveticaNeueLT Pro 55 Roman" w:hAnsi="HelveticaNeueLT Pro 55 Roman"/>
        </w:rPr>
        <w:t>4</w:t>
      </w:r>
      <w:r w:rsidRPr="000800B0">
        <w:rPr>
          <w:rFonts w:ascii="HelveticaNeueLT Pro 55 Roman" w:hAnsi="HelveticaNeueLT Pro 55 Roman"/>
        </w:rPr>
        <w:t xml:space="preserve"> fois : </w:t>
      </w:r>
      <w:r w:rsidR="004C0ED2">
        <w:rPr>
          <w:rFonts w:ascii="HelveticaNeueLT Pro 55 Roman" w:hAnsi="HelveticaNeueLT Pro 55 Roman"/>
        </w:rPr>
        <w:t>3 versements de 5</w:t>
      </w:r>
      <w:r w:rsidRPr="000800B0">
        <w:rPr>
          <w:rFonts w:ascii="HelveticaNeueLT Pro 55 Roman" w:hAnsi="HelveticaNeueLT Pro 55 Roman"/>
        </w:rPr>
        <w:t xml:space="preserve"> 000 euros, dont le premier intervient au démarrage d</w:t>
      </w:r>
      <w:r w:rsidR="004C0ED2">
        <w:rPr>
          <w:rFonts w:ascii="HelveticaNeueLT Pro 55 Roman" w:hAnsi="HelveticaNeueLT Pro 55 Roman"/>
        </w:rPr>
        <w:t>e la recherche, et un solde de 2</w:t>
      </w:r>
      <w:r w:rsidRPr="000800B0">
        <w:rPr>
          <w:rFonts w:ascii="HelveticaNeueLT Pro 55 Roman" w:hAnsi="HelveticaNeueLT Pro 55 Roman"/>
        </w:rPr>
        <w:t xml:space="preserve"> 000 euros à la remise des </w:t>
      </w:r>
      <w:r w:rsidRPr="000800B0">
        <w:rPr>
          <w:rFonts w:ascii="HelveticaNeueLT Pro 55 Roman" w:hAnsi="HelveticaNeueLT Pro 55 Roman"/>
          <w:i/>
        </w:rPr>
        <w:t>working papers</w:t>
      </w:r>
      <w:r w:rsidRPr="000800B0">
        <w:rPr>
          <w:rFonts w:ascii="HelveticaNeueLT Pro 55 Roman" w:hAnsi="HelveticaNeueLT Pro 55 Roman"/>
        </w:rPr>
        <w:t>.</w:t>
      </w:r>
    </w:p>
    <w:p w14:paraId="7C025386" w14:textId="7D5C3D68" w:rsidR="00C90A29" w:rsidRPr="000800B0" w:rsidRDefault="00C90A29" w:rsidP="00C90A29">
      <w:pPr>
        <w:pStyle w:val="Paragraphedeliste"/>
        <w:numPr>
          <w:ilvl w:val="0"/>
          <w:numId w:val="42"/>
        </w:numPr>
        <w:spacing w:before="0" w:beforeAutospacing="0" w:after="120" w:afterAutospacing="0"/>
        <w:ind w:left="0" w:hanging="357"/>
        <w:jc w:val="both"/>
        <w:rPr>
          <w:rFonts w:ascii="HelveticaNeueLT Pro 55 Roman" w:hAnsi="HelveticaNeueLT Pro 55 Roman" w:cstheme="minorHAnsi"/>
        </w:rPr>
      </w:pPr>
      <w:r w:rsidRPr="000800B0">
        <w:rPr>
          <w:rFonts w:ascii="HelveticaNeueLT Pro 55 Roman" w:hAnsi="HelveticaNeueLT Pro 55 Roman" w:cstheme="minorHAnsi"/>
        </w:rPr>
        <w:t xml:space="preserve">La période de recherche commence le </w:t>
      </w:r>
      <w:r w:rsidR="004C0ED2">
        <w:rPr>
          <w:rFonts w:ascii="HelveticaNeueLT Pro 55 Roman" w:hAnsi="HelveticaNeueLT Pro 55 Roman" w:cstheme="minorHAnsi"/>
          <w:b/>
        </w:rPr>
        <w:t xml:space="preserve">1er septembre </w:t>
      </w:r>
      <w:r w:rsidRPr="000800B0">
        <w:rPr>
          <w:rFonts w:ascii="HelveticaNeueLT Pro 55 Roman" w:hAnsi="HelveticaNeueLT Pro 55 Roman" w:cstheme="minorHAnsi"/>
          <w:b/>
        </w:rPr>
        <w:t>20</w:t>
      </w:r>
      <w:r w:rsidR="004C0ED2">
        <w:rPr>
          <w:rFonts w:ascii="HelveticaNeueLT Pro 55 Roman" w:hAnsi="HelveticaNeueLT Pro 55 Roman" w:cstheme="minorHAnsi"/>
          <w:b/>
        </w:rPr>
        <w:t>21</w:t>
      </w:r>
      <w:r w:rsidRPr="000800B0">
        <w:rPr>
          <w:rFonts w:ascii="HelveticaNeueLT Pro 55 Roman" w:hAnsi="HelveticaNeueLT Pro 55 Roman" w:cstheme="minorHAnsi"/>
        </w:rPr>
        <w:t xml:space="preserve">, et au plus tard le </w:t>
      </w:r>
      <w:r w:rsidR="004C0ED2">
        <w:rPr>
          <w:rFonts w:ascii="HelveticaNeueLT Pro 55 Roman" w:hAnsi="HelveticaNeueLT Pro 55 Roman" w:cstheme="minorHAnsi"/>
          <w:b/>
        </w:rPr>
        <w:t>15 septembre 2021</w:t>
      </w:r>
      <w:r w:rsidRPr="000800B0">
        <w:rPr>
          <w:rFonts w:ascii="HelveticaNeueLT Pro 55 Roman" w:hAnsi="HelveticaNeueLT Pro 55 Roman" w:cstheme="minorHAnsi"/>
        </w:rPr>
        <w:t xml:space="preserve">. Cependant le versement de la première tranche du financement est conditionné par la confirmation par le/la lauréat/e à la Fondation par tout moyen écrit du début de ses travaux. Tout retard au-delà du </w:t>
      </w:r>
      <w:r w:rsidR="004C0ED2">
        <w:rPr>
          <w:rFonts w:ascii="HelveticaNeueLT Pro 55 Roman" w:hAnsi="HelveticaNeueLT Pro 55 Roman" w:cstheme="minorHAnsi"/>
        </w:rPr>
        <w:t>15 septembre</w:t>
      </w:r>
      <w:r w:rsidRPr="000800B0">
        <w:rPr>
          <w:rFonts w:ascii="HelveticaNeueLT Pro 55 Roman" w:hAnsi="HelveticaNeueLT Pro 55 Roman" w:cstheme="minorHAnsi"/>
        </w:rPr>
        <w:t xml:space="preserve"> doit être justifié et entraine un délai du premier versement jusqu'à obtention de cette confirmation. </w:t>
      </w:r>
      <w:r w:rsidRPr="000800B0">
        <w:rPr>
          <w:rFonts w:ascii="HelveticaNeueLT Pro 55 Roman" w:hAnsi="HelveticaNeueLT Pro 55 Roman"/>
        </w:rPr>
        <w:t xml:space="preserve">Tout retard dans le début des travaux de recherche, l'envoi des rapports intermédiaires ou </w:t>
      </w:r>
      <w:r w:rsidRPr="000800B0">
        <w:rPr>
          <w:rFonts w:ascii="HelveticaNeueLT Pro 55 Roman" w:hAnsi="HelveticaNeueLT Pro 55 Roman"/>
          <w:i/>
        </w:rPr>
        <w:t>working papers</w:t>
      </w:r>
      <w:r w:rsidRPr="000800B0">
        <w:rPr>
          <w:rFonts w:ascii="HelveticaNeueLT Pro 55 Roman" w:hAnsi="HelveticaNeueLT Pro 55 Roman"/>
        </w:rPr>
        <w:t>, ou bien tout changement dans la conduite de la recherche qui par son caractère injustifié ou son ampleur remet en cause sa faisabilité dans les délais et formes (problématique, méthodologie, etc.) prévus par le projet initial soumis lors de la candidature du/de la lauréat/e entrainera l'annulation du financement.</w:t>
      </w:r>
    </w:p>
    <w:p w14:paraId="004B36A4" w14:textId="77777777" w:rsidR="00C90A29" w:rsidRPr="000800B0" w:rsidRDefault="00C90A29" w:rsidP="00C90A29">
      <w:pPr>
        <w:pStyle w:val="Paragraphedeliste"/>
        <w:numPr>
          <w:ilvl w:val="0"/>
          <w:numId w:val="42"/>
        </w:numPr>
        <w:spacing w:before="0" w:beforeAutospacing="0" w:after="120" w:afterAutospacing="0"/>
        <w:ind w:left="0" w:hanging="357"/>
        <w:jc w:val="both"/>
        <w:rPr>
          <w:rFonts w:ascii="HelveticaNeueLT Pro 55 Roman" w:hAnsi="HelveticaNeueLT Pro 55 Roman"/>
        </w:rPr>
      </w:pPr>
      <w:r w:rsidRPr="000800B0">
        <w:rPr>
          <w:rFonts w:ascii="HelveticaNeueLT Pro 55 Roman" w:hAnsi="HelveticaNeueLT Pro 55 Roman"/>
        </w:rPr>
        <w:t xml:space="preserve">L'attribution de la seconde et troisième tranche du financement dépend de la volonté expresse réaffirmée du/de la lauréat/e à poursuivre son travail par l'envoi des deux rapports d'étape selon les dates prévues par le calendrier scientifique de la Fondation. Le/La lauréat/e </w:t>
      </w:r>
      <w:r w:rsidRPr="000800B0" w:rsidDel="0051754D">
        <w:rPr>
          <w:rFonts w:ascii="HelveticaNeueLT Pro 55 Roman" w:hAnsi="HelveticaNeueLT Pro 55 Roman"/>
        </w:rPr>
        <w:t>doit informer</w:t>
      </w:r>
      <w:r w:rsidRPr="000800B0">
        <w:rPr>
          <w:rFonts w:ascii="HelveticaNeueLT Pro 55 Roman" w:hAnsi="HelveticaNeueLT Pro 55 Roman"/>
        </w:rPr>
        <w:t xml:space="preserve"> la Fondation</w:t>
      </w:r>
      <w:r w:rsidRPr="000800B0" w:rsidDel="0051754D">
        <w:rPr>
          <w:rFonts w:ascii="HelveticaNeueLT Pro 55 Roman" w:hAnsi="HelveticaNeueLT Pro 55 Roman"/>
        </w:rPr>
        <w:t>, dan</w:t>
      </w:r>
      <w:r w:rsidRPr="000800B0">
        <w:rPr>
          <w:rFonts w:ascii="HelveticaNeueLT Pro 55 Roman" w:hAnsi="HelveticaNeueLT Pro 55 Roman"/>
        </w:rPr>
        <w:t xml:space="preserve">s les meilleurs délais, </w:t>
      </w:r>
      <w:r w:rsidRPr="000800B0" w:rsidDel="0051754D">
        <w:rPr>
          <w:rFonts w:ascii="HelveticaNeueLT Pro 55 Roman" w:hAnsi="HelveticaNeueLT Pro 55 Roman"/>
        </w:rPr>
        <w:t>de tout arrêt prématuré de ses recherches.</w:t>
      </w:r>
      <w:r w:rsidRPr="000800B0">
        <w:rPr>
          <w:rFonts w:ascii="HelveticaNeueLT Pro 55 Roman" w:hAnsi="HelveticaNeueLT Pro 55 Roman"/>
        </w:rPr>
        <w:t xml:space="preserve"> Ainsi, à défaut de réaffirmer sa volonté expresse de poursuivre son travail dans les conditions prévues ci-avant en envoyant les deux rapports d’étape aux dates convenues, il sera mis fin au versement du financement, la Fondation se réservant le droit de demander le remboursement de tout ou partie de la bourse d’ores et déjà versée.</w:t>
      </w:r>
    </w:p>
    <w:p w14:paraId="607BE7E6" w14:textId="77777777" w:rsidR="00C90A29" w:rsidRPr="000800B0" w:rsidRDefault="00C90A29" w:rsidP="00C90A29">
      <w:pPr>
        <w:pStyle w:val="Paragraphedeliste"/>
        <w:numPr>
          <w:ilvl w:val="0"/>
          <w:numId w:val="42"/>
        </w:numPr>
        <w:spacing w:before="0" w:beforeAutospacing="0" w:after="120" w:afterAutospacing="0"/>
        <w:ind w:left="0" w:hanging="357"/>
        <w:jc w:val="both"/>
        <w:rPr>
          <w:rFonts w:ascii="HelveticaNeueLT Pro 55 Roman" w:hAnsi="HelveticaNeueLT Pro 55 Roman"/>
        </w:rPr>
      </w:pPr>
      <w:r w:rsidRPr="000800B0">
        <w:rPr>
          <w:rFonts w:ascii="HelveticaNeueLT Pro 55 Roman" w:hAnsi="HelveticaNeueLT Pro 55 Roman"/>
        </w:rPr>
        <w:t>Au cas où, dans l’intervalle séparant l’attribution du financement du début des travaux de recherche, un/des événement(s) imprévisible(s) susceptible(s) par leur gravité de modifier le contexte de travail surviendrai(en)t dans le ou les pays de recherche pressenti(s), la Fondation se réserve le droit de suspendre à tout moment le financement. La décision de suspension tiendra compte des différents paramètres (dont l’avis du Ministère des Affaires Etrangères du pays de résidence, le maintien ou le retrait dans le pays de recherche d’ONG transnationales, du CICR, d’agences de l’ONU).</w:t>
      </w:r>
    </w:p>
    <w:p w14:paraId="0C7C56D9" w14:textId="38CFAB4A" w:rsidR="00F05E06" w:rsidRDefault="00F05E06" w:rsidP="00F05E06">
      <w:pPr>
        <w:pStyle w:val="Paragraphedeliste"/>
        <w:spacing w:before="0" w:beforeAutospacing="0" w:after="0" w:afterAutospacing="0"/>
        <w:contextualSpacing/>
        <w:jc w:val="both"/>
        <w:rPr>
          <w:rFonts w:ascii="HelveticaNeueLT Pro 55 Roman" w:hAnsi="HelveticaNeueLT Pro 55 Roman"/>
        </w:rPr>
      </w:pPr>
    </w:p>
    <w:p w14:paraId="11EB0024" w14:textId="2A7B53E8" w:rsidR="00C54AF9" w:rsidRDefault="00C54AF9" w:rsidP="00F05E06">
      <w:pPr>
        <w:pStyle w:val="Paragraphedeliste"/>
        <w:spacing w:before="0" w:beforeAutospacing="0" w:after="0" w:afterAutospacing="0"/>
        <w:contextualSpacing/>
        <w:jc w:val="both"/>
        <w:rPr>
          <w:rFonts w:ascii="HelveticaNeueLT Pro 55 Roman" w:hAnsi="HelveticaNeueLT Pro 55 Roman"/>
        </w:rPr>
      </w:pPr>
    </w:p>
    <w:p w14:paraId="584EBDDA" w14:textId="6467BE98" w:rsidR="00C54AF9" w:rsidRDefault="00C54AF9" w:rsidP="00F05E06">
      <w:pPr>
        <w:pStyle w:val="Paragraphedeliste"/>
        <w:spacing w:before="0" w:beforeAutospacing="0" w:after="0" w:afterAutospacing="0"/>
        <w:contextualSpacing/>
        <w:jc w:val="both"/>
        <w:rPr>
          <w:rFonts w:ascii="HelveticaNeueLT Pro 55 Roman" w:hAnsi="HelveticaNeueLT Pro 55 Roman"/>
        </w:rPr>
      </w:pPr>
    </w:p>
    <w:p w14:paraId="7B07BCDC" w14:textId="3E61A309" w:rsidR="00C54AF9" w:rsidRDefault="00C54AF9" w:rsidP="00F05E06">
      <w:pPr>
        <w:pStyle w:val="Paragraphedeliste"/>
        <w:spacing w:before="0" w:beforeAutospacing="0" w:after="0" w:afterAutospacing="0"/>
        <w:contextualSpacing/>
        <w:jc w:val="both"/>
        <w:rPr>
          <w:rFonts w:ascii="HelveticaNeueLT Pro 55 Roman" w:hAnsi="HelveticaNeueLT Pro 55 Roman"/>
        </w:rPr>
      </w:pPr>
    </w:p>
    <w:p w14:paraId="42B860AB" w14:textId="142B8F50" w:rsidR="00C54AF9" w:rsidRDefault="00C54AF9" w:rsidP="00F05E06">
      <w:pPr>
        <w:pStyle w:val="Paragraphedeliste"/>
        <w:spacing w:before="0" w:beforeAutospacing="0" w:after="0" w:afterAutospacing="0"/>
        <w:contextualSpacing/>
        <w:jc w:val="both"/>
        <w:rPr>
          <w:rFonts w:ascii="HelveticaNeueLT Pro 55 Roman" w:hAnsi="HelveticaNeueLT Pro 55 Roman"/>
        </w:rPr>
      </w:pPr>
    </w:p>
    <w:p w14:paraId="6625BDC3" w14:textId="6C1E3BA5" w:rsidR="00C54AF9" w:rsidRDefault="00C54AF9" w:rsidP="00F05E06">
      <w:pPr>
        <w:pStyle w:val="Paragraphedeliste"/>
        <w:spacing w:before="0" w:beforeAutospacing="0" w:after="0" w:afterAutospacing="0"/>
        <w:contextualSpacing/>
        <w:jc w:val="both"/>
        <w:rPr>
          <w:rFonts w:ascii="HelveticaNeueLT Pro 55 Roman" w:hAnsi="HelveticaNeueLT Pro 55 Roman"/>
        </w:rPr>
      </w:pPr>
    </w:p>
    <w:p w14:paraId="5EE32CD0" w14:textId="77777777" w:rsidR="00C54AF9" w:rsidRPr="00BA478F" w:rsidRDefault="00C54AF9" w:rsidP="00F05E06">
      <w:pPr>
        <w:pStyle w:val="Paragraphedeliste"/>
        <w:spacing w:before="0" w:beforeAutospacing="0" w:after="0" w:afterAutospacing="0"/>
        <w:contextualSpacing/>
        <w:jc w:val="both"/>
        <w:rPr>
          <w:rFonts w:ascii="HelveticaNeueLT Pro 55 Roman" w:hAnsi="HelveticaNeueLT Pro 55 Roman"/>
        </w:rPr>
      </w:pPr>
    </w:p>
    <w:p w14:paraId="191C811A" w14:textId="77777777" w:rsidR="00F05E06" w:rsidRPr="00BA478F" w:rsidRDefault="00F05E06" w:rsidP="00F05E06">
      <w:pPr>
        <w:pStyle w:val="Paragraphedeliste"/>
        <w:spacing w:before="0" w:beforeAutospacing="0" w:after="0" w:afterAutospacing="0"/>
        <w:contextualSpacing/>
        <w:jc w:val="both"/>
        <w:rPr>
          <w:rFonts w:ascii="HelveticaNeueLT Pro 55 Roman" w:hAnsi="HelveticaNeueLT Pro 55 Roman"/>
        </w:rPr>
      </w:pPr>
    </w:p>
    <w:p w14:paraId="759173BF" w14:textId="77777777" w:rsidR="00F05E06" w:rsidRPr="00BA478F" w:rsidRDefault="00F05E06" w:rsidP="00F05E06">
      <w:pPr>
        <w:pBdr>
          <w:bottom w:val="single" w:sz="4" w:space="1" w:color="auto"/>
        </w:pBdr>
        <w:tabs>
          <w:tab w:val="left" w:pos="1815"/>
        </w:tabs>
        <w:spacing w:after="0" w:line="240" w:lineRule="auto"/>
        <w:rPr>
          <w:rFonts w:ascii="HelveticaNeueLT Pro 55 Roman" w:hAnsi="HelveticaNeueLT Pro 55 Roman"/>
          <w:b/>
          <w:sz w:val="36"/>
          <w:szCs w:val="36"/>
        </w:rPr>
      </w:pPr>
      <w:r w:rsidRPr="00BA478F">
        <w:rPr>
          <w:rFonts w:ascii="HelveticaNeueLT Pro 55 Roman" w:hAnsi="HelveticaNeueLT Pro 55 Roman"/>
          <w:b/>
          <w:sz w:val="36"/>
          <w:szCs w:val="36"/>
        </w:rPr>
        <w:t>Obligations</w:t>
      </w:r>
    </w:p>
    <w:p w14:paraId="68125428" w14:textId="77777777" w:rsidR="00F05E06" w:rsidRPr="00BA478F" w:rsidRDefault="00F05E06" w:rsidP="00F05E06">
      <w:pPr>
        <w:spacing w:after="0" w:line="240" w:lineRule="auto"/>
        <w:jc w:val="both"/>
        <w:rPr>
          <w:rFonts w:ascii="HelveticaNeueLT Pro 55 Roman" w:hAnsi="HelveticaNeueLT Pro 55 Roman"/>
          <w:sz w:val="24"/>
          <w:szCs w:val="24"/>
        </w:rPr>
      </w:pPr>
    </w:p>
    <w:p w14:paraId="2233606B" w14:textId="77777777" w:rsidR="00F05E06" w:rsidRPr="00BA478F" w:rsidRDefault="00F05E06" w:rsidP="00F05E06">
      <w:pPr>
        <w:pStyle w:val="Paragraphedeliste"/>
        <w:spacing w:before="0" w:beforeAutospacing="0" w:after="0" w:afterAutospacing="0"/>
        <w:jc w:val="both"/>
        <w:rPr>
          <w:rFonts w:ascii="HelveticaNeueLT Pro 55 Roman" w:hAnsi="HelveticaNeueLT Pro 55 Roman"/>
        </w:rPr>
      </w:pPr>
    </w:p>
    <w:p w14:paraId="2806B334" w14:textId="21FFB6A6" w:rsidR="00DE2F53" w:rsidRPr="00BA478F" w:rsidRDefault="0038654E" w:rsidP="00011260">
      <w:pPr>
        <w:pStyle w:val="Paragraphedeliste"/>
        <w:numPr>
          <w:ilvl w:val="0"/>
          <w:numId w:val="43"/>
        </w:numPr>
        <w:spacing w:before="0" w:beforeAutospacing="0" w:after="120" w:afterAutospacing="0"/>
        <w:ind w:left="0" w:hanging="357"/>
        <w:jc w:val="both"/>
        <w:rPr>
          <w:rFonts w:ascii="HelveticaNeueLT Pro 55 Roman" w:hAnsi="HelveticaNeueLT Pro 55 Roman"/>
        </w:rPr>
      </w:pPr>
      <w:r>
        <w:rPr>
          <w:rFonts w:ascii="HelveticaNeueLT Pro 55 Roman" w:hAnsi="HelveticaNeueLT Pro 55 Roman"/>
        </w:rPr>
        <w:t xml:space="preserve">Tout </w:t>
      </w:r>
      <w:r w:rsidR="00DE2F53" w:rsidRPr="00BA478F">
        <w:rPr>
          <w:rFonts w:ascii="HelveticaNeueLT Pro 55 Roman" w:hAnsi="HelveticaNeueLT Pro 55 Roman"/>
        </w:rPr>
        <w:t xml:space="preserve">chercheur sélectionné s’engage à respecter les présentes obligations, à signer la charte et la convention d’attribution de financement de la Fondation. </w:t>
      </w:r>
    </w:p>
    <w:p w14:paraId="24158C90" w14:textId="77777777" w:rsidR="00DE2F53" w:rsidRPr="00BA478F" w:rsidRDefault="00DE2F53" w:rsidP="00011260">
      <w:pPr>
        <w:pStyle w:val="Paragraphedeliste"/>
        <w:numPr>
          <w:ilvl w:val="0"/>
          <w:numId w:val="43"/>
        </w:numPr>
        <w:spacing w:before="0" w:beforeAutospacing="0" w:after="120" w:afterAutospacing="0"/>
        <w:ind w:left="0" w:hanging="357"/>
        <w:jc w:val="both"/>
        <w:rPr>
          <w:rFonts w:ascii="HelveticaNeueLT Pro 55 Roman" w:hAnsi="HelveticaNeueLT Pro 55 Roman"/>
        </w:rPr>
      </w:pPr>
      <w:r w:rsidRPr="00BA478F">
        <w:rPr>
          <w:rFonts w:ascii="HelveticaNeueLT Pro 55 Roman" w:hAnsi="HelveticaNeueLT Pro 55 Roman"/>
        </w:rPr>
        <w:t>Le/La lauréat/e s’engage à respecter les lois et règlements en vigueur au sein du ou des pays de recherche, notamment en ce qui concerne ses entrées et sorties sur le territoire, et à souscrire aux assurances de responsabilité civile, de couverture médicale/rapatriement en cas de déplacement à l’étranger et à toute cotisation sociale obligatoire en vigueur dans le pays de résidence.</w:t>
      </w:r>
    </w:p>
    <w:p w14:paraId="69BE2C67" w14:textId="77777777" w:rsidR="00C90A29" w:rsidRPr="000800B0" w:rsidRDefault="00C90A29" w:rsidP="00C90A29">
      <w:pPr>
        <w:pStyle w:val="Paragraphedeliste"/>
        <w:numPr>
          <w:ilvl w:val="0"/>
          <w:numId w:val="43"/>
        </w:numPr>
        <w:spacing w:before="0" w:beforeAutospacing="0" w:after="120" w:afterAutospacing="0"/>
        <w:ind w:left="0" w:hanging="357"/>
        <w:jc w:val="both"/>
        <w:rPr>
          <w:rFonts w:ascii="HelveticaNeueLT Pro 55 Roman" w:hAnsi="HelveticaNeueLT Pro 55 Roman"/>
        </w:rPr>
      </w:pPr>
      <w:r w:rsidRPr="000800B0">
        <w:rPr>
          <w:rFonts w:ascii="HelveticaNeueLT Pro 55 Roman" w:hAnsi="HelveticaNeueLT Pro 55 Roman"/>
        </w:rPr>
        <w:t xml:space="preserve">Le/La lauréat/e s'engage à respecter le calendrier scientifique de la Fondation concernant les échéances d'envoi des rapports d'étape et </w:t>
      </w:r>
      <w:r w:rsidRPr="000800B0">
        <w:rPr>
          <w:rFonts w:ascii="HelveticaNeueLT Pro 55 Roman" w:hAnsi="HelveticaNeueLT Pro 55 Roman"/>
          <w:i/>
        </w:rPr>
        <w:t>working papers</w:t>
      </w:r>
      <w:r w:rsidRPr="000800B0">
        <w:rPr>
          <w:rFonts w:ascii="HelveticaNeueLT Pro 55 Roman" w:hAnsi="HelveticaNeueLT Pro 55 Roman"/>
        </w:rPr>
        <w:t>. Il lui sera proposé de présenter ses travaux oralement, dans le cadre d’une journée d’études organisée par la Fondation.</w:t>
      </w:r>
    </w:p>
    <w:p w14:paraId="3FBA5F2F" w14:textId="77777777" w:rsidR="00DE2F53" w:rsidRPr="00BA478F" w:rsidRDefault="00DE2F53" w:rsidP="00011260">
      <w:pPr>
        <w:pStyle w:val="Paragraphedeliste"/>
        <w:numPr>
          <w:ilvl w:val="0"/>
          <w:numId w:val="43"/>
        </w:numPr>
        <w:spacing w:before="0" w:beforeAutospacing="0" w:after="120" w:afterAutospacing="0"/>
        <w:ind w:left="0" w:hanging="357"/>
        <w:jc w:val="both"/>
        <w:rPr>
          <w:rFonts w:ascii="HelveticaNeueLT Pro 55 Roman" w:hAnsi="HelveticaNeueLT Pro 55 Roman"/>
        </w:rPr>
      </w:pPr>
      <w:r w:rsidRPr="00BA478F">
        <w:rPr>
          <w:rFonts w:ascii="HelveticaNeueLT Pro 55 Roman" w:hAnsi="HelveticaNeueLT Pro 55 Roman"/>
        </w:rPr>
        <w:t>Si des articles ou ouvrages étaient publiés par le/la lauréat/e à partir de ce travail, mention serait faite de leur financement ou cofinancement par la Fondation Croix-Rouge française et ses partenaires. Réciproquement, si les travaux réalisés par le/la lauréat/e étaient diffusés ou utilisés par la Fondation ou ses partenaires, ce à quoi le/la lauréat/e consent par avance, mention serait faite des références de l’auteur(e) qui reste propriétaire de son travail.</w:t>
      </w:r>
    </w:p>
    <w:p w14:paraId="6BE259E6" w14:textId="77777777" w:rsidR="00DE2F53" w:rsidRPr="00BA478F" w:rsidRDefault="00DE2F53" w:rsidP="00011260">
      <w:pPr>
        <w:pStyle w:val="Paragraphedeliste"/>
        <w:numPr>
          <w:ilvl w:val="0"/>
          <w:numId w:val="43"/>
        </w:numPr>
        <w:spacing w:before="0" w:beforeAutospacing="0" w:after="120" w:afterAutospacing="0"/>
        <w:ind w:left="0" w:hanging="357"/>
        <w:jc w:val="both"/>
        <w:rPr>
          <w:rFonts w:ascii="HelveticaNeueLT Pro 55 Roman" w:hAnsi="HelveticaNeueLT Pro 55 Roman"/>
        </w:rPr>
      </w:pPr>
      <w:r w:rsidRPr="00BA478F">
        <w:rPr>
          <w:rFonts w:ascii="HelveticaNeueLT Pro 55 Roman" w:hAnsi="HelveticaNeueLT Pro 55 Roman"/>
        </w:rPr>
        <w:t>Le/La lauréat/e s’engage à faire part à la Fondation de toute éventuelle situation de conflit d’intérêts.</w:t>
      </w:r>
    </w:p>
    <w:p w14:paraId="659FC5DD" w14:textId="77777777" w:rsidR="00DE2F53" w:rsidRPr="00BA478F" w:rsidRDefault="00DE2F53" w:rsidP="00011260">
      <w:pPr>
        <w:pStyle w:val="Paragraphedeliste"/>
        <w:numPr>
          <w:ilvl w:val="0"/>
          <w:numId w:val="43"/>
        </w:numPr>
        <w:spacing w:before="0" w:beforeAutospacing="0" w:after="120" w:afterAutospacing="0"/>
        <w:ind w:left="0" w:hanging="357"/>
        <w:jc w:val="both"/>
        <w:rPr>
          <w:rFonts w:ascii="HelveticaNeueLT Pro 55 Roman" w:hAnsi="HelveticaNeueLT Pro 55 Roman"/>
        </w:rPr>
      </w:pPr>
      <w:r w:rsidRPr="00BA478F">
        <w:rPr>
          <w:rFonts w:ascii="HelveticaNeueLT Pro 55 Roman" w:hAnsi="HelveticaNeueLT Pro 55 Roman"/>
        </w:rPr>
        <w:t>Il est entendu que les propos et opinions exprimés par le/la lauréat/e dans des articles ou ouvrages tirés de ce travail n'engagent que le/la lauréat/e et ne reflètent pas nécessairement ceux de la Fondation Croix-Rouge française ou ses partenaires.</w:t>
      </w:r>
    </w:p>
    <w:p w14:paraId="3D768C1F" w14:textId="5CF4D262" w:rsidR="00DE2F53" w:rsidRDefault="00DE2F53" w:rsidP="00DE2F53">
      <w:pPr>
        <w:spacing w:after="0" w:line="240" w:lineRule="auto"/>
        <w:rPr>
          <w:rFonts w:ascii="HelveticaNeueLT Pro 55 Roman" w:hAnsi="HelveticaNeueLT Pro 55 Roman"/>
          <w:sz w:val="24"/>
          <w:szCs w:val="24"/>
        </w:rPr>
      </w:pPr>
    </w:p>
    <w:p w14:paraId="3737EC05" w14:textId="2F905541" w:rsidR="00C54AF9" w:rsidRDefault="00C54AF9" w:rsidP="00DE2F53">
      <w:pPr>
        <w:spacing w:after="0" w:line="240" w:lineRule="auto"/>
        <w:rPr>
          <w:rFonts w:ascii="HelveticaNeueLT Pro 55 Roman" w:hAnsi="HelveticaNeueLT Pro 55 Roman"/>
          <w:sz w:val="24"/>
          <w:szCs w:val="24"/>
        </w:rPr>
      </w:pPr>
    </w:p>
    <w:p w14:paraId="4F23796D" w14:textId="3A6E7896" w:rsidR="00C54AF9" w:rsidRDefault="00C54AF9" w:rsidP="00DE2F53">
      <w:pPr>
        <w:spacing w:after="0" w:line="240" w:lineRule="auto"/>
        <w:rPr>
          <w:rFonts w:ascii="HelveticaNeueLT Pro 55 Roman" w:hAnsi="HelveticaNeueLT Pro 55 Roman"/>
          <w:sz w:val="24"/>
          <w:szCs w:val="24"/>
        </w:rPr>
      </w:pPr>
    </w:p>
    <w:p w14:paraId="3B14EFA1" w14:textId="3CEEC91F" w:rsidR="00C54AF9" w:rsidRDefault="00C54AF9" w:rsidP="00DE2F53">
      <w:pPr>
        <w:spacing w:after="0" w:line="240" w:lineRule="auto"/>
        <w:rPr>
          <w:rFonts w:ascii="HelveticaNeueLT Pro 55 Roman" w:hAnsi="HelveticaNeueLT Pro 55 Roman"/>
          <w:sz w:val="24"/>
          <w:szCs w:val="24"/>
        </w:rPr>
      </w:pPr>
    </w:p>
    <w:p w14:paraId="2FA6812E" w14:textId="461F2B55" w:rsidR="00C54AF9" w:rsidRDefault="00C54AF9" w:rsidP="00DE2F53">
      <w:pPr>
        <w:spacing w:after="0" w:line="240" w:lineRule="auto"/>
        <w:rPr>
          <w:rFonts w:ascii="HelveticaNeueLT Pro 55 Roman" w:hAnsi="HelveticaNeueLT Pro 55 Roman"/>
          <w:sz w:val="24"/>
          <w:szCs w:val="24"/>
        </w:rPr>
      </w:pPr>
    </w:p>
    <w:p w14:paraId="34CE2B01" w14:textId="25F02124" w:rsidR="00C54AF9" w:rsidRDefault="00C54AF9" w:rsidP="00DE2F53">
      <w:pPr>
        <w:spacing w:after="0" w:line="240" w:lineRule="auto"/>
        <w:rPr>
          <w:rFonts w:ascii="HelveticaNeueLT Pro 55 Roman" w:hAnsi="HelveticaNeueLT Pro 55 Roman"/>
          <w:sz w:val="24"/>
          <w:szCs w:val="24"/>
        </w:rPr>
      </w:pPr>
    </w:p>
    <w:p w14:paraId="08343A92" w14:textId="3F1BEBB7" w:rsidR="00C54AF9" w:rsidRDefault="00C54AF9" w:rsidP="00DE2F53">
      <w:pPr>
        <w:spacing w:after="0" w:line="240" w:lineRule="auto"/>
        <w:rPr>
          <w:rFonts w:ascii="HelveticaNeueLT Pro 55 Roman" w:hAnsi="HelveticaNeueLT Pro 55 Roman"/>
          <w:sz w:val="24"/>
          <w:szCs w:val="24"/>
        </w:rPr>
      </w:pPr>
    </w:p>
    <w:p w14:paraId="2D2E97D5" w14:textId="2BA3A23F" w:rsidR="00C54AF9" w:rsidRDefault="00C54AF9" w:rsidP="00DE2F53">
      <w:pPr>
        <w:spacing w:after="0" w:line="240" w:lineRule="auto"/>
        <w:rPr>
          <w:rFonts w:ascii="HelveticaNeueLT Pro 55 Roman" w:hAnsi="HelveticaNeueLT Pro 55 Roman"/>
          <w:sz w:val="24"/>
          <w:szCs w:val="24"/>
        </w:rPr>
      </w:pPr>
    </w:p>
    <w:p w14:paraId="3F940BDA" w14:textId="1A2B82CF" w:rsidR="00C54AF9" w:rsidRDefault="00C54AF9" w:rsidP="00DE2F53">
      <w:pPr>
        <w:spacing w:after="0" w:line="240" w:lineRule="auto"/>
        <w:rPr>
          <w:rFonts w:ascii="HelveticaNeueLT Pro 55 Roman" w:hAnsi="HelveticaNeueLT Pro 55 Roman"/>
          <w:sz w:val="24"/>
          <w:szCs w:val="24"/>
        </w:rPr>
      </w:pPr>
    </w:p>
    <w:p w14:paraId="1245F7B3" w14:textId="428BE5B3" w:rsidR="00C54AF9" w:rsidRDefault="00C54AF9" w:rsidP="00DE2F53">
      <w:pPr>
        <w:spacing w:after="0" w:line="240" w:lineRule="auto"/>
        <w:rPr>
          <w:rFonts w:ascii="HelveticaNeueLT Pro 55 Roman" w:hAnsi="HelveticaNeueLT Pro 55 Roman"/>
          <w:sz w:val="24"/>
          <w:szCs w:val="24"/>
        </w:rPr>
      </w:pPr>
    </w:p>
    <w:p w14:paraId="0BF7D062" w14:textId="400CA487" w:rsidR="00C54AF9" w:rsidRDefault="00C54AF9" w:rsidP="00DE2F53">
      <w:pPr>
        <w:spacing w:after="0" w:line="240" w:lineRule="auto"/>
        <w:rPr>
          <w:rFonts w:ascii="HelveticaNeueLT Pro 55 Roman" w:hAnsi="HelveticaNeueLT Pro 55 Roman"/>
          <w:sz w:val="24"/>
          <w:szCs w:val="24"/>
        </w:rPr>
      </w:pPr>
    </w:p>
    <w:p w14:paraId="4010ABCE" w14:textId="228FEAD8" w:rsidR="00C54AF9" w:rsidRDefault="00C54AF9" w:rsidP="00DE2F53">
      <w:pPr>
        <w:spacing w:after="0" w:line="240" w:lineRule="auto"/>
        <w:rPr>
          <w:rFonts w:ascii="HelveticaNeueLT Pro 55 Roman" w:hAnsi="HelveticaNeueLT Pro 55 Roman"/>
          <w:sz w:val="24"/>
          <w:szCs w:val="24"/>
        </w:rPr>
      </w:pPr>
    </w:p>
    <w:p w14:paraId="063136CA" w14:textId="3A6EAEEA" w:rsidR="00C54AF9" w:rsidRDefault="00C54AF9" w:rsidP="00DE2F53">
      <w:pPr>
        <w:spacing w:after="0" w:line="240" w:lineRule="auto"/>
        <w:rPr>
          <w:rFonts w:ascii="HelveticaNeueLT Pro 55 Roman" w:hAnsi="HelveticaNeueLT Pro 55 Roman"/>
          <w:sz w:val="24"/>
          <w:szCs w:val="24"/>
        </w:rPr>
      </w:pPr>
    </w:p>
    <w:p w14:paraId="43390C18" w14:textId="7450AE7D" w:rsidR="00C54AF9" w:rsidRDefault="00C54AF9" w:rsidP="00DE2F53">
      <w:pPr>
        <w:spacing w:after="0" w:line="240" w:lineRule="auto"/>
        <w:rPr>
          <w:rFonts w:ascii="HelveticaNeueLT Pro 55 Roman" w:hAnsi="HelveticaNeueLT Pro 55 Roman"/>
          <w:sz w:val="24"/>
          <w:szCs w:val="24"/>
        </w:rPr>
      </w:pPr>
    </w:p>
    <w:p w14:paraId="5642F4FC" w14:textId="4B3C9C1B" w:rsidR="00C54AF9" w:rsidRDefault="00C54AF9" w:rsidP="00DE2F53">
      <w:pPr>
        <w:spacing w:after="0" w:line="240" w:lineRule="auto"/>
        <w:rPr>
          <w:rFonts w:ascii="HelveticaNeueLT Pro 55 Roman" w:hAnsi="HelveticaNeueLT Pro 55 Roman"/>
          <w:sz w:val="24"/>
          <w:szCs w:val="24"/>
        </w:rPr>
      </w:pPr>
    </w:p>
    <w:p w14:paraId="6F3D9671" w14:textId="740BD634" w:rsidR="00C54AF9" w:rsidRDefault="00C54AF9" w:rsidP="00DE2F53">
      <w:pPr>
        <w:spacing w:after="0" w:line="240" w:lineRule="auto"/>
        <w:rPr>
          <w:rFonts w:ascii="HelveticaNeueLT Pro 55 Roman" w:hAnsi="HelveticaNeueLT Pro 55 Roman"/>
          <w:sz w:val="24"/>
          <w:szCs w:val="24"/>
        </w:rPr>
      </w:pPr>
    </w:p>
    <w:p w14:paraId="05258533" w14:textId="49A9A74D" w:rsidR="00C54AF9" w:rsidRDefault="00C54AF9" w:rsidP="00DE2F53">
      <w:pPr>
        <w:spacing w:after="0" w:line="240" w:lineRule="auto"/>
        <w:rPr>
          <w:rFonts w:ascii="HelveticaNeueLT Pro 55 Roman" w:hAnsi="HelveticaNeueLT Pro 55 Roman"/>
          <w:sz w:val="24"/>
          <w:szCs w:val="24"/>
        </w:rPr>
      </w:pPr>
    </w:p>
    <w:p w14:paraId="0C840F7D" w14:textId="77777777" w:rsidR="00C54AF9" w:rsidRDefault="00C54AF9" w:rsidP="00DE2F53">
      <w:pPr>
        <w:spacing w:after="0" w:line="240" w:lineRule="auto"/>
        <w:rPr>
          <w:rFonts w:ascii="HelveticaNeueLT Pro 55 Roman" w:hAnsi="HelveticaNeueLT Pro 55 Roman"/>
          <w:sz w:val="24"/>
          <w:szCs w:val="24"/>
        </w:rPr>
      </w:pPr>
    </w:p>
    <w:p w14:paraId="07EA5D21" w14:textId="77777777" w:rsidR="00DE2F53" w:rsidRPr="00BA478F" w:rsidRDefault="00DE2F53" w:rsidP="00DE2F53">
      <w:pPr>
        <w:spacing w:after="0" w:line="240" w:lineRule="auto"/>
        <w:rPr>
          <w:rFonts w:ascii="HelveticaNeueLT Pro 55 Roman" w:hAnsi="HelveticaNeueLT Pro 55 Roman"/>
          <w:sz w:val="24"/>
          <w:szCs w:val="24"/>
        </w:rPr>
      </w:pPr>
    </w:p>
    <w:p w14:paraId="450362A0" w14:textId="77777777" w:rsidR="00DE2F53" w:rsidRPr="00BA478F" w:rsidRDefault="00DE2F53" w:rsidP="00DE2F53">
      <w:pPr>
        <w:pBdr>
          <w:bottom w:val="single" w:sz="4" w:space="1" w:color="auto"/>
        </w:pBdr>
        <w:tabs>
          <w:tab w:val="left" w:pos="1815"/>
        </w:tabs>
        <w:spacing w:after="0" w:line="240" w:lineRule="auto"/>
        <w:rPr>
          <w:rFonts w:ascii="HelveticaNeueLT Pro 55 Roman" w:hAnsi="HelveticaNeueLT Pro 55 Roman"/>
          <w:b/>
          <w:sz w:val="36"/>
          <w:szCs w:val="24"/>
        </w:rPr>
      </w:pPr>
      <w:r w:rsidRPr="00BA478F">
        <w:rPr>
          <w:rFonts w:ascii="HelveticaNeueLT Pro 55 Roman" w:hAnsi="HelveticaNeueLT Pro 55 Roman"/>
          <w:b/>
          <w:sz w:val="36"/>
          <w:szCs w:val="24"/>
        </w:rPr>
        <w:t>Calendrier</w:t>
      </w:r>
    </w:p>
    <w:p w14:paraId="2DEB7156" w14:textId="77777777" w:rsidR="00DE2F53" w:rsidRPr="00BA478F" w:rsidRDefault="00DE2F53" w:rsidP="00DE2F53">
      <w:pPr>
        <w:spacing w:after="0" w:line="240" w:lineRule="auto"/>
        <w:jc w:val="both"/>
        <w:rPr>
          <w:rFonts w:ascii="HelveticaNeueLT Pro 55 Roman" w:hAnsi="HelveticaNeueLT Pro 55 Roman"/>
        </w:rPr>
      </w:pPr>
    </w:p>
    <w:p w14:paraId="3C67C895" w14:textId="77777777" w:rsidR="00DE2F53" w:rsidRPr="00BA478F" w:rsidRDefault="00DE2F53" w:rsidP="00DE2F53">
      <w:pPr>
        <w:spacing w:after="0" w:line="240" w:lineRule="auto"/>
        <w:jc w:val="both"/>
        <w:rPr>
          <w:rFonts w:ascii="HelveticaNeueLT Pro 55 Roman" w:hAnsi="HelveticaNeueLT Pro 55 Roman"/>
        </w:rPr>
      </w:pPr>
    </w:p>
    <w:tbl>
      <w:tblPr>
        <w:tblStyle w:val="Grilledutableau"/>
        <w:tblW w:w="1005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
        <w:gridCol w:w="2345"/>
        <w:gridCol w:w="7698"/>
      </w:tblGrid>
      <w:tr w:rsidR="0038654E" w:rsidRPr="009B79AA" w14:paraId="5246E3C1" w14:textId="77777777" w:rsidTr="00617332">
        <w:trPr>
          <w:jc w:val="center"/>
        </w:trPr>
        <w:tc>
          <w:tcPr>
            <w:tcW w:w="2356" w:type="dxa"/>
            <w:gridSpan w:val="2"/>
            <w:tcBorders>
              <w:top w:val="nil"/>
              <w:bottom w:val="single" w:sz="4" w:space="0" w:color="auto"/>
              <w:right w:val="nil"/>
            </w:tcBorders>
            <w:vAlign w:val="center"/>
          </w:tcPr>
          <w:p w14:paraId="7997B198" w14:textId="77777777" w:rsidR="0038654E" w:rsidRPr="009B79AA" w:rsidRDefault="0038654E" w:rsidP="00617332">
            <w:pPr>
              <w:rPr>
                <w:rFonts w:ascii="HelveticaNeueLT Pro 55 Roman" w:hAnsi="HelveticaNeueLT Pro 55 Roman" w:cstheme="minorHAnsi"/>
                <w:sz w:val="12"/>
                <w:szCs w:val="12"/>
              </w:rPr>
            </w:pPr>
          </w:p>
          <w:p w14:paraId="4B851B17" w14:textId="6644D68F" w:rsidR="0038654E" w:rsidRPr="009B79AA" w:rsidRDefault="00854E7B" w:rsidP="00617332">
            <w:pPr>
              <w:rPr>
                <w:rFonts w:ascii="HelveticaNeueLT Pro 55 Roman" w:hAnsi="HelveticaNeueLT Pro 55 Roman" w:cstheme="minorHAnsi"/>
                <w:sz w:val="24"/>
                <w:szCs w:val="24"/>
              </w:rPr>
            </w:pPr>
            <w:r>
              <w:rPr>
                <w:rFonts w:ascii="HelveticaNeueLT Pro 55 Roman" w:hAnsi="HelveticaNeueLT Pro 55 Roman" w:cstheme="minorHAnsi"/>
                <w:sz w:val="24"/>
                <w:szCs w:val="24"/>
              </w:rPr>
              <w:t>08</w:t>
            </w:r>
            <w:r w:rsidR="0038654E">
              <w:rPr>
                <w:rFonts w:ascii="HelveticaNeueLT Pro 55 Roman" w:hAnsi="HelveticaNeueLT Pro 55 Roman" w:cstheme="minorHAnsi"/>
                <w:sz w:val="24"/>
                <w:szCs w:val="24"/>
              </w:rPr>
              <w:t xml:space="preserve"> </w:t>
            </w:r>
            <w:r>
              <w:rPr>
                <w:rFonts w:ascii="HelveticaNeueLT Pro 55 Roman" w:hAnsi="HelveticaNeueLT Pro 55 Roman" w:cstheme="minorHAnsi"/>
                <w:sz w:val="24"/>
                <w:szCs w:val="24"/>
              </w:rPr>
              <w:t>avril</w:t>
            </w:r>
            <w:r w:rsidR="0038654E" w:rsidRPr="009B79AA">
              <w:rPr>
                <w:rFonts w:ascii="HelveticaNeueLT Pro 55 Roman" w:hAnsi="HelveticaNeueLT Pro 55 Roman" w:cstheme="minorHAnsi"/>
                <w:sz w:val="24"/>
                <w:szCs w:val="24"/>
              </w:rPr>
              <w:t xml:space="preserve"> 2021</w:t>
            </w:r>
          </w:p>
          <w:p w14:paraId="4C6D1965" w14:textId="77777777" w:rsidR="0038654E" w:rsidRPr="009B79AA" w:rsidRDefault="0038654E" w:rsidP="00617332">
            <w:pPr>
              <w:rPr>
                <w:rFonts w:ascii="HelveticaNeueLT Pro 55 Roman" w:hAnsi="HelveticaNeueLT Pro 55 Roman" w:cstheme="minorHAnsi"/>
                <w:sz w:val="12"/>
                <w:szCs w:val="12"/>
              </w:rPr>
            </w:pPr>
          </w:p>
        </w:tc>
        <w:tc>
          <w:tcPr>
            <w:tcW w:w="7698" w:type="dxa"/>
            <w:tcBorders>
              <w:left w:val="nil"/>
            </w:tcBorders>
            <w:vAlign w:val="center"/>
          </w:tcPr>
          <w:p w14:paraId="107421F1" w14:textId="77777777" w:rsidR="0038654E" w:rsidRPr="009B79AA" w:rsidRDefault="0038654E" w:rsidP="00617332">
            <w:pPr>
              <w:rPr>
                <w:rFonts w:ascii="HelveticaNeueLT Pro 55 Roman" w:hAnsi="HelveticaNeueLT Pro 55 Roman" w:cstheme="minorHAnsi"/>
                <w:sz w:val="24"/>
                <w:szCs w:val="24"/>
              </w:rPr>
            </w:pPr>
            <w:r w:rsidRPr="009B79AA">
              <w:rPr>
                <w:rFonts w:ascii="HelveticaNeueLT Pro 55 Roman" w:hAnsi="HelveticaNeueLT Pro 55 Roman" w:cstheme="minorHAnsi"/>
                <w:sz w:val="24"/>
                <w:szCs w:val="24"/>
              </w:rPr>
              <w:t>Lancement de l’appel à candidatures</w:t>
            </w:r>
          </w:p>
        </w:tc>
      </w:tr>
      <w:tr w:rsidR="0038654E" w:rsidRPr="009B79AA" w14:paraId="5BD56018" w14:textId="77777777" w:rsidTr="00617332">
        <w:trPr>
          <w:jc w:val="center"/>
        </w:trPr>
        <w:tc>
          <w:tcPr>
            <w:tcW w:w="2356" w:type="dxa"/>
            <w:gridSpan w:val="2"/>
            <w:tcBorders>
              <w:top w:val="single" w:sz="4" w:space="0" w:color="auto"/>
              <w:bottom w:val="single" w:sz="4" w:space="0" w:color="auto"/>
              <w:right w:val="nil"/>
            </w:tcBorders>
            <w:vAlign w:val="center"/>
          </w:tcPr>
          <w:p w14:paraId="049C4EB7" w14:textId="77777777" w:rsidR="0038654E" w:rsidRPr="009B79AA" w:rsidRDefault="0038654E" w:rsidP="00617332">
            <w:pPr>
              <w:rPr>
                <w:rFonts w:ascii="HelveticaNeueLT Pro 55 Roman" w:hAnsi="HelveticaNeueLT Pro 55 Roman" w:cstheme="minorHAnsi"/>
                <w:sz w:val="12"/>
                <w:szCs w:val="12"/>
              </w:rPr>
            </w:pPr>
          </w:p>
          <w:p w14:paraId="7B846FA9" w14:textId="118779E8" w:rsidR="0038654E" w:rsidRPr="009B79AA" w:rsidRDefault="00854E7B" w:rsidP="00617332">
            <w:pPr>
              <w:rPr>
                <w:rFonts w:ascii="HelveticaNeueLT Pro 55 Roman" w:hAnsi="HelveticaNeueLT Pro 55 Roman" w:cstheme="minorHAnsi"/>
                <w:sz w:val="24"/>
                <w:szCs w:val="24"/>
              </w:rPr>
            </w:pPr>
            <w:r>
              <w:rPr>
                <w:rFonts w:ascii="HelveticaNeueLT Pro 55 Roman" w:hAnsi="HelveticaNeueLT Pro 55 Roman" w:cstheme="minorHAnsi"/>
                <w:sz w:val="24"/>
                <w:szCs w:val="24"/>
              </w:rPr>
              <w:t>23 mai</w:t>
            </w:r>
            <w:r w:rsidR="0038654E" w:rsidRPr="009B79AA">
              <w:rPr>
                <w:rFonts w:ascii="HelveticaNeueLT Pro 55 Roman" w:hAnsi="HelveticaNeueLT Pro 55 Roman" w:cstheme="minorHAnsi"/>
                <w:sz w:val="24"/>
                <w:szCs w:val="24"/>
              </w:rPr>
              <w:t xml:space="preserve"> 2021</w:t>
            </w:r>
          </w:p>
          <w:p w14:paraId="22BC948B" w14:textId="77777777" w:rsidR="0038654E" w:rsidRPr="009B79AA" w:rsidRDefault="0038654E" w:rsidP="00617332">
            <w:pPr>
              <w:rPr>
                <w:rFonts w:ascii="HelveticaNeueLT Pro 55 Roman" w:hAnsi="HelveticaNeueLT Pro 55 Roman" w:cstheme="minorHAnsi"/>
                <w:sz w:val="12"/>
                <w:szCs w:val="12"/>
              </w:rPr>
            </w:pPr>
          </w:p>
        </w:tc>
        <w:tc>
          <w:tcPr>
            <w:tcW w:w="7698" w:type="dxa"/>
            <w:tcBorders>
              <w:left w:val="nil"/>
            </w:tcBorders>
            <w:vAlign w:val="center"/>
          </w:tcPr>
          <w:p w14:paraId="379B4C92" w14:textId="77777777" w:rsidR="0038654E" w:rsidRPr="009B79AA" w:rsidRDefault="0038654E" w:rsidP="00617332">
            <w:pPr>
              <w:rPr>
                <w:rFonts w:ascii="HelveticaNeueLT Pro 55 Roman" w:hAnsi="HelveticaNeueLT Pro 55 Roman" w:cstheme="minorHAnsi"/>
                <w:sz w:val="24"/>
                <w:szCs w:val="24"/>
              </w:rPr>
            </w:pPr>
            <w:r w:rsidRPr="009B79AA">
              <w:rPr>
                <w:rFonts w:ascii="HelveticaNeueLT Pro 55 Roman" w:hAnsi="HelveticaNeueLT Pro 55 Roman" w:cstheme="minorHAnsi"/>
                <w:sz w:val="24"/>
                <w:szCs w:val="24"/>
              </w:rPr>
              <w:t>Clôture des candidatures à minuit (heure de Paris)</w:t>
            </w:r>
          </w:p>
        </w:tc>
      </w:tr>
      <w:tr w:rsidR="0038654E" w:rsidRPr="009B79AA" w14:paraId="04BAC4CD" w14:textId="77777777" w:rsidTr="00617332">
        <w:trPr>
          <w:jc w:val="center"/>
        </w:trPr>
        <w:tc>
          <w:tcPr>
            <w:tcW w:w="2356" w:type="dxa"/>
            <w:gridSpan w:val="2"/>
            <w:tcBorders>
              <w:top w:val="single" w:sz="4" w:space="0" w:color="auto"/>
              <w:bottom w:val="single" w:sz="4" w:space="0" w:color="auto"/>
              <w:right w:val="nil"/>
            </w:tcBorders>
            <w:vAlign w:val="center"/>
          </w:tcPr>
          <w:p w14:paraId="23D45781" w14:textId="77777777" w:rsidR="0038654E" w:rsidRPr="009B79AA" w:rsidRDefault="0038654E" w:rsidP="00617332">
            <w:pPr>
              <w:rPr>
                <w:rFonts w:ascii="HelveticaNeueLT Pro 55 Roman" w:hAnsi="HelveticaNeueLT Pro 55 Roman" w:cstheme="minorHAnsi"/>
                <w:sz w:val="12"/>
                <w:szCs w:val="12"/>
              </w:rPr>
            </w:pPr>
          </w:p>
          <w:p w14:paraId="242DC116" w14:textId="7959B35D" w:rsidR="0038654E" w:rsidRPr="009B79AA" w:rsidRDefault="0038654E" w:rsidP="00617332">
            <w:pPr>
              <w:rPr>
                <w:rFonts w:ascii="HelveticaNeueLT Pro 55 Roman" w:hAnsi="HelveticaNeueLT Pro 55 Roman" w:cstheme="minorHAnsi"/>
                <w:sz w:val="24"/>
                <w:szCs w:val="24"/>
              </w:rPr>
            </w:pPr>
            <w:r w:rsidRPr="009B79AA">
              <w:rPr>
                <w:rFonts w:ascii="HelveticaNeueLT Pro 55 Roman" w:hAnsi="HelveticaNeueLT Pro 55 Roman" w:cstheme="minorHAnsi"/>
                <w:sz w:val="24"/>
                <w:szCs w:val="24"/>
              </w:rPr>
              <w:t>Juin 2021</w:t>
            </w:r>
          </w:p>
          <w:p w14:paraId="0A553EF0" w14:textId="77777777" w:rsidR="0038654E" w:rsidRPr="009B79AA" w:rsidRDefault="0038654E" w:rsidP="00617332">
            <w:pPr>
              <w:rPr>
                <w:rFonts w:ascii="HelveticaNeueLT Pro 55 Roman" w:hAnsi="HelveticaNeueLT Pro 55 Roman" w:cstheme="minorHAnsi"/>
                <w:sz w:val="12"/>
                <w:szCs w:val="12"/>
              </w:rPr>
            </w:pPr>
          </w:p>
        </w:tc>
        <w:tc>
          <w:tcPr>
            <w:tcW w:w="7698" w:type="dxa"/>
            <w:tcBorders>
              <w:left w:val="nil"/>
              <w:bottom w:val="single" w:sz="4" w:space="0" w:color="auto"/>
            </w:tcBorders>
            <w:vAlign w:val="center"/>
          </w:tcPr>
          <w:p w14:paraId="035C3DC8" w14:textId="77777777" w:rsidR="0038654E" w:rsidRPr="009B79AA" w:rsidRDefault="0038654E" w:rsidP="00617332">
            <w:pPr>
              <w:rPr>
                <w:rFonts w:ascii="HelveticaNeueLT Pro 55 Roman" w:hAnsi="HelveticaNeueLT Pro 55 Roman" w:cstheme="minorHAnsi"/>
                <w:sz w:val="24"/>
                <w:szCs w:val="24"/>
              </w:rPr>
            </w:pPr>
            <w:r w:rsidRPr="009B79AA">
              <w:rPr>
                <w:rFonts w:ascii="HelveticaNeueLT Pro 55 Roman" w:hAnsi="HelveticaNeueLT Pro 55 Roman" w:cstheme="minorHAnsi"/>
                <w:sz w:val="24"/>
                <w:szCs w:val="24"/>
              </w:rPr>
              <w:t>Evaluation des candidatures</w:t>
            </w:r>
          </w:p>
        </w:tc>
      </w:tr>
      <w:tr w:rsidR="0038654E" w:rsidRPr="009B79AA" w14:paraId="4ADF43E0" w14:textId="77777777" w:rsidTr="00617332">
        <w:trPr>
          <w:gridBefore w:val="1"/>
          <w:wBefore w:w="11" w:type="dxa"/>
          <w:jc w:val="center"/>
        </w:trPr>
        <w:tc>
          <w:tcPr>
            <w:tcW w:w="2345" w:type="dxa"/>
            <w:tcBorders>
              <w:top w:val="single" w:sz="4" w:space="0" w:color="auto"/>
              <w:bottom w:val="single" w:sz="4" w:space="0" w:color="auto"/>
              <w:right w:val="nil"/>
            </w:tcBorders>
            <w:vAlign w:val="center"/>
          </w:tcPr>
          <w:p w14:paraId="0C1CA738" w14:textId="77777777" w:rsidR="0038654E" w:rsidRPr="009B79AA" w:rsidRDefault="0038654E" w:rsidP="00617332">
            <w:pPr>
              <w:rPr>
                <w:rFonts w:ascii="HelveticaNeueLT Pro 55 Roman" w:hAnsi="HelveticaNeueLT Pro 55 Roman" w:cstheme="minorHAnsi"/>
                <w:sz w:val="12"/>
                <w:szCs w:val="12"/>
              </w:rPr>
            </w:pPr>
          </w:p>
          <w:p w14:paraId="4247D268" w14:textId="77777777" w:rsidR="0038654E" w:rsidRPr="009B79AA" w:rsidRDefault="0038654E" w:rsidP="00617332">
            <w:pPr>
              <w:rPr>
                <w:rFonts w:ascii="HelveticaNeueLT Pro 55 Roman" w:hAnsi="HelveticaNeueLT Pro 55 Roman" w:cstheme="minorHAnsi"/>
                <w:sz w:val="24"/>
                <w:szCs w:val="24"/>
              </w:rPr>
            </w:pPr>
            <w:r w:rsidRPr="009B79AA">
              <w:rPr>
                <w:rFonts w:ascii="HelveticaNeueLT Pro 55 Roman" w:hAnsi="HelveticaNeueLT Pro 55 Roman" w:cstheme="minorHAnsi"/>
                <w:sz w:val="24"/>
                <w:szCs w:val="24"/>
              </w:rPr>
              <w:t>30 juin 2021</w:t>
            </w:r>
          </w:p>
          <w:p w14:paraId="585FA90F" w14:textId="77777777" w:rsidR="0038654E" w:rsidRPr="009B79AA" w:rsidRDefault="0038654E" w:rsidP="00617332">
            <w:pPr>
              <w:rPr>
                <w:rFonts w:ascii="HelveticaNeueLT Pro 55 Roman" w:hAnsi="HelveticaNeueLT Pro 55 Roman" w:cstheme="minorHAnsi"/>
                <w:sz w:val="12"/>
                <w:szCs w:val="12"/>
              </w:rPr>
            </w:pPr>
          </w:p>
        </w:tc>
        <w:tc>
          <w:tcPr>
            <w:tcW w:w="7698" w:type="dxa"/>
            <w:tcBorders>
              <w:left w:val="nil"/>
              <w:bottom w:val="single" w:sz="4" w:space="0" w:color="auto"/>
            </w:tcBorders>
            <w:vAlign w:val="center"/>
          </w:tcPr>
          <w:p w14:paraId="68E59703" w14:textId="77777777" w:rsidR="0038654E" w:rsidRPr="009B79AA" w:rsidRDefault="0038654E" w:rsidP="00617332">
            <w:pPr>
              <w:rPr>
                <w:rFonts w:ascii="HelveticaNeueLT Pro 55 Roman" w:hAnsi="HelveticaNeueLT Pro 55 Roman" w:cstheme="minorHAnsi"/>
                <w:sz w:val="24"/>
                <w:szCs w:val="24"/>
              </w:rPr>
            </w:pPr>
            <w:r w:rsidRPr="009B79AA">
              <w:rPr>
                <w:rFonts w:ascii="HelveticaNeueLT Pro 55 Roman" w:hAnsi="HelveticaNeueLT Pro 55 Roman" w:cstheme="minorHAnsi"/>
                <w:sz w:val="24"/>
                <w:szCs w:val="24"/>
              </w:rPr>
              <w:t>Sélection par le Conseil d’administration de la Fondation</w:t>
            </w:r>
          </w:p>
        </w:tc>
      </w:tr>
      <w:tr w:rsidR="0038654E" w:rsidRPr="009B79AA" w14:paraId="7A99E418" w14:textId="77777777" w:rsidTr="00617332">
        <w:trPr>
          <w:gridBefore w:val="1"/>
          <w:wBefore w:w="11" w:type="dxa"/>
          <w:jc w:val="center"/>
        </w:trPr>
        <w:tc>
          <w:tcPr>
            <w:tcW w:w="2345" w:type="dxa"/>
            <w:tcBorders>
              <w:top w:val="single" w:sz="4" w:space="0" w:color="auto"/>
              <w:bottom w:val="single" w:sz="4" w:space="0" w:color="auto"/>
              <w:right w:val="nil"/>
            </w:tcBorders>
            <w:vAlign w:val="center"/>
          </w:tcPr>
          <w:p w14:paraId="723BD6E4" w14:textId="77777777" w:rsidR="0038654E" w:rsidRPr="009B79AA" w:rsidRDefault="0038654E" w:rsidP="00617332">
            <w:pPr>
              <w:rPr>
                <w:rFonts w:ascii="HelveticaNeueLT Pro 55 Roman" w:hAnsi="HelveticaNeueLT Pro 55 Roman" w:cstheme="minorHAnsi"/>
                <w:sz w:val="12"/>
                <w:szCs w:val="12"/>
              </w:rPr>
            </w:pPr>
          </w:p>
          <w:p w14:paraId="7CAFE5F4" w14:textId="77777777" w:rsidR="0038654E" w:rsidRPr="009B79AA" w:rsidRDefault="0038654E" w:rsidP="00617332">
            <w:pPr>
              <w:rPr>
                <w:rFonts w:ascii="HelveticaNeueLT Pro 55 Roman" w:hAnsi="HelveticaNeueLT Pro 55 Roman" w:cstheme="minorHAnsi"/>
                <w:sz w:val="24"/>
                <w:szCs w:val="24"/>
              </w:rPr>
            </w:pPr>
            <w:r w:rsidRPr="009B79AA">
              <w:rPr>
                <w:rFonts w:ascii="HelveticaNeueLT Pro 55 Roman" w:hAnsi="HelveticaNeueLT Pro 55 Roman" w:cstheme="minorHAnsi"/>
                <w:sz w:val="24"/>
                <w:szCs w:val="24"/>
              </w:rPr>
              <w:t>1</w:t>
            </w:r>
            <w:r w:rsidRPr="009B79AA">
              <w:rPr>
                <w:rFonts w:ascii="HelveticaNeueLT Pro 55 Roman" w:hAnsi="HelveticaNeueLT Pro 55 Roman" w:cstheme="minorHAnsi"/>
                <w:sz w:val="24"/>
                <w:szCs w:val="24"/>
                <w:vertAlign w:val="superscript"/>
              </w:rPr>
              <w:t>er</w:t>
            </w:r>
            <w:r w:rsidRPr="009B79AA">
              <w:rPr>
                <w:rFonts w:ascii="HelveticaNeueLT Pro 55 Roman" w:hAnsi="HelveticaNeueLT Pro 55 Roman" w:cstheme="minorHAnsi"/>
                <w:sz w:val="24"/>
                <w:szCs w:val="24"/>
              </w:rPr>
              <w:t xml:space="preserve"> juillet 2021</w:t>
            </w:r>
          </w:p>
          <w:p w14:paraId="0315CF09" w14:textId="77777777" w:rsidR="0038654E" w:rsidRPr="009B79AA" w:rsidRDefault="0038654E" w:rsidP="00617332">
            <w:pPr>
              <w:rPr>
                <w:rFonts w:ascii="HelveticaNeueLT Pro 55 Roman" w:hAnsi="HelveticaNeueLT Pro 55 Roman" w:cstheme="minorHAnsi"/>
                <w:sz w:val="12"/>
                <w:szCs w:val="12"/>
              </w:rPr>
            </w:pPr>
          </w:p>
        </w:tc>
        <w:tc>
          <w:tcPr>
            <w:tcW w:w="7698" w:type="dxa"/>
            <w:tcBorders>
              <w:left w:val="nil"/>
              <w:bottom w:val="single" w:sz="4" w:space="0" w:color="auto"/>
            </w:tcBorders>
            <w:vAlign w:val="center"/>
          </w:tcPr>
          <w:p w14:paraId="76B43673" w14:textId="77777777" w:rsidR="0038654E" w:rsidRPr="009B79AA" w:rsidRDefault="0038654E" w:rsidP="00617332">
            <w:pPr>
              <w:rPr>
                <w:rFonts w:ascii="HelveticaNeueLT Pro 55 Roman" w:hAnsi="HelveticaNeueLT Pro 55 Roman" w:cstheme="minorHAnsi"/>
                <w:sz w:val="24"/>
                <w:szCs w:val="24"/>
              </w:rPr>
            </w:pPr>
            <w:r w:rsidRPr="009B79AA">
              <w:rPr>
                <w:rFonts w:ascii="HelveticaNeueLT Pro 55 Roman" w:hAnsi="HelveticaNeueLT Pro 55 Roman" w:cstheme="minorHAnsi"/>
                <w:sz w:val="24"/>
                <w:szCs w:val="24"/>
              </w:rPr>
              <w:t>Annonce des résultats par mail à tous les candidats</w:t>
            </w:r>
          </w:p>
        </w:tc>
      </w:tr>
      <w:tr w:rsidR="0038654E" w:rsidRPr="009B79AA" w14:paraId="0C95FE77" w14:textId="77777777" w:rsidTr="00617332">
        <w:trPr>
          <w:gridBefore w:val="1"/>
          <w:wBefore w:w="11" w:type="dxa"/>
          <w:jc w:val="center"/>
        </w:trPr>
        <w:tc>
          <w:tcPr>
            <w:tcW w:w="2345" w:type="dxa"/>
            <w:tcBorders>
              <w:top w:val="single" w:sz="4" w:space="0" w:color="auto"/>
              <w:bottom w:val="single" w:sz="4" w:space="0" w:color="auto"/>
              <w:right w:val="nil"/>
            </w:tcBorders>
            <w:vAlign w:val="center"/>
          </w:tcPr>
          <w:p w14:paraId="7CD06979" w14:textId="77777777" w:rsidR="0038654E" w:rsidRPr="009B79AA" w:rsidRDefault="0038654E" w:rsidP="00617332">
            <w:pPr>
              <w:rPr>
                <w:rFonts w:ascii="HelveticaNeueLT Pro 55 Roman" w:hAnsi="HelveticaNeueLT Pro 55 Roman" w:cstheme="minorHAnsi"/>
                <w:sz w:val="12"/>
                <w:szCs w:val="12"/>
              </w:rPr>
            </w:pPr>
          </w:p>
          <w:p w14:paraId="626B316E" w14:textId="77777777" w:rsidR="0038654E" w:rsidRPr="009B79AA" w:rsidRDefault="0038654E" w:rsidP="00617332">
            <w:pPr>
              <w:rPr>
                <w:rFonts w:ascii="HelveticaNeueLT Pro 55 Roman" w:hAnsi="HelveticaNeueLT Pro 55 Roman" w:cstheme="minorHAnsi"/>
                <w:sz w:val="24"/>
                <w:szCs w:val="24"/>
              </w:rPr>
            </w:pPr>
            <w:r w:rsidRPr="009B79AA">
              <w:rPr>
                <w:rFonts w:ascii="HelveticaNeueLT Pro 55 Roman" w:hAnsi="HelveticaNeueLT Pro 55 Roman" w:cstheme="minorHAnsi"/>
                <w:sz w:val="24"/>
                <w:szCs w:val="24"/>
              </w:rPr>
              <w:t>Juillet-Août 2021</w:t>
            </w:r>
          </w:p>
          <w:p w14:paraId="45542725" w14:textId="77777777" w:rsidR="0038654E" w:rsidRPr="009B79AA" w:rsidRDefault="0038654E" w:rsidP="00617332">
            <w:pPr>
              <w:rPr>
                <w:rFonts w:ascii="HelveticaNeueLT Pro 55 Roman" w:hAnsi="HelveticaNeueLT Pro 55 Roman" w:cstheme="minorHAnsi"/>
                <w:sz w:val="12"/>
                <w:szCs w:val="12"/>
              </w:rPr>
            </w:pPr>
          </w:p>
        </w:tc>
        <w:tc>
          <w:tcPr>
            <w:tcW w:w="7698" w:type="dxa"/>
            <w:tcBorders>
              <w:left w:val="nil"/>
              <w:bottom w:val="single" w:sz="4" w:space="0" w:color="auto"/>
            </w:tcBorders>
            <w:vAlign w:val="center"/>
          </w:tcPr>
          <w:p w14:paraId="486E9CA5" w14:textId="77777777" w:rsidR="0038654E" w:rsidRPr="009B79AA" w:rsidRDefault="0038654E" w:rsidP="00617332">
            <w:pPr>
              <w:rPr>
                <w:rFonts w:ascii="HelveticaNeueLT Pro 55 Roman" w:hAnsi="HelveticaNeueLT Pro 55 Roman" w:cstheme="minorHAnsi"/>
                <w:sz w:val="12"/>
                <w:szCs w:val="12"/>
              </w:rPr>
            </w:pPr>
          </w:p>
          <w:p w14:paraId="567C367D" w14:textId="77777777" w:rsidR="0038654E" w:rsidRPr="009B79AA" w:rsidRDefault="0038654E" w:rsidP="00617332">
            <w:pPr>
              <w:rPr>
                <w:rFonts w:ascii="HelveticaNeueLT Pro 55 Roman" w:hAnsi="HelveticaNeueLT Pro 55 Roman" w:cstheme="minorHAnsi"/>
                <w:sz w:val="24"/>
                <w:szCs w:val="24"/>
              </w:rPr>
            </w:pPr>
            <w:r>
              <w:rPr>
                <w:rFonts w:ascii="HelveticaNeueLT Pro 55 Roman" w:hAnsi="HelveticaNeueLT Pro 55 Roman" w:cstheme="minorHAnsi"/>
                <w:sz w:val="24"/>
                <w:szCs w:val="24"/>
              </w:rPr>
              <w:t>Signature par le/la lauréat/e</w:t>
            </w:r>
            <w:r w:rsidRPr="009B79AA">
              <w:rPr>
                <w:rFonts w:ascii="HelveticaNeueLT Pro 55 Roman" w:hAnsi="HelveticaNeueLT Pro 55 Roman" w:cstheme="minorHAnsi"/>
                <w:sz w:val="24"/>
                <w:szCs w:val="24"/>
              </w:rPr>
              <w:t xml:space="preserve"> de la charte et de la convention d’attribution du financement</w:t>
            </w:r>
          </w:p>
          <w:p w14:paraId="76433D5D" w14:textId="77777777" w:rsidR="0038654E" w:rsidRPr="009B79AA" w:rsidRDefault="0038654E" w:rsidP="00617332">
            <w:pPr>
              <w:rPr>
                <w:rFonts w:ascii="HelveticaNeueLT Pro 55 Roman" w:hAnsi="HelveticaNeueLT Pro 55 Roman" w:cstheme="minorHAnsi"/>
                <w:sz w:val="12"/>
                <w:szCs w:val="12"/>
              </w:rPr>
            </w:pPr>
          </w:p>
        </w:tc>
      </w:tr>
      <w:tr w:rsidR="0038654E" w:rsidRPr="009B79AA" w14:paraId="60D935B7" w14:textId="77777777" w:rsidTr="00617332">
        <w:trPr>
          <w:gridBefore w:val="1"/>
          <w:wBefore w:w="11" w:type="dxa"/>
          <w:jc w:val="center"/>
        </w:trPr>
        <w:tc>
          <w:tcPr>
            <w:tcW w:w="2345" w:type="dxa"/>
            <w:tcBorders>
              <w:top w:val="single" w:sz="4" w:space="0" w:color="auto"/>
              <w:bottom w:val="single" w:sz="4" w:space="0" w:color="auto"/>
              <w:right w:val="nil"/>
            </w:tcBorders>
            <w:vAlign w:val="center"/>
          </w:tcPr>
          <w:p w14:paraId="714FE170" w14:textId="77777777" w:rsidR="0038654E" w:rsidRPr="009B79AA" w:rsidRDefault="0038654E" w:rsidP="00617332">
            <w:pPr>
              <w:rPr>
                <w:rFonts w:ascii="HelveticaNeueLT Pro 55 Roman" w:hAnsi="HelveticaNeueLT Pro 55 Roman" w:cstheme="minorHAnsi"/>
                <w:sz w:val="12"/>
                <w:szCs w:val="12"/>
              </w:rPr>
            </w:pPr>
          </w:p>
          <w:p w14:paraId="20886719" w14:textId="77777777" w:rsidR="0038654E" w:rsidRPr="009B79AA" w:rsidRDefault="0038654E" w:rsidP="00617332">
            <w:pPr>
              <w:rPr>
                <w:rFonts w:ascii="HelveticaNeueLT Pro 55 Roman" w:hAnsi="HelveticaNeueLT Pro 55 Roman" w:cstheme="minorHAnsi"/>
                <w:sz w:val="24"/>
                <w:szCs w:val="24"/>
              </w:rPr>
            </w:pPr>
            <w:r w:rsidRPr="009B79AA">
              <w:rPr>
                <w:rFonts w:ascii="HelveticaNeueLT Pro 55 Roman" w:hAnsi="HelveticaNeueLT Pro 55 Roman" w:cstheme="minorHAnsi"/>
                <w:sz w:val="24"/>
                <w:szCs w:val="24"/>
              </w:rPr>
              <w:t>1</w:t>
            </w:r>
            <w:r w:rsidRPr="009B79AA">
              <w:rPr>
                <w:rFonts w:ascii="HelveticaNeueLT Pro 55 Roman" w:hAnsi="HelveticaNeueLT Pro 55 Roman" w:cstheme="minorHAnsi"/>
                <w:sz w:val="24"/>
                <w:szCs w:val="24"/>
                <w:vertAlign w:val="superscript"/>
              </w:rPr>
              <w:t>er</w:t>
            </w:r>
            <w:r w:rsidRPr="009B79AA">
              <w:rPr>
                <w:rFonts w:ascii="HelveticaNeueLT Pro 55 Roman" w:hAnsi="HelveticaNeueLT Pro 55 Roman" w:cstheme="minorHAnsi"/>
                <w:sz w:val="24"/>
                <w:szCs w:val="24"/>
              </w:rPr>
              <w:t xml:space="preserve"> septembre 2021</w:t>
            </w:r>
          </w:p>
          <w:p w14:paraId="2BE7E2A8" w14:textId="77777777" w:rsidR="0038654E" w:rsidRPr="009B79AA" w:rsidRDefault="0038654E" w:rsidP="00617332">
            <w:pPr>
              <w:rPr>
                <w:rFonts w:ascii="HelveticaNeueLT Pro 55 Roman" w:hAnsi="HelveticaNeueLT Pro 55 Roman" w:cstheme="minorHAnsi"/>
                <w:sz w:val="12"/>
                <w:szCs w:val="12"/>
              </w:rPr>
            </w:pPr>
          </w:p>
        </w:tc>
        <w:tc>
          <w:tcPr>
            <w:tcW w:w="7698" w:type="dxa"/>
            <w:tcBorders>
              <w:top w:val="single" w:sz="4" w:space="0" w:color="auto"/>
              <w:left w:val="nil"/>
              <w:bottom w:val="single" w:sz="4" w:space="0" w:color="auto"/>
            </w:tcBorders>
            <w:vAlign w:val="center"/>
          </w:tcPr>
          <w:p w14:paraId="79EEFFD3" w14:textId="77777777" w:rsidR="0038654E" w:rsidRPr="009B79AA" w:rsidRDefault="0038654E" w:rsidP="00617332">
            <w:pPr>
              <w:rPr>
                <w:rFonts w:ascii="HelveticaNeueLT Pro 55 Roman" w:hAnsi="HelveticaNeueLT Pro 55 Roman" w:cstheme="minorHAnsi"/>
                <w:sz w:val="24"/>
                <w:szCs w:val="24"/>
              </w:rPr>
            </w:pPr>
            <w:r w:rsidRPr="009B79AA">
              <w:rPr>
                <w:rFonts w:ascii="HelveticaNeueLT Pro 55 Roman" w:hAnsi="HelveticaNeueLT Pro 55 Roman" w:cstheme="minorHAnsi"/>
                <w:sz w:val="24"/>
                <w:szCs w:val="24"/>
              </w:rPr>
              <w:t>Début de la recherche</w:t>
            </w:r>
          </w:p>
        </w:tc>
      </w:tr>
      <w:tr w:rsidR="0038654E" w:rsidRPr="009B79AA" w14:paraId="269F4147" w14:textId="77777777" w:rsidTr="00617332">
        <w:trPr>
          <w:gridBefore w:val="1"/>
          <w:wBefore w:w="11" w:type="dxa"/>
          <w:jc w:val="center"/>
        </w:trPr>
        <w:tc>
          <w:tcPr>
            <w:tcW w:w="2345" w:type="dxa"/>
            <w:tcBorders>
              <w:top w:val="single" w:sz="4" w:space="0" w:color="auto"/>
              <w:bottom w:val="nil"/>
              <w:right w:val="nil"/>
            </w:tcBorders>
            <w:vAlign w:val="center"/>
          </w:tcPr>
          <w:p w14:paraId="07EE9543" w14:textId="77777777" w:rsidR="0038654E" w:rsidRPr="009B79AA" w:rsidRDefault="0038654E" w:rsidP="00617332">
            <w:pPr>
              <w:rPr>
                <w:rFonts w:ascii="HelveticaNeueLT Pro 55 Roman" w:hAnsi="HelveticaNeueLT Pro 55 Roman" w:cstheme="minorHAnsi"/>
                <w:sz w:val="12"/>
                <w:szCs w:val="12"/>
              </w:rPr>
            </w:pPr>
          </w:p>
          <w:p w14:paraId="66E0CE67" w14:textId="77777777" w:rsidR="0038654E" w:rsidRPr="009B79AA" w:rsidRDefault="0038654E" w:rsidP="00617332">
            <w:pPr>
              <w:rPr>
                <w:rFonts w:ascii="HelveticaNeueLT Pro 55 Roman" w:hAnsi="HelveticaNeueLT Pro 55 Roman" w:cstheme="minorHAnsi"/>
                <w:sz w:val="24"/>
                <w:szCs w:val="24"/>
              </w:rPr>
            </w:pPr>
            <w:r w:rsidRPr="009B79AA">
              <w:rPr>
                <w:rFonts w:ascii="HelveticaNeueLT Pro 55 Roman" w:hAnsi="HelveticaNeueLT Pro 55 Roman" w:cstheme="minorHAnsi"/>
                <w:sz w:val="24"/>
                <w:szCs w:val="24"/>
              </w:rPr>
              <w:t>1</w:t>
            </w:r>
            <w:r w:rsidRPr="009B79AA">
              <w:rPr>
                <w:rFonts w:ascii="HelveticaNeueLT Pro 55 Roman" w:hAnsi="HelveticaNeueLT Pro 55 Roman" w:cstheme="minorHAnsi"/>
                <w:sz w:val="24"/>
                <w:szCs w:val="24"/>
                <w:vertAlign w:val="superscript"/>
              </w:rPr>
              <w:t>er</w:t>
            </w:r>
            <w:r w:rsidRPr="009B79AA">
              <w:rPr>
                <w:rFonts w:ascii="HelveticaNeueLT Pro 55 Roman" w:hAnsi="HelveticaNeueLT Pro 55 Roman" w:cstheme="minorHAnsi"/>
                <w:sz w:val="24"/>
                <w:szCs w:val="24"/>
              </w:rPr>
              <w:t xml:space="preserve"> septembre 2022</w:t>
            </w:r>
          </w:p>
          <w:p w14:paraId="595B45EB" w14:textId="77777777" w:rsidR="0038654E" w:rsidRPr="009B79AA" w:rsidRDefault="0038654E" w:rsidP="00617332">
            <w:pPr>
              <w:rPr>
                <w:rFonts w:ascii="HelveticaNeueLT Pro 55 Roman" w:hAnsi="HelveticaNeueLT Pro 55 Roman" w:cstheme="minorHAnsi"/>
                <w:sz w:val="12"/>
                <w:szCs w:val="12"/>
              </w:rPr>
            </w:pPr>
          </w:p>
        </w:tc>
        <w:tc>
          <w:tcPr>
            <w:tcW w:w="7698" w:type="dxa"/>
            <w:tcBorders>
              <w:top w:val="single" w:sz="4" w:space="0" w:color="auto"/>
              <w:left w:val="nil"/>
              <w:bottom w:val="nil"/>
            </w:tcBorders>
            <w:vAlign w:val="center"/>
          </w:tcPr>
          <w:p w14:paraId="1D9635EB" w14:textId="77777777" w:rsidR="0038654E" w:rsidRPr="009B79AA" w:rsidRDefault="0038654E" w:rsidP="00617332">
            <w:pPr>
              <w:rPr>
                <w:rFonts w:ascii="HelveticaNeueLT Pro 55 Roman" w:hAnsi="HelveticaNeueLT Pro 55 Roman" w:cstheme="minorHAnsi"/>
                <w:sz w:val="24"/>
                <w:szCs w:val="24"/>
              </w:rPr>
            </w:pPr>
            <w:r w:rsidRPr="009B79AA">
              <w:rPr>
                <w:rFonts w:ascii="HelveticaNeueLT Pro 55 Roman" w:hAnsi="HelveticaNeueLT Pro 55 Roman" w:cstheme="minorHAnsi"/>
                <w:sz w:val="24"/>
                <w:szCs w:val="24"/>
              </w:rPr>
              <w:t>Fin de la recherche</w:t>
            </w:r>
          </w:p>
        </w:tc>
      </w:tr>
    </w:tbl>
    <w:p w14:paraId="524199FB" w14:textId="77777777" w:rsidR="00DE2F53" w:rsidRPr="00BA478F" w:rsidRDefault="00DE2F53" w:rsidP="00DE2F53">
      <w:pPr>
        <w:spacing w:after="0" w:line="240" w:lineRule="auto"/>
        <w:jc w:val="both"/>
        <w:rPr>
          <w:rFonts w:ascii="HelveticaNeueLT Pro 55 Roman" w:hAnsi="HelveticaNeueLT Pro 55 Roman"/>
        </w:rPr>
      </w:pPr>
    </w:p>
    <w:p w14:paraId="39BD1A56" w14:textId="77777777" w:rsidR="00DE2F53" w:rsidRDefault="00DE2F53" w:rsidP="00DE2F53">
      <w:pPr>
        <w:spacing w:after="0" w:line="240" w:lineRule="auto"/>
        <w:jc w:val="both"/>
        <w:rPr>
          <w:rFonts w:ascii="HelveticaNeueLT Pro 55 Roman" w:hAnsi="HelveticaNeueLT Pro 55 Roman"/>
        </w:rPr>
      </w:pPr>
    </w:p>
    <w:p w14:paraId="26A81B27" w14:textId="372D3164" w:rsidR="00C90A29" w:rsidRDefault="00C90A29" w:rsidP="00DE2F53">
      <w:pPr>
        <w:spacing w:after="0" w:line="240" w:lineRule="auto"/>
        <w:jc w:val="both"/>
        <w:rPr>
          <w:rFonts w:ascii="HelveticaNeueLT Pro 55 Roman" w:hAnsi="HelveticaNeueLT Pro 55 Roman"/>
        </w:rPr>
      </w:pPr>
    </w:p>
    <w:p w14:paraId="5BCC8B7D" w14:textId="3B5510D1" w:rsidR="00DE080A" w:rsidRDefault="00DE080A" w:rsidP="00DE2F53">
      <w:pPr>
        <w:spacing w:after="0" w:line="240" w:lineRule="auto"/>
        <w:jc w:val="both"/>
        <w:rPr>
          <w:rFonts w:ascii="HelveticaNeueLT Pro 55 Roman" w:hAnsi="HelveticaNeueLT Pro 55 Roman"/>
        </w:rPr>
      </w:pPr>
    </w:p>
    <w:p w14:paraId="4972E5BC" w14:textId="735BD3F2" w:rsidR="00DE080A" w:rsidRDefault="00DE080A" w:rsidP="00DE2F53">
      <w:pPr>
        <w:spacing w:after="0" w:line="240" w:lineRule="auto"/>
        <w:jc w:val="both"/>
        <w:rPr>
          <w:rFonts w:ascii="HelveticaNeueLT Pro 55 Roman" w:hAnsi="HelveticaNeueLT Pro 55 Roman"/>
        </w:rPr>
      </w:pPr>
    </w:p>
    <w:p w14:paraId="24DEE041" w14:textId="0DE23D44" w:rsidR="00DE080A" w:rsidRDefault="00DE080A" w:rsidP="00DE2F53">
      <w:pPr>
        <w:spacing w:after="0" w:line="240" w:lineRule="auto"/>
        <w:jc w:val="both"/>
        <w:rPr>
          <w:rFonts w:ascii="HelveticaNeueLT Pro 55 Roman" w:hAnsi="HelveticaNeueLT Pro 55 Roman"/>
        </w:rPr>
      </w:pPr>
    </w:p>
    <w:p w14:paraId="3B551A71" w14:textId="147E2E61" w:rsidR="00DE080A" w:rsidRDefault="00DE080A" w:rsidP="00DE2F53">
      <w:pPr>
        <w:spacing w:after="0" w:line="240" w:lineRule="auto"/>
        <w:jc w:val="both"/>
        <w:rPr>
          <w:rFonts w:ascii="HelveticaNeueLT Pro 55 Roman" w:hAnsi="HelveticaNeueLT Pro 55 Roman"/>
        </w:rPr>
      </w:pPr>
    </w:p>
    <w:p w14:paraId="47C60E70" w14:textId="4BAD0802" w:rsidR="00DE080A" w:rsidRDefault="00DE080A" w:rsidP="00DE2F53">
      <w:pPr>
        <w:spacing w:after="0" w:line="240" w:lineRule="auto"/>
        <w:jc w:val="both"/>
        <w:rPr>
          <w:rFonts w:ascii="HelveticaNeueLT Pro 55 Roman" w:hAnsi="HelveticaNeueLT Pro 55 Roman"/>
        </w:rPr>
      </w:pPr>
    </w:p>
    <w:p w14:paraId="4819110A" w14:textId="77777777" w:rsidR="00DE080A" w:rsidRPr="00BA478F" w:rsidRDefault="00DE080A" w:rsidP="00DE2F53">
      <w:pPr>
        <w:spacing w:after="0" w:line="240" w:lineRule="auto"/>
        <w:jc w:val="both"/>
        <w:rPr>
          <w:rFonts w:ascii="HelveticaNeueLT Pro 55 Roman" w:hAnsi="HelveticaNeueLT Pro 55 Roman"/>
        </w:rPr>
      </w:pPr>
    </w:p>
    <w:p w14:paraId="1A266CB4" w14:textId="77777777" w:rsidR="00DE2F53" w:rsidRPr="00BA478F" w:rsidRDefault="00DE2F53" w:rsidP="00DE2F53">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hAnsi="HelveticaNeueLT Pro 55 Roman"/>
          <w:b/>
          <w:sz w:val="10"/>
        </w:rPr>
      </w:pPr>
    </w:p>
    <w:p w14:paraId="4F24FE72" w14:textId="77777777" w:rsidR="00DE2F53" w:rsidRPr="00BA478F" w:rsidRDefault="00DE2F53" w:rsidP="00DE2F53">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hAnsi="HelveticaNeueLT Pro 55 Roman"/>
          <w:b/>
          <w:sz w:val="24"/>
          <w:szCs w:val="24"/>
        </w:rPr>
      </w:pPr>
      <w:r w:rsidRPr="00BA478F">
        <w:rPr>
          <w:rFonts w:ascii="HelveticaNeueLT Pro 55 Roman" w:hAnsi="HelveticaNeueLT Pro 55 Roman"/>
          <w:b/>
          <w:sz w:val="24"/>
          <w:szCs w:val="24"/>
        </w:rPr>
        <w:t>Pour toute question au sujet de l’appel, merci de contacter :</w:t>
      </w:r>
    </w:p>
    <w:p w14:paraId="59423913" w14:textId="77777777" w:rsidR="00DE2F53" w:rsidRPr="00BA478F" w:rsidRDefault="00DE2F53" w:rsidP="00DE2F53">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hAnsi="HelveticaNeueLT Pro 55 Roman"/>
          <w:sz w:val="10"/>
          <w:szCs w:val="10"/>
        </w:rPr>
      </w:pPr>
    </w:p>
    <w:p w14:paraId="5C9469B0" w14:textId="77777777" w:rsidR="00DE2F53" w:rsidRPr="00BA478F" w:rsidRDefault="00DE2F53" w:rsidP="00DE2F53">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hAnsi="HelveticaNeueLT Pro 55 Roman"/>
          <w:sz w:val="24"/>
          <w:szCs w:val="24"/>
        </w:rPr>
      </w:pPr>
      <w:r w:rsidRPr="00BA478F">
        <w:rPr>
          <w:rFonts w:ascii="HelveticaNeueLT Pro 55 Roman" w:hAnsi="HelveticaNeueLT Pro 55 Roman"/>
          <w:sz w:val="24"/>
          <w:szCs w:val="24"/>
        </w:rPr>
        <w:t>FONDATION CROIX-ROUGE FRANCAISE</w:t>
      </w:r>
    </w:p>
    <w:p w14:paraId="44A77255" w14:textId="77777777" w:rsidR="00DE2F53" w:rsidRPr="00BA478F" w:rsidRDefault="00DE2F53" w:rsidP="00DE2F53">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hAnsi="HelveticaNeueLT Pro 55 Roman"/>
          <w:sz w:val="24"/>
          <w:szCs w:val="24"/>
        </w:rPr>
      </w:pPr>
      <w:r w:rsidRPr="00BA478F">
        <w:rPr>
          <w:rFonts w:ascii="HelveticaNeueLT Pro 55 Roman" w:hAnsi="HelveticaNeueLT Pro 55 Roman"/>
          <w:sz w:val="24"/>
          <w:szCs w:val="24"/>
        </w:rPr>
        <w:t>21 rue de la vanne</w:t>
      </w:r>
    </w:p>
    <w:p w14:paraId="66DA0835" w14:textId="77777777" w:rsidR="00DE2F53" w:rsidRPr="00BA478F" w:rsidRDefault="00DE2F53" w:rsidP="00DE2F53">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hAnsi="HelveticaNeueLT Pro 55 Roman"/>
          <w:sz w:val="24"/>
          <w:szCs w:val="24"/>
        </w:rPr>
      </w:pPr>
      <w:r w:rsidRPr="00BA478F">
        <w:rPr>
          <w:rFonts w:ascii="HelveticaNeueLT Pro 55 Roman" w:hAnsi="HelveticaNeueLT Pro 55 Roman"/>
          <w:sz w:val="24"/>
          <w:szCs w:val="24"/>
        </w:rPr>
        <w:t>CS 90070</w:t>
      </w:r>
    </w:p>
    <w:p w14:paraId="5579D795" w14:textId="77777777" w:rsidR="00DE2F53" w:rsidRPr="00BA478F" w:rsidRDefault="00DE2F53" w:rsidP="00DE2F53">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hAnsi="HelveticaNeueLT Pro 55 Roman"/>
          <w:sz w:val="24"/>
          <w:szCs w:val="24"/>
        </w:rPr>
      </w:pPr>
      <w:r w:rsidRPr="00BA478F">
        <w:rPr>
          <w:rFonts w:ascii="HelveticaNeueLT Pro 55 Roman" w:hAnsi="HelveticaNeueLT Pro 55 Roman"/>
          <w:sz w:val="24"/>
          <w:szCs w:val="24"/>
        </w:rPr>
        <w:t>92126 Montrouge Cedex</w:t>
      </w:r>
    </w:p>
    <w:p w14:paraId="3E505269" w14:textId="77777777" w:rsidR="00DE2F53" w:rsidRPr="00BA478F" w:rsidRDefault="00DE2F53" w:rsidP="00DE2F53">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hAnsi="HelveticaNeueLT Pro 55 Roman"/>
          <w:sz w:val="24"/>
          <w:szCs w:val="24"/>
        </w:rPr>
      </w:pPr>
      <w:r w:rsidRPr="00BA478F">
        <w:rPr>
          <w:rFonts w:ascii="HelveticaNeueLT Pro 55 Roman" w:hAnsi="HelveticaNeueLT Pro 55 Roman"/>
          <w:sz w:val="24"/>
          <w:szCs w:val="24"/>
        </w:rPr>
        <w:t>+33(0)1 40 71 37 90</w:t>
      </w:r>
    </w:p>
    <w:p w14:paraId="2A765379" w14:textId="77777777" w:rsidR="00DE2F53" w:rsidRPr="00BA478F" w:rsidRDefault="0095103B" w:rsidP="00DE2F53">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hAnsi="HelveticaNeueLT Pro 55 Roman"/>
          <w:sz w:val="24"/>
          <w:szCs w:val="24"/>
        </w:rPr>
      </w:pPr>
      <w:hyperlink r:id="rId22" w:history="1">
        <w:r w:rsidR="00DE2F53" w:rsidRPr="00BA478F">
          <w:rPr>
            <w:rStyle w:val="Lienhypertexte"/>
            <w:rFonts w:ascii="HelveticaNeueLT Pro 55 Roman" w:hAnsi="HelveticaNeueLT Pro 55 Roman"/>
            <w:sz w:val="24"/>
            <w:szCs w:val="24"/>
          </w:rPr>
          <w:t>recherche@fondation-croix-rouge.fr</w:t>
        </w:r>
      </w:hyperlink>
    </w:p>
    <w:p w14:paraId="186D0DD2" w14:textId="77777777" w:rsidR="00DE2F53" w:rsidRPr="00BA478F" w:rsidRDefault="00DE2F53" w:rsidP="00DE2F53">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hAnsi="HelveticaNeueLT Pro 55 Roman"/>
          <w:color w:val="0563C1" w:themeColor="hyperlink"/>
          <w:sz w:val="10"/>
          <w:szCs w:val="10"/>
          <w:u w:val="single"/>
        </w:rPr>
      </w:pPr>
    </w:p>
    <w:p w14:paraId="2AB7E1FE" w14:textId="77777777" w:rsidR="00DE2F53" w:rsidRPr="00BA478F" w:rsidRDefault="00DE2F53" w:rsidP="00DE2F53">
      <w:pPr>
        <w:spacing w:after="0" w:line="240" w:lineRule="auto"/>
        <w:jc w:val="both"/>
        <w:rPr>
          <w:rFonts w:ascii="HelveticaNeueLT Pro 55 Roman" w:hAnsi="HelveticaNeueLT Pro 55 Roman"/>
          <w:sz w:val="2"/>
          <w:szCs w:val="2"/>
        </w:rPr>
      </w:pPr>
    </w:p>
    <w:p w14:paraId="6B65A9A8" w14:textId="77777777" w:rsidR="00AD4065" w:rsidRPr="00BA478F" w:rsidRDefault="00AD4065" w:rsidP="00B80D29">
      <w:pPr>
        <w:spacing w:after="0" w:line="240" w:lineRule="auto"/>
        <w:jc w:val="both"/>
        <w:rPr>
          <w:rFonts w:ascii="HelveticaNeueLT Pro 55 Roman" w:hAnsi="HelveticaNeueLT Pro 55 Roman"/>
          <w:sz w:val="2"/>
          <w:szCs w:val="2"/>
        </w:rPr>
      </w:pPr>
    </w:p>
    <w:sectPr w:rsidR="00AD4065" w:rsidRPr="00BA478F" w:rsidSect="001C17B7">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7F6D1" w14:textId="77777777" w:rsidR="0095103B" w:rsidRDefault="0095103B" w:rsidP="00782620">
      <w:pPr>
        <w:spacing w:after="0" w:line="240" w:lineRule="auto"/>
      </w:pPr>
      <w:r>
        <w:separator/>
      </w:r>
    </w:p>
  </w:endnote>
  <w:endnote w:type="continuationSeparator" w:id="0">
    <w:p w14:paraId="57E68F1C" w14:textId="77777777" w:rsidR="0095103B" w:rsidRDefault="0095103B" w:rsidP="0078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6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erGrotesk-Medium">
    <w:panose1 w:val="00000000000000000000"/>
    <w:charset w:val="00"/>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81623"/>
      <w:docPartObj>
        <w:docPartGallery w:val="Page Numbers (Bottom of Page)"/>
        <w:docPartUnique/>
      </w:docPartObj>
    </w:sdtPr>
    <w:sdtEndPr/>
    <w:sdtContent>
      <w:p w14:paraId="7C09B53A" w14:textId="51147219" w:rsidR="009747BB" w:rsidRDefault="009747BB">
        <w:pPr>
          <w:pStyle w:val="Pieddepage"/>
          <w:jc w:val="right"/>
        </w:pPr>
        <w:r>
          <w:fldChar w:fldCharType="begin"/>
        </w:r>
        <w:r>
          <w:instrText>PAGE   \* MERGEFORMAT</w:instrText>
        </w:r>
        <w:r>
          <w:fldChar w:fldCharType="separate"/>
        </w:r>
        <w:r w:rsidR="003E3597">
          <w:rPr>
            <w:noProof/>
          </w:rPr>
          <w:t>3</w:t>
        </w:r>
        <w:r>
          <w:fldChar w:fldCharType="end"/>
        </w:r>
      </w:p>
    </w:sdtContent>
  </w:sdt>
  <w:p w14:paraId="1B7A7AE4" w14:textId="77777777" w:rsidR="009747BB" w:rsidRDefault="009747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EE629" w14:textId="77777777" w:rsidR="0095103B" w:rsidRDefault="0095103B" w:rsidP="00782620">
      <w:pPr>
        <w:spacing w:after="0" w:line="240" w:lineRule="auto"/>
      </w:pPr>
      <w:r>
        <w:separator/>
      </w:r>
    </w:p>
  </w:footnote>
  <w:footnote w:type="continuationSeparator" w:id="0">
    <w:p w14:paraId="38949CD1" w14:textId="77777777" w:rsidR="0095103B" w:rsidRDefault="0095103B" w:rsidP="00782620">
      <w:pPr>
        <w:spacing w:after="0" w:line="240" w:lineRule="auto"/>
      </w:pPr>
      <w:r>
        <w:continuationSeparator/>
      </w:r>
    </w:p>
  </w:footnote>
  <w:footnote w:id="1">
    <w:p w14:paraId="0C0FD99D" w14:textId="6CF13EA6" w:rsidR="009747BB" w:rsidRPr="00847975" w:rsidRDefault="009747BB">
      <w:pPr>
        <w:pStyle w:val="Notedebasdepage"/>
        <w:rPr>
          <w:rFonts w:ascii="HelveticaNeueLT Pro 55 Roman" w:hAnsi="HelveticaNeueLT Pro 55 Roman"/>
          <w:lang w:val="en-US"/>
        </w:rPr>
      </w:pPr>
      <w:r w:rsidRPr="00661EC1">
        <w:rPr>
          <w:rStyle w:val="Appelnotedebasdep"/>
          <w:rFonts w:ascii="HelveticaNeueLT Pro 55 Roman" w:hAnsi="HelveticaNeueLT Pro 55 Roman"/>
        </w:rPr>
        <w:footnoteRef/>
      </w:r>
      <w:r w:rsidRPr="00847975">
        <w:rPr>
          <w:rFonts w:ascii="HelveticaNeueLT Pro 55 Roman" w:hAnsi="HelveticaNeueLT Pro 55 Roman"/>
          <w:lang w:val="en-US"/>
        </w:rPr>
        <w:t xml:space="preserve"> IPCC, </w:t>
      </w:r>
      <w:r w:rsidRPr="00847975">
        <w:rPr>
          <w:rFonts w:ascii="HelveticaNeueLT Pro 55 Roman" w:hAnsi="HelveticaNeueLT Pro 55 Roman"/>
          <w:i/>
          <w:lang w:val="en-US"/>
        </w:rPr>
        <w:t>Global warming of 1,5 °C</w:t>
      </w:r>
      <w:r w:rsidRPr="00847975">
        <w:rPr>
          <w:rFonts w:ascii="HelveticaNeueLT Pro 55 Roman" w:hAnsi="HelveticaNeueLT Pro 55 Roman"/>
          <w:lang w:val="en-US"/>
        </w:rPr>
        <w:t>, 2018.</w:t>
      </w:r>
    </w:p>
  </w:footnote>
  <w:footnote w:id="2">
    <w:p w14:paraId="27DC7FDF" w14:textId="77777777" w:rsidR="009747BB" w:rsidRPr="00E15C23" w:rsidRDefault="009747BB" w:rsidP="00E9604B">
      <w:pPr>
        <w:pStyle w:val="Notedebasdepage"/>
        <w:jc w:val="both"/>
        <w:rPr>
          <w:rFonts w:ascii="HelveticaNeueLT Pro 55 Roman" w:hAnsi="HelveticaNeueLT Pro 55 Roman"/>
        </w:rPr>
      </w:pPr>
      <w:r w:rsidRPr="00E15C23">
        <w:rPr>
          <w:rStyle w:val="Appelnotedebasdep"/>
          <w:rFonts w:ascii="HelveticaNeueLT Pro 55 Roman" w:hAnsi="HelveticaNeueLT Pro 55 Roman"/>
        </w:rPr>
        <w:footnoteRef/>
      </w:r>
      <w:r w:rsidRPr="00E15C23">
        <w:rPr>
          <w:rFonts w:ascii="HelveticaNeueLT Pro 55 Roman" w:hAnsi="HelveticaNeueLT Pro 55 Roman"/>
        </w:rPr>
        <w:t xml:space="preserve"> L’Accord de Paris sur le climat, adopté à l’occasion de la COP 21 par la quasi-totalité des pays de la planète, engage ses signataires à contenir « l’élévation de la température moyenne de la planète nettement en dessous de 2 °C par rapport aux niveaux préindustriels et [à poursuivre] l’action menée pour limiter l’élévation de la température à 1,5 °C par rapport aux niveaux préindustriels, étant entendu que cela réduirait les risques et les effets des changements climatiques » (CCNUCC, </w:t>
      </w:r>
      <w:r w:rsidRPr="00E15C23">
        <w:rPr>
          <w:rFonts w:ascii="HelveticaNeueLT Pro 55 Roman" w:hAnsi="HelveticaNeueLT Pro 55 Roman"/>
          <w:i/>
        </w:rPr>
        <w:t>Accord de Paris sur le climat</w:t>
      </w:r>
      <w:r w:rsidRPr="00E15C23">
        <w:rPr>
          <w:rFonts w:ascii="HelveticaNeueLT Pro 55 Roman" w:hAnsi="HelveticaNeueLT Pro 55 Roman"/>
        </w:rPr>
        <w:t>).</w:t>
      </w:r>
    </w:p>
  </w:footnote>
  <w:footnote w:id="3">
    <w:p w14:paraId="7D19EE6C" w14:textId="77777777" w:rsidR="009747BB" w:rsidRPr="00EF27D8" w:rsidRDefault="009747BB" w:rsidP="00E9604B">
      <w:pPr>
        <w:pStyle w:val="Notedebasdepage"/>
        <w:contextualSpacing/>
        <w:jc w:val="both"/>
        <w:rPr>
          <w:rFonts w:ascii="HelveticaNeueLT Pro 55 Roman" w:hAnsi="HelveticaNeueLT Pro 55 Roman"/>
        </w:rPr>
      </w:pPr>
      <w:r w:rsidRPr="00EF27D8">
        <w:rPr>
          <w:rStyle w:val="Appelnotedebasdep"/>
          <w:rFonts w:ascii="HelveticaNeueLT Pro 55 Roman" w:hAnsi="HelveticaNeueLT Pro 55 Roman"/>
        </w:rPr>
        <w:footnoteRef/>
      </w:r>
      <w:r w:rsidRPr="00EF27D8">
        <w:rPr>
          <w:rFonts w:ascii="HelveticaNeueLT Pro 55 Roman" w:hAnsi="HelveticaNeueLT Pro 55 Roman"/>
        </w:rPr>
        <w:t xml:space="preserve"> </w:t>
      </w:r>
      <w:r w:rsidRPr="00EF27D8">
        <w:rPr>
          <w:rFonts w:ascii="HelveticaNeueLT Pro 55 Roman" w:hAnsi="HelveticaNeueLT Pro 55 Roman" w:cs="Segoe UI"/>
          <w:shd w:val="clear" w:color="auto" w:fill="FFFFFF"/>
        </w:rPr>
        <w:t>Mora, C., Spirandelli, D., Franklin, E.C. </w:t>
      </w:r>
      <w:r w:rsidRPr="00EF27D8">
        <w:rPr>
          <w:rFonts w:ascii="HelveticaNeueLT Pro 55 Roman" w:hAnsi="HelveticaNeueLT Pro 55 Roman" w:cs="Segoe UI"/>
          <w:i/>
          <w:iCs/>
          <w:shd w:val="clear" w:color="auto" w:fill="FFFFFF"/>
        </w:rPr>
        <w:t>et al.</w:t>
      </w:r>
      <w:r w:rsidRPr="00EF27D8">
        <w:rPr>
          <w:rFonts w:ascii="HelveticaNeueLT Pro 55 Roman" w:hAnsi="HelveticaNeueLT Pro 55 Roman" w:cs="Segoe UI"/>
          <w:shd w:val="clear" w:color="auto" w:fill="FFFFFF"/>
        </w:rPr>
        <w:t> </w:t>
      </w:r>
      <w:r w:rsidRPr="00847975">
        <w:rPr>
          <w:rFonts w:ascii="HelveticaNeueLT Pro 55 Roman" w:hAnsi="HelveticaNeueLT Pro 55 Roman" w:cs="Segoe UI"/>
          <w:shd w:val="clear" w:color="auto" w:fill="FFFFFF"/>
          <w:lang w:val="en-US"/>
        </w:rPr>
        <w:t>Broad threat to humanity from cumulative climate hazards intensified by greenhouse gas emissions. </w:t>
      </w:r>
      <w:r w:rsidRPr="00EF27D8">
        <w:rPr>
          <w:rFonts w:ascii="HelveticaNeueLT Pro 55 Roman" w:hAnsi="HelveticaNeueLT Pro 55 Roman" w:cs="Segoe UI"/>
          <w:i/>
          <w:iCs/>
          <w:shd w:val="clear" w:color="auto" w:fill="FFFFFF"/>
        </w:rPr>
        <w:t>Nature Clim Change</w:t>
      </w:r>
      <w:r w:rsidRPr="00EF27D8">
        <w:rPr>
          <w:rFonts w:ascii="HelveticaNeueLT Pro 55 Roman" w:hAnsi="HelveticaNeueLT Pro 55 Roman" w:cs="Segoe UI"/>
          <w:shd w:val="clear" w:color="auto" w:fill="FFFFFF"/>
        </w:rPr>
        <w:t> </w:t>
      </w:r>
      <w:r w:rsidRPr="00EF27D8">
        <w:rPr>
          <w:rFonts w:ascii="HelveticaNeueLT Pro 55 Roman" w:hAnsi="HelveticaNeueLT Pro 55 Roman" w:cs="Segoe UI"/>
          <w:bCs/>
          <w:shd w:val="clear" w:color="auto" w:fill="FFFFFF"/>
        </w:rPr>
        <w:t>8, </w:t>
      </w:r>
      <w:r w:rsidRPr="00EF27D8">
        <w:rPr>
          <w:rFonts w:ascii="HelveticaNeueLT Pro 55 Roman" w:hAnsi="HelveticaNeueLT Pro 55 Roman" w:cs="Segoe UI"/>
          <w:shd w:val="clear" w:color="auto" w:fill="FFFFFF"/>
        </w:rPr>
        <w:t>1062–1071 (2018). https://doi.org/10.1038/s41558-018-0315-6</w:t>
      </w:r>
    </w:p>
  </w:footnote>
  <w:footnote w:id="4">
    <w:p w14:paraId="09D8A13C" w14:textId="2BC14525" w:rsidR="009747BB" w:rsidRPr="003D0032" w:rsidRDefault="009747BB" w:rsidP="003D0032">
      <w:pPr>
        <w:pStyle w:val="Notedebasdepage"/>
        <w:jc w:val="both"/>
        <w:rPr>
          <w:rFonts w:ascii="HelveticaNeueLT Pro 55 Roman" w:hAnsi="HelveticaNeueLT Pro 55 Roman"/>
        </w:rPr>
      </w:pPr>
      <w:r w:rsidRPr="003D0032">
        <w:rPr>
          <w:rStyle w:val="Appelnotedebasdep"/>
          <w:rFonts w:ascii="HelveticaNeueLT Pro 55 Roman" w:hAnsi="HelveticaNeueLT Pro 55 Roman"/>
        </w:rPr>
        <w:footnoteRef/>
      </w:r>
      <w:r w:rsidRPr="003D0032">
        <w:rPr>
          <w:rFonts w:ascii="HelveticaNeueLT Pro 55 Roman" w:hAnsi="HelveticaNeueLT Pro 55 Roman"/>
        </w:rPr>
        <w:t xml:space="preserve"> On retiendra ici la définition de la santé faite par l’Organisation mondiale de la Santé (OMS) : « La santé est un état de complet bien-être physique, mental et social et ne consiste pas seulement en une absence de maladie ou d’infirmité. »</w:t>
      </w:r>
    </w:p>
  </w:footnote>
  <w:footnote w:id="5">
    <w:p w14:paraId="512126DA" w14:textId="77777777" w:rsidR="009747BB" w:rsidRPr="00423510" w:rsidRDefault="009747BB" w:rsidP="009B6202">
      <w:pPr>
        <w:pStyle w:val="Notedebasdepage"/>
        <w:jc w:val="both"/>
        <w:rPr>
          <w:rFonts w:ascii="HelveticaNeueLT Pro 55 Roman" w:hAnsi="HelveticaNeueLT Pro 55 Roman"/>
          <w:lang w:val="en-GB"/>
        </w:rPr>
      </w:pPr>
      <w:r w:rsidRPr="009F3D7C">
        <w:rPr>
          <w:rStyle w:val="Appelnotedebasdep"/>
          <w:rFonts w:ascii="HelveticaNeueLT Pro 55 Roman" w:hAnsi="HelveticaNeueLT Pro 55 Roman"/>
        </w:rPr>
        <w:footnoteRef/>
      </w:r>
      <w:r w:rsidRPr="009F3D7C">
        <w:rPr>
          <w:rFonts w:ascii="HelveticaNeueLT Pro 55 Roman" w:hAnsi="HelveticaNeueLT Pro 55 Roman"/>
          <w:lang w:val="en-GB"/>
        </w:rPr>
        <w:t xml:space="preserve"> Centre for Research on the Epidemiology of Disasters, « Economic Losses, Poverty &amp; Disasters, 1998-2017 », 2018.</w:t>
      </w:r>
    </w:p>
  </w:footnote>
  <w:footnote w:id="6">
    <w:p w14:paraId="7FDC6876" w14:textId="77777777" w:rsidR="009747BB" w:rsidRPr="00423510" w:rsidRDefault="009747BB" w:rsidP="009B6202">
      <w:pPr>
        <w:pStyle w:val="Notedebasdepage"/>
        <w:jc w:val="both"/>
        <w:rPr>
          <w:rFonts w:ascii="HelveticaNeueLT Pro 55 Roman" w:hAnsi="HelveticaNeueLT Pro 55 Roman"/>
          <w:lang w:val="en-GB"/>
        </w:rPr>
      </w:pPr>
      <w:r w:rsidRPr="00423510">
        <w:rPr>
          <w:rStyle w:val="Appelnotedebasdep"/>
          <w:rFonts w:ascii="HelveticaNeueLT Pro 55 Roman" w:hAnsi="HelveticaNeueLT Pro 55 Roman"/>
        </w:rPr>
        <w:footnoteRef/>
      </w:r>
      <w:r w:rsidRPr="00423510">
        <w:rPr>
          <w:rFonts w:ascii="HelveticaNeueLT Pro 55 Roman" w:hAnsi="HelveticaNeueLT Pro 55 Roman"/>
          <w:lang w:val="en-GB"/>
        </w:rPr>
        <w:t xml:space="preserve"> IFRC Secretariat DRR &amp; Climate Action Strategy Paper, 2019-2020.</w:t>
      </w:r>
    </w:p>
  </w:footnote>
  <w:footnote w:id="7">
    <w:p w14:paraId="3159881E" w14:textId="4898BC2E" w:rsidR="009747BB" w:rsidRPr="00847975" w:rsidRDefault="009747BB" w:rsidP="00594843">
      <w:pPr>
        <w:pStyle w:val="Notedebasdepage"/>
        <w:jc w:val="both"/>
        <w:rPr>
          <w:rFonts w:ascii="HelveticaNeueLT Pro 55 Roman" w:hAnsi="HelveticaNeueLT Pro 55 Roman"/>
          <w:lang w:val="en-US"/>
        </w:rPr>
      </w:pPr>
      <w:r w:rsidRPr="00AF4F24">
        <w:rPr>
          <w:rStyle w:val="Appelnotedebasdep"/>
          <w:rFonts w:ascii="HelveticaNeueLT Pro 55 Roman" w:hAnsi="HelveticaNeueLT Pro 55 Roman"/>
        </w:rPr>
        <w:footnoteRef/>
      </w:r>
      <w:r w:rsidRPr="00847975">
        <w:rPr>
          <w:rFonts w:ascii="HelveticaNeueLT Pro 55 Roman" w:hAnsi="HelveticaNeueLT Pro 55 Roman"/>
          <w:lang w:val="en-US"/>
        </w:rPr>
        <w:t xml:space="preserve"> </w:t>
      </w:r>
      <w:r w:rsidRPr="00847975">
        <w:rPr>
          <w:rFonts w:ascii="HelveticaNeueLT Pro 55 Roman" w:hAnsi="HelveticaNeueLT Pro 55 Roman"/>
          <w:color w:val="222222"/>
          <w:shd w:val="clear" w:color="auto" w:fill="FFFFFF"/>
          <w:lang w:val="en-US"/>
        </w:rPr>
        <w:t>Clayton, S. (2020). Mental Health on a Changing Planet. </w:t>
      </w:r>
      <w:r w:rsidRPr="00847975">
        <w:rPr>
          <w:rFonts w:ascii="HelveticaNeueLT Pro 55 Roman" w:hAnsi="HelveticaNeueLT Pro 55 Roman"/>
          <w:bdr w:val="none" w:sz="0" w:space="0" w:color="auto" w:frame="1"/>
          <w:shd w:val="clear" w:color="auto" w:fill="FFFFFF"/>
          <w:lang w:val="en-US"/>
        </w:rPr>
        <w:t>https://islandpress.org/books/planetary-health</w:t>
      </w:r>
    </w:p>
  </w:footnote>
  <w:footnote w:id="8">
    <w:p w14:paraId="52C7BB0B" w14:textId="77777777" w:rsidR="009747BB" w:rsidRPr="00847975" w:rsidRDefault="009747BB" w:rsidP="00594843">
      <w:pPr>
        <w:pStyle w:val="Notedebasdepage"/>
        <w:contextualSpacing/>
        <w:jc w:val="both"/>
        <w:rPr>
          <w:rFonts w:ascii="HelveticaNeueLT Pro 55 Roman" w:hAnsi="HelveticaNeueLT Pro 55 Roman"/>
          <w:color w:val="222222"/>
          <w:shd w:val="clear" w:color="auto" w:fill="FFFFFF"/>
          <w:lang w:val="en-US"/>
        </w:rPr>
      </w:pPr>
      <w:r w:rsidRPr="008C65A8">
        <w:rPr>
          <w:rStyle w:val="Appelnotedebasdep"/>
          <w:rFonts w:ascii="HelveticaNeueLT Pro 55 Roman" w:hAnsi="HelveticaNeueLT Pro 55 Roman"/>
        </w:rPr>
        <w:footnoteRef/>
      </w:r>
      <w:r w:rsidRPr="00847975">
        <w:rPr>
          <w:rFonts w:ascii="HelveticaNeueLT Pro 55 Roman" w:hAnsi="HelveticaNeueLT Pro 55 Roman"/>
          <w:lang w:val="en-US"/>
        </w:rPr>
        <w:t xml:space="preserve"> </w:t>
      </w:r>
      <w:r w:rsidRPr="00847975">
        <w:rPr>
          <w:rFonts w:ascii="HelveticaNeueLT Pro 55 Roman" w:hAnsi="HelveticaNeueLT Pro 55 Roman"/>
          <w:color w:val="222222"/>
          <w:shd w:val="clear" w:color="auto" w:fill="FFFFFF"/>
          <w:lang w:val="en-US"/>
        </w:rPr>
        <w:t>Clayton, S., &amp; Manning, C. (2018). </w:t>
      </w:r>
      <w:r w:rsidRPr="00847975">
        <w:rPr>
          <w:rStyle w:val="Accentuation"/>
          <w:rFonts w:ascii="HelveticaNeueLT Pro 55 Roman" w:hAnsi="HelveticaNeueLT Pro 55 Roman"/>
          <w:color w:val="222222"/>
          <w:bdr w:val="none" w:sz="0" w:space="0" w:color="auto" w:frame="1"/>
          <w:shd w:val="clear" w:color="auto" w:fill="FFFFFF"/>
          <w:lang w:val="en-US"/>
        </w:rPr>
        <w:t>Psychology and climate change: Human perceptions, impacts, and responses</w:t>
      </w:r>
      <w:r w:rsidRPr="00847975">
        <w:rPr>
          <w:rFonts w:ascii="HelveticaNeueLT Pro 55 Roman" w:hAnsi="HelveticaNeueLT Pro 55 Roman"/>
          <w:color w:val="222222"/>
          <w:shd w:val="clear" w:color="auto" w:fill="FFFFFF"/>
          <w:lang w:val="en-US"/>
        </w:rPr>
        <w:t>. New York: Academic Press.</w:t>
      </w:r>
    </w:p>
  </w:footnote>
  <w:footnote w:id="9">
    <w:p w14:paraId="45A06CF4" w14:textId="77777777" w:rsidR="009747BB" w:rsidRPr="00CA3EBE" w:rsidRDefault="009747BB" w:rsidP="009B6202">
      <w:pPr>
        <w:pStyle w:val="Notedebasdepage"/>
        <w:jc w:val="both"/>
        <w:rPr>
          <w:rFonts w:ascii="HelveticaNeueLT Pro 55 Roman" w:hAnsi="HelveticaNeueLT Pro 55 Roman"/>
          <w:lang w:val="en-GB"/>
        </w:rPr>
      </w:pPr>
      <w:r w:rsidRPr="00CA3EBE">
        <w:rPr>
          <w:rStyle w:val="Appelnotedebasdep"/>
          <w:rFonts w:ascii="HelveticaNeueLT Pro 55 Roman" w:hAnsi="HelveticaNeueLT Pro 55 Roman"/>
        </w:rPr>
        <w:footnoteRef/>
      </w:r>
      <w:r w:rsidRPr="00CA3EBE">
        <w:rPr>
          <w:rFonts w:ascii="HelveticaNeueLT Pro 55 Roman" w:hAnsi="HelveticaNeueLT Pro 55 Roman"/>
          <w:lang w:val="en-GB"/>
        </w:rPr>
        <w:t xml:space="preserve"> Centre for Research on the Epidemiology of Disasters, « Economic Losses, Poverty &amp; Disasters, 1998-2017 ».</w:t>
      </w:r>
    </w:p>
  </w:footnote>
  <w:footnote w:id="10">
    <w:p w14:paraId="7558C871" w14:textId="77777777" w:rsidR="009747BB" w:rsidRPr="00847975" w:rsidRDefault="009747BB" w:rsidP="00956EB8">
      <w:pPr>
        <w:pStyle w:val="Notedebasdepage"/>
        <w:contextualSpacing/>
        <w:jc w:val="both"/>
        <w:rPr>
          <w:rFonts w:ascii="HelveticaNeueLT Pro 55 Roman" w:hAnsi="HelveticaNeueLT Pro 55 Roman"/>
          <w:lang w:val="en-US"/>
        </w:rPr>
      </w:pPr>
      <w:r w:rsidRPr="00287F66">
        <w:rPr>
          <w:rStyle w:val="Appelnotedebasdep"/>
          <w:rFonts w:ascii="HelveticaNeueLT Pro 55 Roman" w:hAnsi="HelveticaNeueLT Pro 55 Roman"/>
        </w:rPr>
        <w:footnoteRef/>
      </w:r>
      <w:r w:rsidRPr="00847975">
        <w:rPr>
          <w:rFonts w:ascii="HelveticaNeueLT Pro 55 Roman" w:hAnsi="HelveticaNeueLT Pro 55 Roman"/>
          <w:lang w:val="en-US"/>
        </w:rPr>
        <w:t xml:space="preserve"> </w:t>
      </w:r>
      <w:r w:rsidRPr="00847975">
        <w:rPr>
          <w:rFonts w:ascii="HelveticaNeueLT Pro 55 Roman" w:hAnsi="HelveticaNeueLT Pro 55 Roman" w:cs="Arial"/>
          <w:lang w:val="en-US"/>
        </w:rPr>
        <w:t xml:space="preserve">Nick Watts, Markus Amann, Prof Nigel Arnell, Sonja Ayeb-Karlsson, Kristine Belesova, Prof Helen Berry </w:t>
      </w:r>
      <w:r w:rsidRPr="00847975">
        <w:rPr>
          <w:rStyle w:val="etal-word"/>
          <w:rFonts w:ascii="HelveticaNeueLT Pro 55 Roman" w:hAnsi="HelveticaNeueLT Pro 55 Roman" w:cs="Arial"/>
          <w:i/>
          <w:lang w:val="en-US"/>
        </w:rPr>
        <w:t>et al.</w:t>
      </w:r>
      <w:r w:rsidRPr="00847975">
        <w:rPr>
          <w:rFonts w:ascii="HelveticaNeueLT Pro 55 Roman" w:hAnsi="HelveticaNeueLT Pro 55 Roman" w:cs="Arial"/>
          <w:lang w:val="en-US"/>
        </w:rPr>
        <w:t xml:space="preserve"> </w:t>
      </w:r>
      <w:r w:rsidRPr="00847975">
        <w:rPr>
          <w:rFonts w:ascii="HelveticaNeueLT Pro 55 Roman" w:eastAsia="Times New Roman" w:hAnsi="HelveticaNeueLT Pro 55 Roman" w:cs="Times New Roman"/>
          <w:i/>
          <w:lang w:val="en-US" w:eastAsia="fr-FR"/>
        </w:rPr>
        <w:t>The 2018 report of the </w:t>
      </w:r>
      <w:r w:rsidRPr="00847975">
        <w:rPr>
          <w:rFonts w:ascii="HelveticaNeueLT Pro 55 Roman" w:eastAsia="Times New Roman" w:hAnsi="HelveticaNeueLT Pro 55 Roman" w:cs="Times New Roman"/>
          <w:i/>
          <w:iCs/>
          <w:lang w:val="en-US" w:eastAsia="fr-FR"/>
        </w:rPr>
        <w:t>Lancet</w:t>
      </w:r>
      <w:r w:rsidRPr="00847975">
        <w:rPr>
          <w:rFonts w:ascii="HelveticaNeueLT Pro 55 Roman" w:eastAsia="Times New Roman" w:hAnsi="HelveticaNeueLT Pro 55 Roman" w:cs="Times New Roman"/>
          <w:i/>
          <w:lang w:val="en-US" w:eastAsia="fr-FR"/>
        </w:rPr>
        <w:t> Countdown on health and climate change: shaping the health of nations for centuries to come</w:t>
      </w:r>
      <w:r w:rsidRPr="00847975">
        <w:rPr>
          <w:rFonts w:ascii="HelveticaNeueLT Pro 55 Roman" w:eastAsia="Times New Roman" w:hAnsi="HelveticaNeueLT Pro 55 Roman" w:cs="Times New Roman"/>
          <w:lang w:val="en-US" w:eastAsia="fr-FR"/>
        </w:rPr>
        <w:t>.</w:t>
      </w:r>
    </w:p>
  </w:footnote>
  <w:footnote w:id="11">
    <w:p w14:paraId="3680B0AC" w14:textId="77777777" w:rsidR="009747BB" w:rsidRPr="00CA3EBE" w:rsidRDefault="009747BB" w:rsidP="009B6202">
      <w:pPr>
        <w:pStyle w:val="Notedebasdepage"/>
        <w:jc w:val="both"/>
        <w:rPr>
          <w:rFonts w:ascii="HelveticaNeueLT Pro 55 Roman" w:hAnsi="HelveticaNeueLT Pro 55 Roman"/>
          <w:lang w:val="en-GB"/>
        </w:rPr>
      </w:pPr>
      <w:r w:rsidRPr="00CA3EBE">
        <w:rPr>
          <w:rStyle w:val="Appelnotedebasdep"/>
          <w:rFonts w:ascii="HelveticaNeueLT Pro 55 Roman" w:hAnsi="HelveticaNeueLT Pro 55 Roman"/>
        </w:rPr>
        <w:footnoteRef/>
      </w:r>
      <w:r w:rsidRPr="00CA3EBE">
        <w:rPr>
          <w:rFonts w:ascii="HelveticaNeueLT Pro 55 Roman" w:hAnsi="HelveticaNeueLT Pro 55 Roman"/>
          <w:lang w:val="en-GB"/>
        </w:rPr>
        <w:t xml:space="preserve"> FICR, </w:t>
      </w:r>
      <w:r w:rsidRPr="00CA3EBE">
        <w:rPr>
          <w:rFonts w:ascii="HelveticaNeueLT Pro 55 Roman" w:hAnsi="HelveticaNeueLT Pro 55 Roman"/>
          <w:i/>
          <w:lang w:val="en-GB"/>
        </w:rPr>
        <w:t>The Cost of doing nothing</w:t>
      </w:r>
      <w:r w:rsidRPr="00CA3EBE">
        <w:rPr>
          <w:rFonts w:ascii="HelveticaNeueLT Pro 55 Roman" w:hAnsi="HelveticaNeueLT Pro 55 Roman"/>
          <w:lang w:val="en-GB"/>
        </w:rPr>
        <w:t>, Genève, 2019.</w:t>
      </w:r>
    </w:p>
  </w:footnote>
  <w:footnote w:id="12">
    <w:p w14:paraId="528E4215" w14:textId="77777777" w:rsidR="009747BB" w:rsidRPr="00A81275" w:rsidRDefault="009747BB" w:rsidP="0096661C">
      <w:pPr>
        <w:pStyle w:val="Notedebasdepage"/>
        <w:jc w:val="both"/>
        <w:rPr>
          <w:rFonts w:ascii="HelveticaNeueLT Pro 55 Roman" w:hAnsi="HelveticaNeueLT Pro 55 Roman"/>
        </w:rPr>
      </w:pPr>
      <w:r w:rsidRPr="00A81275">
        <w:rPr>
          <w:rStyle w:val="Appelnotedebasdep"/>
          <w:rFonts w:ascii="HelveticaNeueLT Pro 55 Roman" w:hAnsi="HelveticaNeueLT Pro 55 Roman"/>
        </w:rPr>
        <w:footnoteRef/>
      </w:r>
      <w:r w:rsidRPr="00A81275">
        <w:rPr>
          <w:rFonts w:ascii="HelveticaNeueLT Pro 55 Roman" w:hAnsi="HelveticaNeueLT Pro 55 Roman"/>
        </w:rPr>
        <w:t xml:space="preserve"> A titre d’exemple, </w:t>
      </w:r>
      <w:r w:rsidRPr="00A81275">
        <w:rPr>
          <w:rFonts w:ascii="HelveticaNeueLT Pro 55 Roman" w:hAnsi="HelveticaNeueLT Pro 55 Roman"/>
          <w:shd w:val="clear" w:color="auto" w:fill="FFFFFF"/>
        </w:rPr>
        <w:t>le dévastateur cyclone Idai qui a tué plus de 1 000 personnes au Mozambique et au Zimbabwe mi-mars 2019 a entraîné une épidémie de choléra.</w:t>
      </w:r>
    </w:p>
  </w:footnote>
  <w:footnote w:id="13">
    <w:p w14:paraId="5B9E1077" w14:textId="77777777" w:rsidR="009747BB" w:rsidRPr="001512B4" w:rsidRDefault="009747BB" w:rsidP="00280709">
      <w:pPr>
        <w:pStyle w:val="Notedebasdepage"/>
        <w:jc w:val="both"/>
        <w:rPr>
          <w:rFonts w:ascii="HelveticaNeueLT Pro 55 Roman" w:hAnsi="HelveticaNeueLT Pro 55 Roman"/>
        </w:rPr>
      </w:pPr>
      <w:r w:rsidRPr="001512B4">
        <w:rPr>
          <w:rStyle w:val="Appelnotedebasdep"/>
          <w:rFonts w:ascii="HelveticaNeueLT Pro 55 Roman" w:hAnsi="HelveticaNeueLT Pro 55 Roman"/>
        </w:rPr>
        <w:footnoteRef/>
      </w:r>
      <w:r w:rsidRPr="001512B4">
        <w:rPr>
          <w:rFonts w:ascii="HelveticaNeueLT Pro 55 Roman" w:hAnsi="HelveticaNeueLT Pro 55 Roman"/>
        </w:rPr>
        <w:t xml:space="preserve"> </w:t>
      </w:r>
      <w:r w:rsidRPr="001512B4">
        <w:rPr>
          <w:rFonts w:ascii="HelveticaNeueLT Pro 55 Roman" w:eastAsia="Times New Roman" w:hAnsi="HelveticaNeueLT Pro 55 Roman" w:cs="Times New Roman"/>
          <w:lang w:eastAsia="fr-FR"/>
        </w:rPr>
        <w:t>Un phénomène comme El Niño</w:t>
      </w:r>
      <w:r>
        <w:rPr>
          <w:rFonts w:ascii="HelveticaNeueLT Pro 55 Roman" w:eastAsia="Times New Roman" w:hAnsi="HelveticaNeueLT Pro 55 Roman" w:cs="Times New Roman"/>
          <w:lang w:eastAsia="fr-FR"/>
        </w:rPr>
        <w:t>, qui</w:t>
      </w:r>
      <w:r w:rsidRPr="001512B4">
        <w:rPr>
          <w:rFonts w:ascii="HelveticaNeueLT Pro 55 Roman" w:eastAsia="Times New Roman" w:hAnsi="HelveticaNeueLT Pro 55 Roman" w:cs="Times New Roman"/>
          <w:lang w:eastAsia="fr-FR"/>
        </w:rPr>
        <w:t xml:space="preserve"> ramène tous les trois à sept ans des courants marins anormalement chauds des côtes de </w:t>
      </w:r>
      <w:r w:rsidRPr="001512B4">
        <w:rPr>
          <w:rFonts w:ascii="HelveticaNeueLT Pro 55 Roman" w:eastAsia="Times New Roman" w:hAnsi="HelveticaNeueLT Pro 55 Roman" w:cs="Times New Roman"/>
          <w:lang w:eastAsia="fr-FR"/>
        </w:rPr>
        <w:softHyphen/>
        <w:t>l’Indonésie jusqu’au Pérou, augmente le risque de transmission à l’homme d’une maladie grave, le syndrome pulmonaire à hanta</w:t>
      </w:r>
      <w:r w:rsidRPr="001512B4">
        <w:rPr>
          <w:rFonts w:ascii="HelveticaNeueLT Pro 55 Roman" w:eastAsia="Times New Roman" w:hAnsi="HelveticaNeueLT Pro 55 Roman" w:cs="Times New Roman"/>
          <w:lang w:eastAsia="fr-FR"/>
        </w:rPr>
        <w:softHyphen/>
        <w:t xml:space="preserve">virus, dans le sud-ouest des Etats-Unis. </w:t>
      </w:r>
      <w:r>
        <w:rPr>
          <w:rStyle w:val="Accentuation"/>
          <w:rFonts w:ascii="HelveticaNeueLT Pro 55 Roman" w:hAnsi="HelveticaNeueLT Pro 55 Roman"/>
          <w:i w:val="0"/>
          <w:shd w:val="clear" w:color="auto" w:fill="FFFFFF"/>
        </w:rPr>
        <w:t>E</w:t>
      </w:r>
      <w:r w:rsidRPr="001512B4">
        <w:rPr>
          <w:rStyle w:val="Accentuation"/>
          <w:rFonts w:ascii="HelveticaNeueLT Pro 55 Roman" w:hAnsi="HelveticaNeueLT Pro 55 Roman"/>
          <w:i w:val="0"/>
          <w:shd w:val="clear" w:color="auto" w:fill="FFFFFF"/>
        </w:rPr>
        <w:t>n autom</w:t>
      </w:r>
      <w:r w:rsidRPr="001512B4">
        <w:rPr>
          <w:rStyle w:val="Accentuation"/>
          <w:rFonts w:ascii="HelveticaNeueLT Pro 55 Roman" w:hAnsi="HelveticaNeueLT Pro 55 Roman"/>
          <w:i w:val="0"/>
          <w:shd w:val="clear" w:color="auto" w:fill="FFFFFF"/>
        </w:rPr>
        <w:softHyphen/>
        <w:t xml:space="preserve">ne et en hiver, </w:t>
      </w:r>
      <w:r>
        <w:rPr>
          <w:rStyle w:val="Accentuation"/>
          <w:rFonts w:ascii="HelveticaNeueLT Pro 55 Roman" w:hAnsi="HelveticaNeueLT Pro 55 Roman"/>
          <w:i w:val="0"/>
          <w:shd w:val="clear" w:color="auto" w:fill="FFFFFF"/>
        </w:rPr>
        <w:t>El Niño provoque plus de pluies. A</w:t>
      </w:r>
      <w:r w:rsidRPr="001512B4">
        <w:rPr>
          <w:rStyle w:val="Accentuation"/>
          <w:rFonts w:ascii="HelveticaNeueLT Pro 55 Roman" w:hAnsi="HelveticaNeueLT Pro 55 Roman"/>
          <w:i w:val="0"/>
          <w:shd w:val="clear" w:color="auto" w:fill="FFFFFF"/>
        </w:rPr>
        <w:t xml:space="preserve">u printemps suivant, </w:t>
      </w:r>
      <w:r>
        <w:rPr>
          <w:rStyle w:val="Accentuation"/>
          <w:rFonts w:ascii="HelveticaNeueLT Pro 55 Roman" w:hAnsi="HelveticaNeueLT Pro 55 Roman"/>
          <w:i w:val="0"/>
          <w:shd w:val="clear" w:color="auto" w:fill="FFFFFF"/>
        </w:rPr>
        <w:t xml:space="preserve">les graminées </w:t>
      </w:r>
      <w:r>
        <w:rPr>
          <w:rStyle w:val="Accentuation"/>
          <w:rFonts w:ascii="HelveticaNeueLT Pro 55 Roman" w:hAnsi="HelveticaNeueLT Pro 55 Roman"/>
          <w:i w:val="0"/>
          <w:shd w:val="clear" w:color="auto" w:fill="FFFFFF"/>
        </w:rPr>
        <w:softHyphen/>
        <w:t>poussent mieux, et l</w:t>
      </w:r>
      <w:r w:rsidRPr="001512B4">
        <w:rPr>
          <w:rStyle w:val="Accentuation"/>
          <w:rFonts w:ascii="HelveticaNeueLT Pro 55 Roman" w:hAnsi="HelveticaNeueLT Pro 55 Roman"/>
          <w:i w:val="0"/>
          <w:shd w:val="clear" w:color="auto" w:fill="FFFFFF"/>
        </w:rPr>
        <w:t>es populations de rongeurs, mieux nourries, se multiplient. Un an plus tard, le nombre de souris sylvestres in</w:t>
      </w:r>
      <w:r w:rsidRPr="001512B4">
        <w:rPr>
          <w:rStyle w:val="Accentuation"/>
          <w:rFonts w:ascii="HelveticaNeueLT Pro 55 Roman" w:hAnsi="HelveticaNeueLT Pro 55 Roman"/>
          <w:i w:val="0"/>
          <w:shd w:val="clear" w:color="auto" w:fill="FFFFFF"/>
        </w:rPr>
        <w:softHyphen/>
        <w:t xml:space="preserve">fectées par le virus est maximal. Et on observe </w:t>
      </w:r>
      <w:r>
        <w:rPr>
          <w:rStyle w:val="Accentuation"/>
          <w:rFonts w:ascii="HelveticaNeueLT Pro 55 Roman" w:hAnsi="HelveticaNeueLT Pro 55 Roman"/>
          <w:i w:val="0"/>
          <w:shd w:val="clear" w:color="auto" w:fill="FFFFFF"/>
        </w:rPr>
        <w:t xml:space="preserve">alors </w:t>
      </w:r>
      <w:r w:rsidRPr="001512B4">
        <w:rPr>
          <w:rStyle w:val="Accentuation"/>
          <w:rFonts w:ascii="HelveticaNeueLT Pro 55 Roman" w:hAnsi="HelveticaNeueLT Pro 55 Roman"/>
          <w:i w:val="0"/>
          <w:shd w:val="clear" w:color="auto" w:fill="FFFFFF"/>
        </w:rPr>
        <w:t>un p</w:t>
      </w:r>
      <w:r>
        <w:rPr>
          <w:rStyle w:val="Accentuation"/>
          <w:rFonts w:ascii="HelveticaNeueLT Pro 55 Roman" w:hAnsi="HelveticaNeueLT Pro 55 Roman"/>
          <w:i w:val="0"/>
          <w:shd w:val="clear" w:color="auto" w:fill="FFFFFF"/>
        </w:rPr>
        <w:t>ic de l’épidémie chez l’homme, l</w:t>
      </w:r>
      <w:r w:rsidRPr="001512B4">
        <w:rPr>
          <w:rFonts w:ascii="HelveticaNeueLT Pro 55 Roman" w:hAnsi="HelveticaNeueLT Pro 55 Roman"/>
          <w:shd w:val="clear" w:color="auto" w:fill="FFFFFF"/>
        </w:rPr>
        <w:t xml:space="preserve">es </w:t>
      </w:r>
      <w:r>
        <w:rPr>
          <w:rFonts w:ascii="HelveticaNeueLT Pro 55 Roman" w:hAnsi="HelveticaNeueLT Pro 55 Roman"/>
          <w:shd w:val="clear" w:color="auto" w:fill="FFFFFF"/>
        </w:rPr>
        <w:t xml:space="preserve">rongeurs infectant </w:t>
      </w:r>
      <w:r w:rsidRPr="001512B4">
        <w:rPr>
          <w:rFonts w:ascii="HelveticaNeueLT Pro 55 Roman" w:hAnsi="HelveticaNeueLT Pro 55 Roman"/>
          <w:shd w:val="clear" w:color="auto" w:fill="FFFFFF"/>
        </w:rPr>
        <w:t xml:space="preserve">les </w:t>
      </w:r>
      <w:r w:rsidRPr="001512B4">
        <w:rPr>
          <w:rFonts w:ascii="HelveticaNeueLT Pro 55 Roman" w:hAnsi="HelveticaNeueLT Pro 55 Roman"/>
          <w:shd w:val="clear" w:color="auto" w:fill="FFFFFF"/>
        </w:rPr>
        <w:softHyphen/>
        <w:t>humains par contact</w:t>
      </w:r>
      <w:r>
        <w:rPr>
          <w:rFonts w:ascii="HelveticaNeueLT Pro 55 Roman" w:hAnsi="HelveticaNeueLT Pro 55 Roman"/>
          <w:shd w:val="clear" w:color="auto" w:fill="FFFFFF"/>
        </w:rPr>
        <w:t>.</w:t>
      </w:r>
    </w:p>
  </w:footnote>
  <w:footnote w:id="14">
    <w:p w14:paraId="59EA7C12" w14:textId="77777777" w:rsidR="009747BB" w:rsidRPr="001512B4" w:rsidRDefault="009747BB" w:rsidP="00280709">
      <w:pPr>
        <w:pStyle w:val="Notedebasdepage"/>
        <w:jc w:val="both"/>
        <w:rPr>
          <w:rFonts w:ascii="HelveticaNeueLT Pro 55 Roman" w:hAnsi="HelveticaNeueLT Pro 55 Roman"/>
          <w:shd w:val="clear" w:color="auto" w:fill="FFFFFF"/>
        </w:rPr>
      </w:pPr>
      <w:r w:rsidRPr="0007560B">
        <w:rPr>
          <w:rStyle w:val="Appelnotedebasdep"/>
          <w:rFonts w:ascii="HelveticaNeueLT Pro 55 Roman" w:hAnsi="HelveticaNeueLT Pro 55 Roman"/>
        </w:rPr>
        <w:footnoteRef/>
      </w:r>
      <w:r w:rsidRPr="0007560B">
        <w:rPr>
          <w:rFonts w:ascii="HelveticaNeueLT Pro 55 Roman" w:hAnsi="HelveticaNeueLT Pro 55 Roman"/>
        </w:rPr>
        <w:t xml:space="preserve"> Cela dit, </w:t>
      </w:r>
      <w:r w:rsidRPr="0007560B">
        <w:rPr>
          <w:rFonts w:ascii="HelveticaNeueLT Pro 55 Roman" w:eastAsia="Times New Roman" w:hAnsi="HelveticaNeueLT Pro 55 Roman" w:cs="Times New Roman"/>
          <w:lang w:eastAsia="fr-FR"/>
        </w:rPr>
        <w:t>l’incidence du réchauffement global sur les risques d’épidémies est une question complexe.</w:t>
      </w:r>
      <w:r w:rsidRPr="0007560B">
        <w:rPr>
          <w:rFonts w:ascii="HelveticaNeueLT Pro 55 Roman" w:hAnsi="HelveticaNeueLT Pro 55 Roman"/>
        </w:rPr>
        <w:t xml:space="preserve"> </w:t>
      </w:r>
      <w:r w:rsidRPr="0007560B">
        <w:rPr>
          <w:rFonts w:ascii="HelveticaNeueLT Pro 55 Roman" w:eastAsia="Times New Roman" w:hAnsi="HelveticaNeueLT Pro 55 Roman" w:cs="Times New Roman"/>
          <w:lang w:eastAsia="fr-FR"/>
        </w:rPr>
        <w:t xml:space="preserve">La multiplicité de facteurs à l’origine d’épidémies fait que les chercheurs sont très divisés quant au rôle du climat dans </w:t>
      </w:r>
      <w:r>
        <w:rPr>
          <w:rFonts w:ascii="HelveticaNeueLT Pro 55 Roman" w:eastAsia="Times New Roman" w:hAnsi="HelveticaNeueLT Pro 55 Roman" w:cs="Times New Roman"/>
          <w:lang w:eastAsia="fr-FR"/>
        </w:rPr>
        <w:t xml:space="preserve">l’apparition et la diffusion de </w:t>
      </w:r>
      <w:r w:rsidRPr="0007560B">
        <w:rPr>
          <w:rFonts w:ascii="HelveticaNeueLT Pro 55 Roman" w:eastAsia="Times New Roman" w:hAnsi="HelveticaNeueLT Pro 55 Roman" w:cs="Times New Roman"/>
          <w:lang w:eastAsia="fr-FR"/>
        </w:rPr>
        <w:t>ces fléaux.</w:t>
      </w:r>
      <w:r>
        <w:rPr>
          <w:rFonts w:ascii="HelveticaNeueLT Pro 55 Roman" w:eastAsia="Times New Roman" w:hAnsi="HelveticaNeueLT Pro 55 Roman" w:cs="Times New Roman"/>
          <w:lang w:eastAsia="fr-FR"/>
        </w:rPr>
        <w:t xml:space="preserve"> </w:t>
      </w:r>
      <w:r w:rsidRPr="0007560B">
        <w:rPr>
          <w:rFonts w:ascii="HelveticaNeueLT Pro 55 Roman" w:hAnsi="HelveticaNeueLT Pro 55 Roman"/>
          <w:shd w:val="clear" w:color="auto" w:fill="FFFFFF"/>
        </w:rPr>
        <w:t>Chaque maladie infectieuse est un cas à part, pour lequel les changements climatiques se mêlent à la biologie du couple agents infectieux-vecteurs qui les transmettent, mais aussi aux bouleversements de nos modes de vie, comme l’urbanisation par exemple.</w:t>
      </w:r>
      <w:r>
        <w:rPr>
          <w:rFonts w:ascii="HelveticaNeueLT Pro 55 Roman" w:hAnsi="HelveticaNeueLT Pro 55 Roman"/>
          <w:shd w:val="clear" w:color="auto" w:fill="FFFFFF"/>
        </w:rPr>
        <w:t xml:space="preserve"> O</w:t>
      </w:r>
      <w:r w:rsidRPr="0007560B">
        <w:rPr>
          <w:rFonts w:ascii="HelveticaNeueLT Pro 55 Roman" w:hAnsi="HelveticaNeueLT Pro 55 Roman"/>
          <w:shd w:val="clear" w:color="auto" w:fill="FFFFFF"/>
        </w:rPr>
        <w:t xml:space="preserve">n manque </w:t>
      </w:r>
      <w:r>
        <w:rPr>
          <w:rFonts w:ascii="HelveticaNeueLT Pro 55 Roman" w:hAnsi="HelveticaNeueLT Pro 55 Roman"/>
          <w:shd w:val="clear" w:color="auto" w:fill="FFFFFF"/>
        </w:rPr>
        <w:t xml:space="preserve">encore </w:t>
      </w:r>
      <w:r w:rsidRPr="0007560B">
        <w:rPr>
          <w:rFonts w:ascii="HelveticaNeueLT Pro 55 Roman" w:hAnsi="HelveticaNeueLT Pro 55 Roman"/>
          <w:shd w:val="clear" w:color="auto" w:fill="FFFFFF"/>
        </w:rPr>
        <w:t>de données fiables</w:t>
      </w:r>
      <w:r>
        <w:rPr>
          <w:rFonts w:ascii="HelveticaNeueLT Pro 55 Roman" w:hAnsi="HelveticaNeueLT Pro 55 Roman"/>
          <w:shd w:val="clear" w:color="auto" w:fill="FFFFFF"/>
        </w:rPr>
        <w:t>, et sur le long terme, pour comprendre le lien entre les changements climatiques et les épidémies.</w:t>
      </w:r>
    </w:p>
  </w:footnote>
  <w:footnote w:id="15">
    <w:p w14:paraId="2F89FA04" w14:textId="3FE07E1A" w:rsidR="009747BB" w:rsidRPr="007B7A82" w:rsidRDefault="009747BB" w:rsidP="007B7A82">
      <w:pPr>
        <w:pStyle w:val="Notedebasdepage"/>
        <w:jc w:val="both"/>
        <w:rPr>
          <w:rFonts w:ascii="HelveticaNeueLT Pro 55 Roman" w:hAnsi="HelveticaNeueLT Pro 55 Roman"/>
        </w:rPr>
      </w:pPr>
      <w:r w:rsidRPr="007B7A82">
        <w:rPr>
          <w:rStyle w:val="Appelnotedebasdep"/>
          <w:rFonts w:ascii="HelveticaNeueLT Pro 55 Roman" w:hAnsi="HelveticaNeueLT Pro 55 Roman"/>
        </w:rPr>
        <w:footnoteRef/>
      </w:r>
      <w:r w:rsidRPr="007B7A82">
        <w:rPr>
          <w:rFonts w:ascii="HelveticaNeueLT Pro 55 Roman" w:hAnsi="HelveticaNeueLT Pro 55 Roman"/>
        </w:rPr>
        <w:t xml:space="preserve"> FAO – Nouvelles, « Les catastrophes, et en particulier la sécheresse, entraînent des milliards de pertes agricoles », mars 2018 </w:t>
      </w:r>
      <w:r w:rsidRPr="007B7A82">
        <w:rPr>
          <w:rFonts w:ascii="HelveticaNeueLT Pro 55 Roman" w:hAnsi="HelveticaNeueLT Pro 55 Roman" w:cs="Arial"/>
        </w:rPr>
        <w:t>http://www.fao.org/news/story/fr/item/1107008/icode/</w:t>
      </w:r>
    </w:p>
  </w:footnote>
  <w:footnote w:id="16">
    <w:p w14:paraId="7CD1CF11" w14:textId="1393B4B4" w:rsidR="009747BB" w:rsidRPr="00847975" w:rsidRDefault="009747BB" w:rsidP="007B7A82">
      <w:pPr>
        <w:pStyle w:val="Notedebasdepage"/>
        <w:jc w:val="both"/>
        <w:rPr>
          <w:lang w:val="en-US"/>
        </w:rPr>
      </w:pPr>
      <w:r w:rsidRPr="007B7A82">
        <w:rPr>
          <w:rStyle w:val="Appelnotedebasdep"/>
          <w:rFonts w:ascii="HelveticaNeueLT Pro 55 Roman" w:hAnsi="HelveticaNeueLT Pro 55 Roman"/>
        </w:rPr>
        <w:footnoteRef/>
      </w:r>
      <w:r w:rsidRPr="00847975">
        <w:rPr>
          <w:rFonts w:ascii="HelveticaNeueLT Pro 55 Roman" w:hAnsi="HelveticaNeueLT Pro 55 Roman"/>
          <w:lang w:val="en-US"/>
        </w:rPr>
        <w:t xml:space="preserve"> FAO, </w:t>
      </w:r>
      <w:r w:rsidRPr="00847975">
        <w:rPr>
          <w:rFonts w:ascii="HelveticaNeueLT Pro 55 Roman" w:hAnsi="HelveticaNeueLT Pro 55 Roman"/>
          <w:i/>
          <w:lang w:val="en-US"/>
        </w:rPr>
        <w:t>The impact of disasters and crises on agriculture and food security</w:t>
      </w:r>
      <w:r w:rsidRPr="00847975">
        <w:rPr>
          <w:rFonts w:ascii="HelveticaNeueLT Pro 55 Roman" w:hAnsi="HelveticaNeueLT Pro 55 Roman"/>
          <w:lang w:val="en-US"/>
        </w:rPr>
        <w:t xml:space="preserve">, 2017 </w:t>
      </w:r>
      <w:r w:rsidRPr="00847975">
        <w:rPr>
          <w:rFonts w:ascii="HelveticaNeueLT Pro 55 Roman" w:hAnsi="HelveticaNeueLT Pro 55 Roman" w:cs="Arial"/>
          <w:lang w:val="en-US"/>
        </w:rPr>
        <w:t>http://www.fao.org/3/I8656EN/i8656en.pdf</w:t>
      </w:r>
    </w:p>
  </w:footnote>
  <w:footnote w:id="17">
    <w:p w14:paraId="6B29DDCC" w14:textId="0D1BE09D" w:rsidR="009747BB" w:rsidRPr="00C66CD2" w:rsidRDefault="009747BB" w:rsidP="002D6A8B">
      <w:pPr>
        <w:pStyle w:val="Notedebasdepage"/>
        <w:contextualSpacing/>
        <w:jc w:val="both"/>
        <w:rPr>
          <w:rFonts w:ascii="HelveticaNeueLT Pro 55 Roman" w:hAnsi="HelveticaNeueLT Pro 55 Roman"/>
        </w:rPr>
      </w:pPr>
      <w:r w:rsidRPr="00C66CD2">
        <w:rPr>
          <w:rStyle w:val="Appelnotedebasdep"/>
          <w:rFonts w:ascii="HelveticaNeueLT Pro 55 Roman" w:hAnsi="HelveticaNeueLT Pro 55 Roman"/>
        </w:rPr>
        <w:footnoteRef/>
      </w:r>
      <w:r w:rsidRPr="00C66CD2">
        <w:rPr>
          <w:rFonts w:ascii="HelveticaNeueLT Pro 55 Roman" w:hAnsi="HelveticaNeueLT Pro 55 Roman"/>
        </w:rPr>
        <w:t xml:space="preserve"> À l’occasion du centenaire de la création de la Fédération internationale Croix-Rouge et Croissant-Rouge, la Croix-Rouge française a organisé les 15 et 16 avril 2019 à Cannes la première « COP humanitaire » pour faire le point sur les dernières recherches scientifiques et présenter des solutions innovantes pour relever le plus grand défi de santé publique du XXIème siècle.</w:t>
      </w:r>
    </w:p>
  </w:footnote>
  <w:footnote w:id="18">
    <w:p w14:paraId="3FEA6EE0" w14:textId="7D92660D" w:rsidR="009747BB" w:rsidRPr="00921839" w:rsidRDefault="009747BB" w:rsidP="00921839">
      <w:pPr>
        <w:pStyle w:val="Notedebasdepage"/>
        <w:contextualSpacing/>
        <w:jc w:val="both"/>
        <w:rPr>
          <w:rFonts w:ascii="HelveticaNeueLT Pro 55 Roman" w:hAnsi="HelveticaNeueLT Pro 55 Roman"/>
          <w:lang w:val="en-US"/>
        </w:rPr>
      </w:pPr>
      <w:r w:rsidRPr="00B52F97">
        <w:rPr>
          <w:rStyle w:val="Appelnotedebasdep"/>
          <w:rFonts w:ascii="HelveticaNeueLT Pro 55 Roman" w:hAnsi="HelveticaNeueLT Pro 55 Roman"/>
        </w:rPr>
        <w:footnoteRef/>
      </w:r>
      <w:r w:rsidRPr="00847975">
        <w:rPr>
          <w:rFonts w:ascii="HelveticaNeueLT Pro 55 Roman" w:hAnsi="HelveticaNeueLT Pro 55 Roman"/>
          <w:lang w:val="en-US"/>
        </w:rPr>
        <w:t xml:space="preserve"> </w:t>
      </w:r>
      <w:r w:rsidRPr="00847975">
        <w:rPr>
          <w:rFonts w:ascii="HelveticaNeueLT Pro 55 Roman" w:hAnsi="HelveticaNeueLT Pro 55 Roman" w:cs="Arial"/>
          <w:lang w:val="en-US"/>
        </w:rPr>
        <w:t xml:space="preserve">Nick Watts, Markus Amann, Prof Nigel Arnell, Sonja Ayeb-Karlsson, Kristine Belesova, Prof Helen </w:t>
      </w:r>
      <w:r w:rsidRPr="00921839">
        <w:rPr>
          <w:rFonts w:ascii="HelveticaNeueLT Pro 55 Roman" w:hAnsi="HelveticaNeueLT Pro 55 Roman" w:cs="Arial"/>
          <w:lang w:val="en-US"/>
        </w:rPr>
        <w:t xml:space="preserve">Berry </w:t>
      </w:r>
      <w:r w:rsidRPr="00921839">
        <w:rPr>
          <w:rStyle w:val="etal-word"/>
          <w:rFonts w:ascii="HelveticaNeueLT Pro 55 Roman" w:hAnsi="HelveticaNeueLT Pro 55 Roman" w:cs="Arial"/>
          <w:i/>
          <w:lang w:val="en-US"/>
        </w:rPr>
        <w:t>et al.</w:t>
      </w:r>
      <w:r w:rsidRPr="00921839">
        <w:rPr>
          <w:rFonts w:ascii="HelveticaNeueLT Pro 55 Roman" w:hAnsi="HelveticaNeueLT Pro 55 Roman" w:cs="Arial"/>
          <w:lang w:val="en-US"/>
        </w:rPr>
        <w:t xml:space="preserve"> </w:t>
      </w:r>
      <w:r w:rsidRPr="00921839">
        <w:rPr>
          <w:rFonts w:ascii="HelveticaNeueLT Pro 55 Roman" w:eastAsia="Times New Roman" w:hAnsi="HelveticaNeueLT Pro 55 Roman" w:cs="Times New Roman"/>
          <w:i/>
          <w:lang w:val="en-US" w:eastAsia="fr-FR"/>
        </w:rPr>
        <w:t>The 2018 report of the </w:t>
      </w:r>
      <w:r w:rsidRPr="00921839">
        <w:rPr>
          <w:rFonts w:ascii="HelveticaNeueLT Pro 55 Roman" w:eastAsia="Times New Roman" w:hAnsi="HelveticaNeueLT Pro 55 Roman" w:cs="Times New Roman"/>
          <w:i/>
          <w:iCs/>
          <w:lang w:val="en-US" w:eastAsia="fr-FR"/>
        </w:rPr>
        <w:t>Lancet</w:t>
      </w:r>
      <w:r w:rsidRPr="00921839">
        <w:rPr>
          <w:rFonts w:ascii="HelveticaNeueLT Pro 55 Roman" w:eastAsia="Times New Roman" w:hAnsi="HelveticaNeueLT Pro 55 Roman" w:cs="Times New Roman"/>
          <w:i/>
          <w:lang w:val="en-US" w:eastAsia="fr-FR"/>
        </w:rPr>
        <w:t> Countdown on health and climate change: shaping the health of nations for centuries to come</w:t>
      </w:r>
      <w:r w:rsidRPr="00921839">
        <w:rPr>
          <w:rFonts w:ascii="HelveticaNeueLT Pro 55 Roman" w:eastAsia="Times New Roman" w:hAnsi="HelveticaNeueLT Pro 55 Roman" w:cs="Times New Roman"/>
          <w:lang w:val="en-US" w:eastAsia="fr-FR"/>
        </w:rPr>
        <w:t>.</w:t>
      </w:r>
    </w:p>
  </w:footnote>
  <w:footnote w:id="19">
    <w:p w14:paraId="1B6E33CF" w14:textId="5DC3292D" w:rsidR="00921839" w:rsidRPr="00921839" w:rsidRDefault="00921839" w:rsidP="00921839">
      <w:pPr>
        <w:pStyle w:val="Notedebasdepage"/>
        <w:contextualSpacing/>
        <w:jc w:val="both"/>
        <w:rPr>
          <w:rFonts w:ascii="HelveticaNeueLT Pro 55 Roman" w:hAnsi="HelveticaNeueLT Pro 55 Roman"/>
        </w:rPr>
      </w:pPr>
      <w:r w:rsidRPr="00921839">
        <w:rPr>
          <w:rStyle w:val="Appelnotedebasdep"/>
          <w:rFonts w:ascii="HelveticaNeueLT Pro 55 Roman" w:hAnsi="HelveticaNeueLT Pro 55 Roman"/>
        </w:rPr>
        <w:footnoteRef/>
      </w:r>
      <w:r w:rsidRPr="00921839">
        <w:rPr>
          <w:rFonts w:ascii="HelveticaNeueLT Pro 55 Roman" w:hAnsi="HelveticaNeueLT Pro 55 Roman"/>
        </w:rPr>
        <w:t xml:space="preserve"> </w:t>
      </w:r>
      <w:r w:rsidRPr="00921839">
        <w:rPr>
          <w:rFonts w:ascii="HelveticaNeueLT Pro 55 Roman" w:hAnsi="HelveticaNeueLT Pro 55 Roman"/>
          <w:shd w:val="clear" w:color="auto" w:fill="FFFFFF"/>
        </w:rPr>
        <w:t xml:space="preserve">AFD, « Comment le changement climatique va affecter notre santé », publié le 06 novembre 2019 </w:t>
      </w:r>
      <w:hyperlink r:id="rId1" w:history="1">
        <w:r w:rsidRPr="00921839">
          <w:rPr>
            <w:rStyle w:val="Lienhypertexte"/>
            <w:rFonts w:ascii="HelveticaNeueLT Pro 55 Roman" w:hAnsi="HelveticaNeueLT Pro 55 Roman"/>
            <w:shd w:val="clear" w:color="auto" w:fill="FFFFFF"/>
          </w:rPr>
          <w:t>https://www.afd.fr/fr/actualites/comment-le-changement-climatique-va-affecter-notre-sante</w:t>
        </w:r>
      </w:hyperlink>
    </w:p>
  </w:footnote>
  <w:footnote w:id="20">
    <w:p w14:paraId="54595023" w14:textId="77777777" w:rsidR="0070040D" w:rsidRPr="00847975" w:rsidRDefault="0070040D" w:rsidP="00507CD7">
      <w:pPr>
        <w:widowControl w:val="0"/>
        <w:autoSpaceDE w:val="0"/>
        <w:autoSpaceDN w:val="0"/>
        <w:adjustRightInd w:val="0"/>
        <w:spacing w:after="0" w:line="240" w:lineRule="auto"/>
        <w:contextualSpacing/>
        <w:jc w:val="both"/>
        <w:rPr>
          <w:rFonts w:ascii="HelveticaNeueLT Pro 55 Roman" w:hAnsi="HelveticaNeueLT Pro 55 Roman"/>
          <w:sz w:val="20"/>
          <w:szCs w:val="20"/>
          <w:lang w:val="en-US"/>
        </w:rPr>
      </w:pPr>
      <w:r w:rsidRPr="00507CD7">
        <w:rPr>
          <w:rStyle w:val="Appelnotedebasdep"/>
          <w:rFonts w:ascii="HelveticaNeueLT Pro 55 Roman" w:hAnsi="HelveticaNeueLT Pro 55 Roman"/>
          <w:sz w:val="20"/>
          <w:szCs w:val="20"/>
        </w:rPr>
        <w:footnoteRef/>
      </w:r>
      <w:r w:rsidRPr="00847975">
        <w:rPr>
          <w:rFonts w:ascii="HelveticaNeueLT Pro 55 Roman" w:hAnsi="HelveticaNeueLT Pro 55 Roman"/>
          <w:sz w:val="20"/>
          <w:szCs w:val="20"/>
          <w:lang w:val="en-US"/>
        </w:rPr>
        <w:t xml:space="preserve"> Anyamba A et al., 2010. Prediction, assessment of the Rift Valley fever activity in East and Southern</w:t>
      </w:r>
    </w:p>
    <w:p w14:paraId="7C5796FE" w14:textId="642E2DD2" w:rsidR="0070040D" w:rsidRDefault="0070040D" w:rsidP="00507CD7">
      <w:pPr>
        <w:spacing w:after="0" w:line="240" w:lineRule="auto"/>
        <w:contextualSpacing/>
        <w:jc w:val="both"/>
      </w:pPr>
      <w:r w:rsidRPr="00847975">
        <w:rPr>
          <w:rFonts w:ascii="HelveticaNeueLT Pro 55 Roman" w:hAnsi="HelveticaNeueLT Pro 55 Roman"/>
          <w:sz w:val="20"/>
          <w:szCs w:val="20"/>
          <w:lang w:val="en-US"/>
        </w:rPr>
        <w:t xml:space="preserve">Africa 2006-2008 and possible vector control strategies. Am J Trop Med Hyg, 83(Suppl. </w:t>
      </w:r>
      <w:r w:rsidRPr="00507CD7">
        <w:rPr>
          <w:rFonts w:ascii="HelveticaNeueLT Pro 55 Roman" w:hAnsi="HelveticaNeueLT Pro 55 Roman"/>
          <w:sz w:val="20"/>
          <w:szCs w:val="20"/>
        </w:rPr>
        <w:t>2), 43-51.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0BAE56"/>
    <w:multiLevelType w:val="hybridMultilevel"/>
    <w:tmpl w:val="E6B327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22182"/>
    <w:multiLevelType w:val="hybridMultilevel"/>
    <w:tmpl w:val="3CCCB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71941"/>
    <w:multiLevelType w:val="hybridMultilevel"/>
    <w:tmpl w:val="2B9C6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23ED4"/>
    <w:multiLevelType w:val="hybridMultilevel"/>
    <w:tmpl w:val="168AF9B8"/>
    <w:lvl w:ilvl="0" w:tplc="7E88887A">
      <w:start w:val="38"/>
      <w:numFmt w:val="bullet"/>
      <w:lvlText w:val="-"/>
      <w:lvlJc w:val="left"/>
      <w:pPr>
        <w:ind w:left="720" w:hanging="360"/>
      </w:pPr>
      <w:rPr>
        <w:rFonts w:ascii="Corbel" w:eastAsiaTheme="minorHAnsi"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2A759C"/>
    <w:multiLevelType w:val="hybridMultilevel"/>
    <w:tmpl w:val="806AC158"/>
    <w:lvl w:ilvl="0" w:tplc="B742FFD0">
      <w:start w:val="1"/>
      <w:numFmt w:val="decimal"/>
      <w:lvlText w:val="%1."/>
      <w:lvlJc w:val="left"/>
      <w:pPr>
        <w:ind w:left="837" w:hanging="480"/>
      </w:pPr>
      <w:rPr>
        <w:rFonts w:eastAsia="Corbel" w:cs="Corbel"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5" w15:restartNumberingAfterBreak="0">
    <w:nsid w:val="163F2BC4"/>
    <w:multiLevelType w:val="hybridMultilevel"/>
    <w:tmpl w:val="820EEF2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610AF5"/>
    <w:multiLevelType w:val="hybridMultilevel"/>
    <w:tmpl w:val="9C9204F0"/>
    <w:lvl w:ilvl="0" w:tplc="040C000F">
      <w:start w:val="1"/>
      <w:numFmt w:val="decimal"/>
      <w:lvlText w:val="%1."/>
      <w:lvlJc w:val="left"/>
      <w:pPr>
        <w:ind w:left="720" w:hanging="360"/>
      </w:pPr>
      <w:rPr>
        <w:rFonts w:hint="default"/>
      </w:rPr>
    </w:lvl>
    <w:lvl w:ilvl="1" w:tplc="D3EEFBDC">
      <w:numFmt w:val="bullet"/>
      <w:lvlText w:val=""/>
      <w:lvlJc w:val="left"/>
      <w:pPr>
        <w:ind w:left="1440" w:hanging="360"/>
      </w:pPr>
      <w:rPr>
        <w:rFonts w:ascii="Symbol" w:eastAsia="Times New Roman" w:hAnsi="Symbol"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2F7FC4"/>
    <w:multiLevelType w:val="hybridMultilevel"/>
    <w:tmpl w:val="A78ADCFA"/>
    <w:lvl w:ilvl="0" w:tplc="040C0001">
      <w:start w:val="1"/>
      <w:numFmt w:val="bullet"/>
      <w:lvlText w:val=""/>
      <w:lvlJc w:val="left"/>
      <w:pPr>
        <w:ind w:left="720" w:hanging="360"/>
      </w:pPr>
      <w:rPr>
        <w:rFonts w:ascii="Symbol" w:hAnsi="Symbol" w:hint="default"/>
      </w:rPr>
    </w:lvl>
    <w:lvl w:ilvl="1" w:tplc="66FC5056">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7915FB"/>
    <w:multiLevelType w:val="multilevel"/>
    <w:tmpl w:val="9E7ED9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DA297D"/>
    <w:multiLevelType w:val="hybridMultilevel"/>
    <w:tmpl w:val="D19CD764"/>
    <w:lvl w:ilvl="0" w:tplc="040C0001">
      <w:start w:val="1"/>
      <w:numFmt w:val="bullet"/>
      <w:lvlText w:val=""/>
      <w:lvlJc w:val="left"/>
      <w:pPr>
        <w:ind w:left="720" w:hanging="360"/>
      </w:pPr>
      <w:rPr>
        <w:rFonts w:ascii="Symbol" w:hAnsi="Symbol" w:hint="default"/>
        <w:caps w:val="0"/>
        <w:strike w:val="0"/>
        <w:dstrike w:val="0"/>
        <w:vanish w:val="0"/>
        <w:color w:val="CC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38AEE1F4">
      <w:numFmt w:val="bullet"/>
      <w:lvlText w:val="•"/>
      <w:lvlJc w:val="left"/>
      <w:pPr>
        <w:ind w:left="1790" w:hanging="710"/>
      </w:pPr>
      <w:rPr>
        <w:rFonts w:ascii="HelveticaNeueLT Pro 55 Roman" w:eastAsiaTheme="minorHAnsi" w:hAnsi="HelveticaNeueLT Pro 55 Roman"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36493A"/>
    <w:multiLevelType w:val="hybridMultilevel"/>
    <w:tmpl w:val="CE66D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D949E7"/>
    <w:multiLevelType w:val="hybridMultilevel"/>
    <w:tmpl w:val="CC3C9A2A"/>
    <w:lvl w:ilvl="0" w:tplc="66FC50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B03A5A"/>
    <w:multiLevelType w:val="hybridMultilevel"/>
    <w:tmpl w:val="502AC5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0F635EA"/>
    <w:multiLevelType w:val="hybridMultilevel"/>
    <w:tmpl w:val="FD7E606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5745BE"/>
    <w:multiLevelType w:val="hybridMultilevel"/>
    <w:tmpl w:val="AC8E5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940FFA"/>
    <w:multiLevelType w:val="hybridMultilevel"/>
    <w:tmpl w:val="35405F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2D0636"/>
    <w:multiLevelType w:val="hybridMultilevel"/>
    <w:tmpl w:val="70D8688C"/>
    <w:lvl w:ilvl="0" w:tplc="66FC50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E93EFD"/>
    <w:multiLevelType w:val="hybridMultilevel"/>
    <w:tmpl w:val="6FB055E6"/>
    <w:lvl w:ilvl="0" w:tplc="8CFC3BC2">
      <w:start w:val="1"/>
      <w:numFmt w:val="decimal"/>
      <w:lvlText w:val="%1."/>
      <w:lvlJc w:val="center"/>
      <w:pPr>
        <w:ind w:left="720" w:hanging="360"/>
      </w:pPr>
      <w:rPr>
        <w:rFonts w:hint="default"/>
        <w:color w:val="auto"/>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2CCA0BF8"/>
    <w:multiLevelType w:val="multilevel"/>
    <w:tmpl w:val="911097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733586"/>
    <w:multiLevelType w:val="multilevel"/>
    <w:tmpl w:val="2A5C5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1404A3"/>
    <w:multiLevelType w:val="hybridMultilevel"/>
    <w:tmpl w:val="9C9204F0"/>
    <w:lvl w:ilvl="0" w:tplc="040C000F">
      <w:start w:val="1"/>
      <w:numFmt w:val="decimal"/>
      <w:lvlText w:val="%1."/>
      <w:lvlJc w:val="left"/>
      <w:pPr>
        <w:ind w:left="720" w:hanging="360"/>
      </w:pPr>
      <w:rPr>
        <w:rFonts w:hint="default"/>
      </w:rPr>
    </w:lvl>
    <w:lvl w:ilvl="1" w:tplc="D3EEFBDC">
      <w:numFmt w:val="bullet"/>
      <w:lvlText w:val=""/>
      <w:lvlJc w:val="left"/>
      <w:pPr>
        <w:ind w:left="1440" w:hanging="360"/>
      </w:pPr>
      <w:rPr>
        <w:rFonts w:ascii="Symbol" w:eastAsia="Times New Roman" w:hAnsi="Symbol"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2AA554A"/>
    <w:multiLevelType w:val="hybridMultilevel"/>
    <w:tmpl w:val="934EB100"/>
    <w:lvl w:ilvl="0" w:tplc="1D82585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7F7929"/>
    <w:multiLevelType w:val="hybridMultilevel"/>
    <w:tmpl w:val="7ACC4D20"/>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11371C"/>
    <w:multiLevelType w:val="hybridMultilevel"/>
    <w:tmpl w:val="E13438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AA7D0D"/>
    <w:multiLevelType w:val="hybridMultilevel"/>
    <w:tmpl w:val="FD7E606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6B47A96"/>
    <w:multiLevelType w:val="multilevel"/>
    <w:tmpl w:val="55E25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983A3C"/>
    <w:multiLevelType w:val="multilevel"/>
    <w:tmpl w:val="C2829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92420F"/>
    <w:multiLevelType w:val="hybridMultilevel"/>
    <w:tmpl w:val="3C04CA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FE657ED"/>
    <w:multiLevelType w:val="hybridMultilevel"/>
    <w:tmpl w:val="B816A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9D1777"/>
    <w:multiLevelType w:val="hybridMultilevel"/>
    <w:tmpl w:val="E4B81E88"/>
    <w:lvl w:ilvl="0" w:tplc="040C000F">
      <w:start w:val="1"/>
      <w:numFmt w:val="decimal"/>
      <w:lvlText w:val="%1."/>
      <w:lvlJc w:val="left"/>
      <w:pPr>
        <w:ind w:left="720" w:hanging="360"/>
      </w:pPr>
      <w:rPr>
        <w:rFonts w:hint="default"/>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BE06B2"/>
    <w:multiLevelType w:val="hybridMultilevel"/>
    <w:tmpl w:val="F2B0F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3C2332"/>
    <w:multiLevelType w:val="hybridMultilevel"/>
    <w:tmpl w:val="F9CCB6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6D46F1"/>
    <w:multiLevelType w:val="hybridMultilevel"/>
    <w:tmpl w:val="8466B9A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B57FB4"/>
    <w:multiLevelType w:val="hybridMultilevel"/>
    <w:tmpl w:val="BCA0F706"/>
    <w:lvl w:ilvl="0" w:tplc="66FC50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B87575"/>
    <w:multiLevelType w:val="hybridMultilevel"/>
    <w:tmpl w:val="A9024F50"/>
    <w:lvl w:ilvl="0" w:tplc="040C000F">
      <w:start w:val="1"/>
      <w:numFmt w:val="decimal"/>
      <w:lvlText w:val="%1."/>
      <w:lvlJc w:val="left"/>
      <w:pPr>
        <w:ind w:left="720" w:hanging="360"/>
      </w:pPr>
      <w:rPr>
        <w:rFonts w:hint="default"/>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B8105AF"/>
    <w:multiLevelType w:val="hybridMultilevel"/>
    <w:tmpl w:val="599AB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786637"/>
    <w:multiLevelType w:val="multilevel"/>
    <w:tmpl w:val="5316F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B42C24"/>
    <w:multiLevelType w:val="hybridMultilevel"/>
    <w:tmpl w:val="E13438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0117F60"/>
    <w:multiLevelType w:val="hybridMultilevel"/>
    <w:tmpl w:val="9940C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0E5B08"/>
    <w:multiLevelType w:val="hybridMultilevel"/>
    <w:tmpl w:val="CB9A6D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24C2E1F"/>
    <w:multiLevelType w:val="hybridMultilevel"/>
    <w:tmpl w:val="52DAD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6CC3CCC"/>
    <w:multiLevelType w:val="hybridMultilevel"/>
    <w:tmpl w:val="DD6E7748"/>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B6703D8"/>
    <w:multiLevelType w:val="hybridMultilevel"/>
    <w:tmpl w:val="2E04B52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3" w15:restartNumberingAfterBreak="0">
    <w:nsid w:val="7CDB35EE"/>
    <w:multiLevelType w:val="multilevel"/>
    <w:tmpl w:val="9E7ED9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0F755F"/>
    <w:multiLevelType w:val="hybridMultilevel"/>
    <w:tmpl w:val="5C989ABC"/>
    <w:lvl w:ilvl="0" w:tplc="54441E36">
      <w:numFmt w:val="bullet"/>
      <w:lvlText w:val="-"/>
      <w:lvlJc w:val="left"/>
      <w:pPr>
        <w:ind w:left="720" w:hanging="360"/>
      </w:pPr>
      <w:rPr>
        <w:rFonts w:ascii="HelveticaNeueLT Pro 55 Roman" w:eastAsiaTheme="minorHAnsi" w:hAnsi="HelveticaNeueLT Pro 55 Roma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E04976"/>
    <w:multiLevelType w:val="hybridMultilevel"/>
    <w:tmpl w:val="D53635A0"/>
    <w:lvl w:ilvl="0" w:tplc="040C000F">
      <w:start w:val="1"/>
      <w:numFmt w:val="decimal"/>
      <w:lvlText w:val="%1."/>
      <w:lvlJc w:val="left"/>
      <w:pPr>
        <w:ind w:left="720" w:hanging="360"/>
      </w:pPr>
      <w:rPr>
        <w:rFonts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41"/>
  </w:num>
  <w:num w:numId="4">
    <w:abstractNumId w:val="16"/>
  </w:num>
  <w:num w:numId="5">
    <w:abstractNumId w:val="24"/>
  </w:num>
  <w:num w:numId="6">
    <w:abstractNumId w:val="45"/>
  </w:num>
  <w:num w:numId="7">
    <w:abstractNumId w:val="17"/>
  </w:num>
  <w:num w:numId="8">
    <w:abstractNumId w:val="21"/>
  </w:num>
  <w:num w:numId="9">
    <w:abstractNumId w:val="35"/>
  </w:num>
  <w:num w:numId="10">
    <w:abstractNumId w:val="23"/>
  </w:num>
  <w:num w:numId="11">
    <w:abstractNumId w:val="14"/>
  </w:num>
  <w:num w:numId="12">
    <w:abstractNumId w:val="6"/>
  </w:num>
  <w:num w:numId="13">
    <w:abstractNumId w:val="19"/>
  </w:num>
  <w:num w:numId="14">
    <w:abstractNumId w:val="18"/>
  </w:num>
  <w:num w:numId="15">
    <w:abstractNumId w:val="25"/>
  </w:num>
  <w:num w:numId="16">
    <w:abstractNumId w:val="26"/>
  </w:num>
  <w:num w:numId="17">
    <w:abstractNumId w:val="36"/>
  </w:num>
  <w:num w:numId="18">
    <w:abstractNumId w:val="27"/>
  </w:num>
  <w:num w:numId="19">
    <w:abstractNumId w:val="37"/>
  </w:num>
  <w:num w:numId="20">
    <w:abstractNumId w:val="8"/>
  </w:num>
  <w:num w:numId="21">
    <w:abstractNumId w:val="4"/>
  </w:num>
  <w:num w:numId="22">
    <w:abstractNumId w:val="43"/>
  </w:num>
  <w:num w:numId="23">
    <w:abstractNumId w:val="11"/>
  </w:num>
  <w:num w:numId="24">
    <w:abstractNumId w:val="13"/>
  </w:num>
  <w:num w:numId="25">
    <w:abstractNumId w:val="22"/>
  </w:num>
  <w:num w:numId="26">
    <w:abstractNumId w:val="40"/>
  </w:num>
  <w:num w:numId="27">
    <w:abstractNumId w:val="15"/>
  </w:num>
  <w:num w:numId="28">
    <w:abstractNumId w:val="0"/>
  </w:num>
  <w:num w:numId="29">
    <w:abstractNumId w:val="34"/>
  </w:num>
  <w:num w:numId="30">
    <w:abstractNumId w:val="29"/>
  </w:num>
  <w:num w:numId="31">
    <w:abstractNumId w:val="3"/>
  </w:num>
  <w:num w:numId="32">
    <w:abstractNumId w:val="20"/>
  </w:num>
  <w:num w:numId="33">
    <w:abstractNumId w:val="2"/>
  </w:num>
  <w:num w:numId="34">
    <w:abstractNumId w:val="10"/>
  </w:num>
  <w:num w:numId="35">
    <w:abstractNumId w:val="33"/>
  </w:num>
  <w:num w:numId="3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9"/>
  </w:num>
  <w:num w:numId="39">
    <w:abstractNumId w:val="42"/>
  </w:num>
  <w:num w:numId="40">
    <w:abstractNumId w:val="44"/>
  </w:num>
  <w:num w:numId="41">
    <w:abstractNumId w:val="31"/>
  </w:num>
  <w:num w:numId="42">
    <w:abstractNumId w:val="28"/>
  </w:num>
  <w:num w:numId="43">
    <w:abstractNumId w:val="1"/>
  </w:num>
  <w:num w:numId="44">
    <w:abstractNumId w:val="38"/>
  </w:num>
  <w:num w:numId="45">
    <w:abstractNumId w:val="32"/>
  </w:num>
  <w:num w:numId="46">
    <w:abstractNumId w:val="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87"/>
    <w:rsid w:val="00010D18"/>
    <w:rsid w:val="00011260"/>
    <w:rsid w:val="00013A7F"/>
    <w:rsid w:val="00015E2E"/>
    <w:rsid w:val="00031B16"/>
    <w:rsid w:val="00034A6A"/>
    <w:rsid w:val="000518EB"/>
    <w:rsid w:val="00053B2E"/>
    <w:rsid w:val="00055300"/>
    <w:rsid w:val="0005687A"/>
    <w:rsid w:val="000568CE"/>
    <w:rsid w:val="0006012F"/>
    <w:rsid w:val="00060F15"/>
    <w:rsid w:val="00063C87"/>
    <w:rsid w:val="000667D4"/>
    <w:rsid w:val="00066805"/>
    <w:rsid w:val="00066818"/>
    <w:rsid w:val="0007560B"/>
    <w:rsid w:val="00075797"/>
    <w:rsid w:val="00081743"/>
    <w:rsid w:val="0008476D"/>
    <w:rsid w:val="000949B9"/>
    <w:rsid w:val="000A6ED4"/>
    <w:rsid w:val="000B052B"/>
    <w:rsid w:val="000B12FC"/>
    <w:rsid w:val="000B4406"/>
    <w:rsid w:val="000C62E7"/>
    <w:rsid w:val="000D1FB7"/>
    <w:rsid w:val="000E1072"/>
    <w:rsid w:val="000E160C"/>
    <w:rsid w:val="000E3238"/>
    <w:rsid w:val="000E7CFC"/>
    <w:rsid w:val="000F1720"/>
    <w:rsid w:val="000F52D2"/>
    <w:rsid w:val="000F5E03"/>
    <w:rsid w:val="0010048B"/>
    <w:rsid w:val="0010296A"/>
    <w:rsid w:val="00103A44"/>
    <w:rsid w:val="00103A8D"/>
    <w:rsid w:val="00106760"/>
    <w:rsid w:val="00116346"/>
    <w:rsid w:val="00123707"/>
    <w:rsid w:val="001273CE"/>
    <w:rsid w:val="00127E1C"/>
    <w:rsid w:val="00130865"/>
    <w:rsid w:val="00130B25"/>
    <w:rsid w:val="00130D87"/>
    <w:rsid w:val="00131B86"/>
    <w:rsid w:val="00132FA5"/>
    <w:rsid w:val="001358E0"/>
    <w:rsid w:val="00141CC3"/>
    <w:rsid w:val="00153D3F"/>
    <w:rsid w:val="001664AF"/>
    <w:rsid w:val="00166B47"/>
    <w:rsid w:val="001712C2"/>
    <w:rsid w:val="00186FB2"/>
    <w:rsid w:val="001922E3"/>
    <w:rsid w:val="00193E79"/>
    <w:rsid w:val="001A0251"/>
    <w:rsid w:val="001A12B4"/>
    <w:rsid w:val="001A3393"/>
    <w:rsid w:val="001A64DB"/>
    <w:rsid w:val="001B5CD3"/>
    <w:rsid w:val="001B6937"/>
    <w:rsid w:val="001B6A61"/>
    <w:rsid w:val="001B6F65"/>
    <w:rsid w:val="001B765F"/>
    <w:rsid w:val="001B7AF7"/>
    <w:rsid w:val="001C17B7"/>
    <w:rsid w:val="001C2953"/>
    <w:rsid w:val="001C323B"/>
    <w:rsid w:val="001D033A"/>
    <w:rsid w:val="001D04B6"/>
    <w:rsid w:val="001D1460"/>
    <w:rsid w:val="001D67B0"/>
    <w:rsid w:val="001D792D"/>
    <w:rsid w:val="001E796F"/>
    <w:rsid w:val="001F464D"/>
    <w:rsid w:val="001F4F6D"/>
    <w:rsid w:val="001F7873"/>
    <w:rsid w:val="00200314"/>
    <w:rsid w:val="0020054D"/>
    <w:rsid w:val="00200AE9"/>
    <w:rsid w:val="002021FF"/>
    <w:rsid w:val="002059C1"/>
    <w:rsid w:val="002102B4"/>
    <w:rsid w:val="00222770"/>
    <w:rsid w:val="00225371"/>
    <w:rsid w:val="0023257D"/>
    <w:rsid w:val="00232E7C"/>
    <w:rsid w:val="00233932"/>
    <w:rsid w:val="00234EF4"/>
    <w:rsid w:val="002367CC"/>
    <w:rsid w:val="00241FAA"/>
    <w:rsid w:val="00242984"/>
    <w:rsid w:val="00247987"/>
    <w:rsid w:val="0025193D"/>
    <w:rsid w:val="00254A2A"/>
    <w:rsid w:val="00254AC8"/>
    <w:rsid w:val="002611D2"/>
    <w:rsid w:val="00263225"/>
    <w:rsid w:val="002636EE"/>
    <w:rsid w:val="002669E4"/>
    <w:rsid w:val="00267E07"/>
    <w:rsid w:val="00270D29"/>
    <w:rsid w:val="002725E0"/>
    <w:rsid w:val="00272A15"/>
    <w:rsid w:val="002741A4"/>
    <w:rsid w:val="00274812"/>
    <w:rsid w:val="00280709"/>
    <w:rsid w:val="00286278"/>
    <w:rsid w:val="00291CC5"/>
    <w:rsid w:val="002A1DA5"/>
    <w:rsid w:val="002A1E7D"/>
    <w:rsid w:val="002A23AF"/>
    <w:rsid w:val="002A2C20"/>
    <w:rsid w:val="002A3AAC"/>
    <w:rsid w:val="002A3B1A"/>
    <w:rsid w:val="002A4987"/>
    <w:rsid w:val="002A725C"/>
    <w:rsid w:val="002B0F0C"/>
    <w:rsid w:val="002B1071"/>
    <w:rsid w:val="002B6189"/>
    <w:rsid w:val="002C3A9A"/>
    <w:rsid w:val="002C3D50"/>
    <w:rsid w:val="002D06C0"/>
    <w:rsid w:val="002D6A8B"/>
    <w:rsid w:val="002E023F"/>
    <w:rsid w:val="002E06EA"/>
    <w:rsid w:val="002E4A37"/>
    <w:rsid w:val="002E6019"/>
    <w:rsid w:val="002F1567"/>
    <w:rsid w:val="002F436E"/>
    <w:rsid w:val="002F4F07"/>
    <w:rsid w:val="002F7B3A"/>
    <w:rsid w:val="0030227C"/>
    <w:rsid w:val="00302975"/>
    <w:rsid w:val="00303545"/>
    <w:rsid w:val="003046F6"/>
    <w:rsid w:val="0030725B"/>
    <w:rsid w:val="00307E64"/>
    <w:rsid w:val="003106C7"/>
    <w:rsid w:val="0031283A"/>
    <w:rsid w:val="00312ED2"/>
    <w:rsid w:val="00313228"/>
    <w:rsid w:val="00314FEA"/>
    <w:rsid w:val="0031643D"/>
    <w:rsid w:val="00316CFB"/>
    <w:rsid w:val="00327C8E"/>
    <w:rsid w:val="00333B85"/>
    <w:rsid w:val="003438A9"/>
    <w:rsid w:val="00344136"/>
    <w:rsid w:val="003446B8"/>
    <w:rsid w:val="00344FF5"/>
    <w:rsid w:val="00345E7B"/>
    <w:rsid w:val="00350B6E"/>
    <w:rsid w:val="00352266"/>
    <w:rsid w:val="00352FCA"/>
    <w:rsid w:val="003559A9"/>
    <w:rsid w:val="00356375"/>
    <w:rsid w:val="003606A3"/>
    <w:rsid w:val="00361F1E"/>
    <w:rsid w:val="00367EA2"/>
    <w:rsid w:val="00374438"/>
    <w:rsid w:val="003745A4"/>
    <w:rsid w:val="00374D08"/>
    <w:rsid w:val="003751E0"/>
    <w:rsid w:val="00381F60"/>
    <w:rsid w:val="00382795"/>
    <w:rsid w:val="0038654E"/>
    <w:rsid w:val="00386F25"/>
    <w:rsid w:val="00390E45"/>
    <w:rsid w:val="00393344"/>
    <w:rsid w:val="00394671"/>
    <w:rsid w:val="003A1576"/>
    <w:rsid w:val="003A1DA1"/>
    <w:rsid w:val="003A2BA9"/>
    <w:rsid w:val="003B62E8"/>
    <w:rsid w:val="003B6880"/>
    <w:rsid w:val="003B6A39"/>
    <w:rsid w:val="003C38C4"/>
    <w:rsid w:val="003D0032"/>
    <w:rsid w:val="003D18FC"/>
    <w:rsid w:val="003D2B1C"/>
    <w:rsid w:val="003D2D66"/>
    <w:rsid w:val="003D56AE"/>
    <w:rsid w:val="003D694D"/>
    <w:rsid w:val="003E3597"/>
    <w:rsid w:val="003E3FC8"/>
    <w:rsid w:val="00401294"/>
    <w:rsid w:val="00401859"/>
    <w:rsid w:val="00403230"/>
    <w:rsid w:val="00403D58"/>
    <w:rsid w:val="00422A8D"/>
    <w:rsid w:val="004236C1"/>
    <w:rsid w:val="00427805"/>
    <w:rsid w:val="00427F31"/>
    <w:rsid w:val="00433471"/>
    <w:rsid w:val="0043405E"/>
    <w:rsid w:val="0044028A"/>
    <w:rsid w:val="004408F1"/>
    <w:rsid w:val="00445482"/>
    <w:rsid w:val="00455FBD"/>
    <w:rsid w:val="004576EA"/>
    <w:rsid w:val="004579BA"/>
    <w:rsid w:val="00460648"/>
    <w:rsid w:val="00465417"/>
    <w:rsid w:val="004666B4"/>
    <w:rsid w:val="00466BA2"/>
    <w:rsid w:val="004710C4"/>
    <w:rsid w:val="00471712"/>
    <w:rsid w:val="00472B9B"/>
    <w:rsid w:val="004779F1"/>
    <w:rsid w:val="004841F8"/>
    <w:rsid w:val="00484408"/>
    <w:rsid w:val="00486755"/>
    <w:rsid w:val="00487203"/>
    <w:rsid w:val="00487DDD"/>
    <w:rsid w:val="004927FF"/>
    <w:rsid w:val="004A0680"/>
    <w:rsid w:val="004A1509"/>
    <w:rsid w:val="004A2301"/>
    <w:rsid w:val="004A31C5"/>
    <w:rsid w:val="004A5410"/>
    <w:rsid w:val="004A70FA"/>
    <w:rsid w:val="004B2759"/>
    <w:rsid w:val="004B2905"/>
    <w:rsid w:val="004B3224"/>
    <w:rsid w:val="004B35AA"/>
    <w:rsid w:val="004B48F5"/>
    <w:rsid w:val="004C0EAF"/>
    <w:rsid w:val="004C0ED2"/>
    <w:rsid w:val="004C1B28"/>
    <w:rsid w:val="004C596C"/>
    <w:rsid w:val="004D1102"/>
    <w:rsid w:val="004D4A3F"/>
    <w:rsid w:val="004D60C5"/>
    <w:rsid w:val="004E0DD4"/>
    <w:rsid w:val="004E66C6"/>
    <w:rsid w:val="004E786D"/>
    <w:rsid w:val="004F0BB0"/>
    <w:rsid w:val="004F42B5"/>
    <w:rsid w:val="004F48DF"/>
    <w:rsid w:val="004F4A91"/>
    <w:rsid w:val="00501E4A"/>
    <w:rsid w:val="00507CD7"/>
    <w:rsid w:val="00512357"/>
    <w:rsid w:val="00513A04"/>
    <w:rsid w:val="00515F1C"/>
    <w:rsid w:val="00516930"/>
    <w:rsid w:val="00520189"/>
    <w:rsid w:val="005249F3"/>
    <w:rsid w:val="00526692"/>
    <w:rsid w:val="00527CFB"/>
    <w:rsid w:val="00534FAB"/>
    <w:rsid w:val="00536113"/>
    <w:rsid w:val="0053668C"/>
    <w:rsid w:val="00540E1A"/>
    <w:rsid w:val="00547944"/>
    <w:rsid w:val="005511C6"/>
    <w:rsid w:val="00561D8F"/>
    <w:rsid w:val="005651F8"/>
    <w:rsid w:val="00567949"/>
    <w:rsid w:val="005750E7"/>
    <w:rsid w:val="00575806"/>
    <w:rsid w:val="005868D0"/>
    <w:rsid w:val="00592702"/>
    <w:rsid w:val="00594843"/>
    <w:rsid w:val="005A0AD1"/>
    <w:rsid w:val="005A28E3"/>
    <w:rsid w:val="005A62F1"/>
    <w:rsid w:val="005B1BFD"/>
    <w:rsid w:val="005B3F6E"/>
    <w:rsid w:val="005B47B4"/>
    <w:rsid w:val="005B5EE5"/>
    <w:rsid w:val="005B6C6F"/>
    <w:rsid w:val="005C0D90"/>
    <w:rsid w:val="005C1CBA"/>
    <w:rsid w:val="005C6E23"/>
    <w:rsid w:val="005C756E"/>
    <w:rsid w:val="005D16FD"/>
    <w:rsid w:val="005D176E"/>
    <w:rsid w:val="005D1A27"/>
    <w:rsid w:val="005D450E"/>
    <w:rsid w:val="005D520E"/>
    <w:rsid w:val="005D62D6"/>
    <w:rsid w:val="005D7035"/>
    <w:rsid w:val="005E323B"/>
    <w:rsid w:val="005E6F0F"/>
    <w:rsid w:val="005F2FB7"/>
    <w:rsid w:val="005F311E"/>
    <w:rsid w:val="005F47E4"/>
    <w:rsid w:val="005F6FE4"/>
    <w:rsid w:val="005F787A"/>
    <w:rsid w:val="0060162F"/>
    <w:rsid w:val="00601CD8"/>
    <w:rsid w:val="00603431"/>
    <w:rsid w:val="00607D8A"/>
    <w:rsid w:val="00610A8F"/>
    <w:rsid w:val="00612A02"/>
    <w:rsid w:val="006151C1"/>
    <w:rsid w:val="006169E2"/>
    <w:rsid w:val="00617332"/>
    <w:rsid w:val="00622DEE"/>
    <w:rsid w:val="0062432C"/>
    <w:rsid w:val="00626258"/>
    <w:rsid w:val="00632CA2"/>
    <w:rsid w:val="00632F6C"/>
    <w:rsid w:val="00633810"/>
    <w:rsid w:val="00634AD6"/>
    <w:rsid w:val="00634EFD"/>
    <w:rsid w:val="00635B66"/>
    <w:rsid w:val="006446C1"/>
    <w:rsid w:val="00651B7A"/>
    <w:rsid w:val="00661EC1"/>
    <w:rsid w:val="006661E1"/>
    <w:rsid w:val="006808D9"/>
    <w:rsid w:val="006812FE"/>
    <w:rsid w:val="00681C47"/>
    <w:rsid w:val="00692DBF"/>
    <w:rsid w:val="00693F30"/>
    <w:rsid w:val="00697D18"/>
    <w:rsid w:val="006A01AB"/>
    <w:rsid w:val="006A086C"/>
    <w:rsid w:val="006A2149"/>
    <w:rsid w:val="006A3B5C"/>
    <w:rsid w:val="006A4DB0"/>
    <w:rsid w:val="006B0AEF"/>
    <w:rsid w:val="006B6CFE"/>
    <w:rsid w:val="006B6E67"/>
    <w:rsid w:val="006B7CF4"/>
    <w:rsid w:val="006C0F66"/>
    <w:rsid w:val="006C5F74"/>
    <w:rsid w:val="006D0884"/>
    <w:rsid w:val="006D6F0D"/>
    <w:rsid w:val="006E2B9E"/>
    <w:rsid w:val="006E3F03"/>
    <w:rsid w:val="006E6CC9"/>
    <w:rsid w:val="006E7F96"/>
    <w:rsid w:val="006F7281"/>
    <w:rsid w:val="00700246"/>
    <w:rsid w:val="0070040D"/>
    <w:rsid w:val="00705CC6"/>
    <w:rsid w:val="00706199"/>
    <w:rsid w:val="00710178"/>
    <w:rsid w:val="00717CCF"/>
    <w:rsid w:val="00723DD4"/>
    <w:rsid w:val="00725511"/>
    <w:rsid w:val="007262F5"/>
    <w:rsid w:val="00730579"/>
    <w:rsid w:val="00730FA5"/>
    <w:rsid w:val="00731E74"/>
    <w:rsid w:val="00733682"/>
    <w:rsid w:val="00733705"/>
    <w:rsid w:val="00734987"/>
    <w:rsid w:val="00740BDA"/>
    <w:rsid w:val="00741213"/>
    <w:rsid w:val="00745244"/>
    <w:rsid w:val="00750A33"/>
    <w:rsid w:val="00754477"/>
    <w:rsid w:val="007549D9"/>
    <w:rsid w:val="007572EF"/>
    <w:rsid w:val="0076108A"/>
    <w:rsid w:val="007625A2"/>
    <w:rsid w:val="00762B14"/>
    <w:rsid w:val="00764CDC"/>
    <w:rsid w:val="0076674C"/>
    <w:rsid w:val="00767879"/>
    <w:rsid w:val="0077197F"/>
    <w:rsid w:val="00772AB7"/>
    <w:rsid w:val="00773EDF"/>
    <w:rsid w:val="00780220"/>
    <w:rsid w:val="00782620"/>
    <w:rsid w:val="0078732B"/>
    <w:rsid w:val="0079095D"/>
    <w:rsid w:val="00792090"/>
    <w:rsid w:val="007944CB"/>
    <w:rsid w:val="00794820"/>
    <w:rsid w:val="007A0FBB"/>
    <w:rsid w:val="007A14C2"/>
    <w:rsid w:val="007A18E3"/>
    <w:rsid w:val="007A4A67"/>
    <w:rsid w:val="007A650E"/>
    <w:rsid w:val="007B3D0D"/>
    <w:rsid w:val="007B7040"/>
    <w:rsid w:val="007B71F3"/>
    <w:rsid w:val="007B7A82"/>
    <w:rsid w:val="007D3533"/>
    <w:rsid w:val="007D3BED"/>
    <w:rsid w:val="007E1071"/>
    <w:rsid w:val="007E663E"/>
    <w:rsid w:val="007F094B"/>
    <w:rsid w:val="007F187B"/>
    <w:rsid w:val="007F3B0A"/>
    <w:rsid w:val="00800CCE"/>
    <w:rsid w:val="00801D4D"/>
    <w:rsid w:val="00804380"/>
    <w:rsid w:val="00812481"/>
    <w:rsid w:val="0081292D"/>
    <w:rsid w:val="00812CC4"/>
    <w:rsid w:val="00814E5C"/>
    <w:rsid w:val="0081655B"/>
    <w:rsid w:val="0081789D"/>
    <w:rsid w:val="0082085F"/>
    <w:rsid w:val="00826FB9"/>
    <w:rsid w:val="00832927"/>
    <w:rsid w:val="00832E8A"/>
    <w:rsid w:val="008349EF"/>
    <w:rsid w:val="00834B80"/>
    <w:rsid w:val="0084299F"/>
    <w:rsid w:val="00843D75"/>
    <w:rsid w:val="0084433B"/>
    <w:rsid w:val="0084530A"/>
    <w:rsid w:val="00847975"/>
    <w:rsid w:val="008528AF"/>
    <w:rsid w:val="008537F8"/>
    <w:rsid w:val="00854E7B"/>
    <w:rsid w:val="00855D91"/>
    <w:rsid w:val="00857806"/>
    <w:rsid w:val="00865588"/>
    <w:rsid w:val="00872C62"/>
    <w:rsid w:val="00880386"/>
    <w:rsid w:val="008806CD"/>
    <w:rsid w:val="00881439"/>
    <w:rsid w:val="00881A7A"/>
    <w:rsid w:val="00881A7C"/>
    <w:rsid w:val="0088464B"/>
    <w:rsid w:val="008855E2"/>
    <w:rsid w:val="008912EE"/>
    <w:rsid w:val="00892240"/>
    <w:rsid w:val="00894477"/>
    <w:rsid w:val="00897DF7"/>
    <w:rsid w:val="008A1C95"/>
    <w:rsid w:val="008A406A"/>
    <w:rsid w:val="008A59E6"/>
    <w:rsid w:val="008A7168"/>
    <w:rsid w:val="008B36D4"/>
    <w:rsid w:val="008B3902"/>
    <w:rsid w:val="008B540A"/>
    <w:rsid w:val="008B5DB6"/>
    <w:rsid w:val="008B6A72"/>
    <w:rsid w:val="008D1C6E"/>
    <w:rsid w:val="008D26DF"/>
    <w:rsid w:val="008D67BF"/>
    <w:rsid w:val="008E5460"/>
    <w:rsid w:val="008E6BBE"/>
    <w:rsid w:val="008F4172"/>
    <w:rsid w:val="008F494D"/>
    <w:rsid w:val="008F50F6"/>
    <w:rsid w:val="008F5687"/>
    <w:rsid w:val="008F68B6"/>
    <w:rsid w:val="008F7465"/>
    <w:rsid w:val="00900B08"/>
    <w:rsid w:val="009022B4"/>
    <w:rsid w:val="009033FD"/>
    <w:rsid w:val="009042E3"/>
    <w:rsid w:val="0090703A"/>
    <w:rsid w:val="009072FB"/>
    <w:rsid w:val="00910BBB"/>
    <w:rsid w:val="00912981"/>
    <w:rsid w:val="009203E8"/>
    <w:rsid w:val="00921839"/>
    <w:rsid w:val="00927899"/>
    <w:rsid w:val="00927972"/>
    <w:rsid w:val="00930935"/>
    <w:rsid w:val="00930A93"/>
    <w:rsid w:val="00931DBD"/>
    <w:rsid w:val="00934D95"/>
    <w:rsid w:val="0095103B"/>
    <w:rsid w:val="0095224E"/>
    <w:rsid w:val="009540E1"/>
    <w:rsid w:val="009545D0"/>
    <w:rsid w:val="00955E23"/>
    <w:rsid w:val="0095607A"/>
    <w:rsid w:val="00956EB8"/>
    <w:rsid w:val="009603EE"/>
    <w:rsid w:val="00965CBF"/>
    <w:rsid w:val="0096661C"/>
    <w:rsid w:val="009727C1"/>
    <w:rsid w:val="009747BB"/>
    <w:rsid w:val="0097648B"/>
    <w:rsid w:val="009770F0"/>
    <w:rsid w:val="00985A52"/>
    <w:rsid w:val="009873E5"/>
    <w:rsid w:val="0099149D"/>
    <w:rsid w:val="0099160B"/>
    <w:rsid w:val="00991C2A"/>
    <w:rsid w:val="00996AC6"/>
    <w:rsid w:val="009A19C4"/>
    <w:rsid w:val="009A1A7A"/>
    <w:rsid w:val="009B20A0"/>
    <w:rsid w:val="009B6202"/>
    <w:rsid w:val="009B6B71"/>
    <w:rsid w:val="009C2103"/>
    <w:rsid w:val="009C2D84"/>
    <w:rsid w:val="009C5CD6"/>
    <w:rsid w:val="009C5D27"/>
    <w:rsid w:val="009D5AF4"/>
    <w:rsid w:val="009E60AB"/>
    <w:rsid w:val="009F2513"/>
    <w:rsid w:val="009F3362"/>
    <w:rsid w:val="009F57F6"/>
    <w:rsid w:val="009F69A3"/>
    <w:rsid w:val="009F7775"/>
    <w:rsid w:val="00A00C19"/>
    <w:rsid w:val="00A01273"/>
    <w:rsid w:val="00A02C0D"/>
    <w:rsid w:val="00A052D5"/>
    <w:rsid w:val="00A07985"/>
    <w:rsid w:val="00A11E1D"/>
    <w:rsid w:val="00A205C4"/>
    <w:rsid w:val="00A253F2"/>
    <w:rsid w:val="00A26639"/>
    <w:rsid w:val="00A26C28"/>
    <w:rsid w:val="00A3081F"/>
    <w:rsid w:val="00A31C49"/>
    <w:rsid w:val="00A3227E"/>
    <w:rsid w:val="00A323A7"/>
    <w:rsid w:val="00A3697C"/>
    <w:rsid w:val="00A37B0C"/>
    <w:rsid w:val="00A420B9"/>
    <w:rsid w:val="00A42FB1"/>
    <w:rsid w:val="00A4651C"/>
    <w:rsid w:val="00A46B0C"/>
    <w:rsid w:val="00A621F3"/>
    <w:rsid w:val="00A64071"/>
    <w:rsid w:val="00A70CCF"/>
    <w:rsid w:val="00A7327F"/>
    <w:rsid w:val="00A7358B"/>
    <w:rsid w:val="00A74783"/>
    <w:rsid w:val="00A77447"/>
    <w:rsid w:val="00A77CF0"/>
    <w:rsid w:val="00A85357"/>
    <w:rsid w:val="00A8574B"/>
    <w:rsid w:val="00A919B2"/>
    <w:rsid w:val="00A969F2"/>
    <w:rsid w:val="00AA1245"/>
    <w:rsid w:val="00AA2057"/>
    <w:rsid w:val="00AA20BE"/>
    <w:rsid w:val="00AA33E2"/>
    <w:rsid w:val="00AB3DCD"/>
    <w:rsid w:val="00AB5246"/>
    <w:rsid w:val="00AB70B7"/>
    <w:rsid w:val="00AC25C3"/>
    <w:rsid w:val="00AC25F9"/>
    <w:rsid w:val="00AC2894"/>
    <w:rsid w:val="00AC2F99"/>
    <w:rsid w:val="00AC4BDD"/>
    <w:rsid w:val="00AC59AA"/>
    <w:rsid w:val="00AC7A0A"/>
    <w:rsid w:val="00AD3DC9"/>
    <w:rsid w:val="00AD4065"/>
    <w:rsid w:val="00AD7BC0"/>
    <w:rsid w:val="00AF061E"/>
    <w:rsid w:val="00AF158C"/>
    <w:rsid w:val="00AF5AE5"/>
    <w:rsid w:val="00AF725F"/>
    <w:rsid w:val="00AF7377"/>
    <w:rsid w:val="00AF7BF7"/>
    <w:rsid w:val="00B023FF"/>
    <w:rsid w:val="00B04BD8"/>
    <w:rsid w:val="00B0578C"/>
    <w:rsid w:val="00B13574"/>
    <w:rsid w:val="00B13A92"/>
    <w:rsid w:val="00B167C4"/>
    <w:rsid w:val="00B218D3"/>
    <w:rsid w:val="00B23042"/>
    <w:rsid w:val="00B25994"/>
    <w:rsid w:val="00B26BAE"/>
    <w:rsid w:val="00B2760D"/>
    <w:rsid w:val="00B30C5E"/>
    <w:rsid w:val="00B3129B"/>
    <w:rsid w:val="00B34A99"/>
    <w:rsid w:val="00B34BD9"/>
    <w:rsid w:val="00B52F97"/>
    <w:rsid w:val="00B5749A"/>
    <w:rsid w:val="00B638CC"/>
    <w:rsid w:val="00B71431"/>
    <w:rsid w:val="00B745AD"/>
    <w:rsid w:val="00B74B00"/>
    <w:rsid w:val="00B80D29"/>
    <w:rsid w:val="00B81B5A"/>
    <w:rsid w:val="00B82965"/>
    <w:rsid w:val="00B82B66"/>
    <w:rsid w:val="00B90564"/>
    <w:rsid w:val="00B91E8A"/>
    <w:rsid w:val="00B92921"/>
    <w:rsid w:val="00B932BB"/>
    <w:rsid w:val="00BA2956"/>
    <w:rsid w:val="00BA461F"/>
    <w:rsid w:val="00BA478F"/>
    <w:rsid w:val="00BA5272"/>
    <w:rsid w:val="00BA546E"/>
    <w:rsid w:val="00BA655D"/>
    <w:rsid w:val="00BA67A3"/>
    <w:rsid w:val="00BB5441"/>
    <w:rsid w:val="00BC08C9"/>
    <w:rsid w:val="00BC370B"/>
    <w:rsid w:val="00BD2DC4"/>
    <w:rsid w:val="00BD3BC3"/>
    <w:rsid w:val="00BD45C4"/>
    <w:rsid w:val="00BD60EC"/>
    <w:rsid w:val="00BD7FF9"/>
    <w:rsid w:val="00BE357B"/>
    <w:rsid w:val="00BE5755"/>
    <w:rsid w:val="00BF1364"/>
    <w:rsid w:val="00BF4245"/>
    <w:rsid w:val="00BF4B41"/>
    <w:rsid w:val="00BF7C0D"/>
    <w:rsid w:val="00C01D37"/>
    <w:rsid w:val="00C047A8"/>
    <w:rsid w:val="00C0724A"/>
    <w:rsid w:val="00C10363"/>
    <w:rsid w:val="00C127B2"/>
    <w:rsid w:val="00C129EE"/>
    <w:rsid w:val="00C13D10"/>
    <w:rsid w:val="00C14179"/>
    <w:rsid w:val="00C17882"/>
    <w:rsid w:val="00C21013"/>
    <w:rsid w:val="00C23743"/>
    <w:rsid w:val="00C30562"/>
    <w:rsid w:val="00C30D94"/>
    <w:rsid w:val="00C32047"/>
    <w:rsid w:val="00C37AB5"/>
    <w:rsid w:val="00C44009"/>
    <w:rsid w:val="00C50B3D"/>
    <w:rsid w:val="00C516B7"/>
    <w:rsid w:val="00C51AF6"/>
    <w:rsid w:val="00C54AF9"/>
    <w:rsid w:val="00C55AA6"/>
    <w:rsid w:val="00C568BA"/>
    <w:rsid w:val="00C569A1"/>
    <w:rsid w:val="00C62717"/>
    <w:rsid w:val="00C63B46"/>
    <w:rsid w:val="00C66CD2"/>
    <w:rsid w:val="00C7289F"/>
    <w:rsid w:val="00C834FB"/>
    <w:rsid w:val="00C83519"/>
    <w:rsid w:val="00C8556A"/>
    <w:rsid w:val="00C90A29"/>
    <w:rsid w:val="00CA06E5"/>
    <w:rsid w:val="00CA1D42"/>
    <w:rsid w:val="00CA4259"/>
    <w:rsid w:val="00CA53B2"/>
    <w:rsid w:val="00CB3342"/>
    <w:rsid w:val="00CB6AD1"/>
    <w:rsid w:val="00CC2A57"/>
    <w:rsid w:val="00CC6314"/>
    <w:rsid w:val="00CC7BC6"/>
    <w:rsid w:val="00CD42D5"/>
    <w:rsid w:val="00CD5231"/>
    <w:rsid w:val="00CD58CA"/>
    <w:rsid w:val="00CD5E71"/>
    <w:rsid w:val="00CE03A1"/>
    <w:rsid w:val="00CE054F"/>
    <w:rsid w:val="00CE5E1B"/>
    <w:rsid w:val="00CE6341"/>
    <w:rsid w:val="00CE7506"/>
    <w:rsid w:val="00CF7058"/>
    <w:rsid w:val="00D057D7"/>
    <w:rsid w:val="00D07581"/>
    <w:rsid w:val="00D075BC"/>
    <w:rsid w:val="00D1191B"/>
    <w:rsid w:val="00D158D7"/>
    <w:rsid w:val="00D15C88"/>
    <w:rsid w:val="00D20E96"/>
    <w:rsid w:val="00D22739"/>
    <w:rsid w:val="00D25E17"/>
    <w:rsid w:val="00D2754A"/>
    <w:rsid w:val="00D3668A"/>
    <w:rsid w:val="00D37DC0"/>
    <w:rsid w:val="00D431A8"/>
    <w:rsid w:val="00D506F4"/>
    <w:rsid w:val="00D51A21"/>
    <w:rsid w:val="00D717B9"/>
    <w:rsid w:val="00D74A80"/>
    <w:rsid w:val="00D7664F"/>
    <w:rsid w:val="00D7678F"/>
    <w:rsid w:val="00D767E2"/>
    <w:rsid w:val="00D828FC"/>
    <w:rsid w:val="00D83CF8"/>
    <w:rsid w:val="00D841C7"/>
    <w:rsid w:val="00D92A7B"/>
    <w:rsid w:val="00DA11F0"/>
    <w:rsid w:val="00DA145D"/>
    <w:rsid w:val="00DA3FCE"/>
    <w:rsid w:val="00DA7B32"/>
    <w:rsid w:val="00DB0396"/>
    <w:rsid w:val="00DB79F6"/>
    <w:rsid w:val="00DC14F3"/>
    <w:rsid w:val="00DC31C0"/>
    <w:rsid w:val="00DC4202"/>
    <w:rsid w:val="00DC5124"/>
    <w:rsid w:val="00DD026E"/>
    <w:rsid w:val="00DD21E2"/>
    <w:rsid w:val="00DD5E05"/>
    <w:rsid w:val="00DE080A"/>
    <w:rsid w:val="00DE239E"/>
    <w:rsid w:val="00DE2F53"/>
    <w:rsid w:val="00DE6486"/>
    <w:rsid w:val="00DF203F"/>
    <w:rsid w:val="00DF2E07"/>
    <w:rsid w:val="00DF49B6"/>
    <w:rsid w:val="00DF774F"/>
    <w:rsid w:val="00E00A01"/>
    <w:rsid w:val="00E02D45"/>
    <w:rsid w:val="00E036C1"/>
    <w:rsid w:val="00E059AD"/>
    <w:rsid w:val="00E06D54"/>
    <w:rsid w:val="00E103B6"/>
    <w:rsid w:val="00E14292"/>
    <w:rsid w:val="00E15C23"/>
    <w:rsid w:val="00E2011B"/>
    <w:rsid w:val="00E216FF"/>
    <w:rsid w:val="00E21BBC"/>
    <w:rsid w:val="00E256C8"/>
    <w:rsid w:val="00E256F7"/>
    <w:rsid w:val="00E26E72"/>
    <w:rsid w:val="00E3105E"/>
    <w:rsid w:val="00E310EA"/>
    <w:rsid w:val="00E337E9"/>
    <w:rsid w:val="00E364E3"/>
    <w:rsid w:val="00E36BD6"/>
    <w:rsid w:val="00E414C5"/>
    <w:rsid w:val="00E466B8"/>
    <w:rsid w:val="00E51B2D"/>
    <w:rsid w:val="00E635E4"/>
    <w:rsid w:val="00E67D56"/>
    <w:rsid w:val="00E70D3E"/>
    <w:rsid w:val="00E71773"/>
    <w:rsid w:val="00E7265B"/>
    <w:rsid w:val="00E81845"/>
    <w:rsid w:val="00E83E8A"/>
    <w:rsid w:val="00E85364"/>
    <w:rsid w:val="00E8555B"/>
    <w:rsid w:val="00E85576"/>
    <w:rsid w:val="00E86A2B"/>
    <w:rsid w:val="00E911D2"/>
    <w:rsid w:val="00E94888"/>
    <w:rsid w:val="00E9604B"/>
    <w:rsid w:val="00E9626E"/>
    <w:rsid w:val="00EA011E"/>
    <w:rsid w:val="00EA2B25"/>
    <w:rsid w:val="00EA44E3"/>
    <w:rsid w:val="00EA6619"/>
    <w:rsid w:val="00EB047B"/>
    <w:rsid w:val="00EB1EA0"/>
    <w:rsid w:val="00EB4A4B"/>
    <w:rsid w:val="00EB6B41"/>
    <w:rsid w:val="00EB70ED"/>
    <w:rsid w:val="00EC03C0"/>
    <w:rsid w:val="00EC3836"/>
    <w:rsid w:val="00EC4713"/>
    <w:rsid w:val="00EC5575"/>
    <w:rsid w:val="00EC7E0D"/>
    <w:rsid w:val="00ED4DD2"/>
    <w:rsid w:val="00ED7702"/>
    <w:rsid w:val="00EE129B"/>
    <w:rsid w:val="00EE2959"/>
    <w:rsid w:val="00EE2AF9"/>
    <w:rsid w:val="00EE47D6"/>
    <w:rsid w:val="00EE5B72"/>
    <w:rsid w:val="00EF1FAC"/>
    <w:rsid w:val="00EF69EE"/>
    <w:rsid w:val="00F00048"/>
    <w:rsid w:val="00F05E06"/>
    <w:rsid w:val="00F115A3"/>
    <w:rsid w:val="00F142AE"/>
    <w:rsid w:val="00F16DBC"/>
    <w:rsid w:val="00F1774E"/>
    <w:rsid w:val="00F2080D"/>
    <w:rsid w:val="00F214B6"/>
    <w:rsid w:val="00F2345B"/>
    <w:rsid w:val="00F24BBE"/>
    <w:rsid w:val="00F2598E"/>
    <w:rsid w:val="00F25ED8"/>
    <w:rsid w:val="00F277D4"/>
    <w:rsid w:val="00F27F5D"/>
    <w:rsid w:val="00F306FE"/>
    <w:rsid w:val="00F40967"/>
    <w:rsid w:val="00F41CE5"/>
    <w:rsid w:val="00F449C9"/>
    <w:rsid w:val="00F477D6"/>
    <w:rsid w:val="00F516DB"/>
    <w:rsid w:val="00F51777"/>
    <w:rsid w:val="00F53991"/>
    <w:rsid w:val="00F57329"/>
    <w:rsid w:val="00F61AD1"/>
    <w:rsid w:val="00F67B21"/>
    <w:rsid w:val="00F67E46"/>
    <w:rsid w:val="00F71D08"/>
    <w:rsid w:val="00F7347A"/>
    <w:rsid w:val="00F73B31"/>
    <w:rsid w:val="00F74C81"/>
    <w:rsid w:val="00F85109"/>
    <w:rsid w:val="00F86F5D"/>
    <w:rsid w:val="00F90814"/>
    <w:rsid w:val="00F90917"/>
    <w:rsid w:val="00F97152"/>
    <w:rsid w:val="00FA2BF9"/>
    <w:rsid w:val="00FA4377"/>
    <w:rsid w:val="00FA6208"/>
    <w:rsid w:val="00FA7640"/>
    <w:rsid w:val="00FB3D7B"/>
    <w:rsid w:val="00FB4521"/>
    <w:rsid w:val="00FC145B"/>
    <w:rsid w:val="00FC18F2"/>
    <w:rsid w:val="00FC19C1"/>
    <w:rsid w:val="00FC286B"/>
    <w:rsid w:val="00FC5811"/>
    <w:rsid w:val="00FD76E9"/>
    <w:rsid w:val="00FE378B"/>
    <w:rsid w:val="00FE5827"/>
    <w:rsid w:val="00FE77F7"/>
    <w:rsid w:val="00FE7B68"/>
    <w:rsid w:val="00FF212F"/>
    <w:rsid w:val="00FF25EC"/>
    <w:rsid w:val="00FF4E6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B51B6"/>
  <w15:docId w15:val="{A3A781B0-F89A-49E5-AC26-A28A2846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0AB"/>
  </w:style>
  <w:style w:type="paragraph" w:styleId="Titre1">
    <w:name w:val="heading 1"/>
    <w:basedOn w:val="Normal"/>
    <w:next w:val="Normal"/>
    <w:link w:val="Titre1Car"/>
    <w:uiPriority w:val="9"/>
    <w:qFormat/>
    <w:rsid w:val="005A28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5A28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0A6E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3A1DA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qFormat/>
    <w:rsid w:val="00734987"/>
    <w:rPr>
      <w:color w:val="0000FF"/>
      <w:u w:val="single"/>
    </w:rPr>
  </w:style>
  <w:style w:type="paragraph" w:styleId="Paragraphedeliste">
    <w:name w:val="List Paragraph"/>
    <w:aliases w:val="sous titre 2"/>
    <w:basedOn w:val="Normal"/>
    <w:link w:val="ParagraphedelisteCar"/>
    <w:uiPriority w:val="34"/>
    <w:qFormat/>
    <w:rsid w:val="007349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B5C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5CD3"/>
  </w:style>
  <w:style w:type="paragraph" w:styleId="Notedebasdepage">
    <w:name w:val="footnote text"/>
    <w:basedOn w:val="Normal"/>
    <w:link w:val="NotedebasdepageCar"/>
    <w:uiPriority w:val="99"/>
    <w:unhideWhenUsed/>
    <w:qFormat/>
    <w:rsid w:val="00782620"/>
    <w:pPr>
      <w:spacing w:after="0" w:line="240" w:lineRule="auto"/>
    </w:pPr>
    <w:rPr>
      <w:sz w:val="20"/>
      <w:szCs w:val="20"/>
    </w:rPr>
  </w:style>
  <w:style w:type="character" w:customStyle="1" w:styleId="NotedebasdepageCar">
    <w:name w:val="Note de bas de page Car"/>
    <w:basedOn w:val="Policepardfaut"/>
    <w:link w:val="Notedebasdepage"/>
    <w:uiPriority w:val="99"/>
    <w:rsid w:val="00782620"/>
    <w:rPr>
      <w:sz w:val="20"/>
      <w:szCs w:val="20"/>
    </w:rPr>
  </w:style>
  <w:style w:type="character" w:styleId="Appelnotedebasdep">
    <w:name w:val="footnote reference"/>
    <w:basedOn w:val="Policepardfaut"/>
    <w:uiPriority w:val="99"/>
    <w:unhideWhenUsed/>
    <w:qFormat/>
    <w:rsid w:val="00782620"/>
    <w:rPr>
      <w:vertAlign w:val="superscript"/>
    </w:rPr>
  </w:style>
  <w:style w:type="character" w:styleId="Marquedecommentaire">
    <w:name w:val="annotation reference"/>
    <w:basedOn w:val="Policepardfaut"/>
    <w:uiPriority w:val="99"/>
    <w:semiHidden/>
    <w:unhideWhenUsed/>
    <w:rsid w:val="00897DF7"/>
    <w:rPr>
      <w:sz w:val="16"/>
      <w:szCs w:val="16"/>
    </w:rPr>
  </w:style>
  <w:style w:type="paragraph" w:styleId="Textedebulles">
    <w:name w:val="Balloon Text"/>
    <w:basedOn w:val="Normal"/>
    <w:link w:val="TextedebullesCar"/>
    <w:uiPriority w:val="99"/>
    <w:semiHidden/>
    <w:unhideWhenUsed/>
    <w:rsid w:val="00897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7DF7"/>
    <w:rPr>
      <w:rFonts w:ascii="Tahoma" w:hAnsi="Tahoma" w:cs="Tahoma"/>
      <w:sz w:val="16"/>
      <w:szCs w:val="16"/>
    </w:rPr>
  </w:style>
  <w:style w:type="paragraph" w:styleId="Commentaire">
    <w:name w:val="annotation text"/>
    <w:basedOn w:val="Normal"/>
    <w:link w:val="CommentaireCar"/>
    <w:uiPriority w:val="99"/>
    <w:unhideWhenUsed/>
    <w:rsid w:val="00CA53B2"/>
    <w:pPr>
      <w:spacing w:line="240" w:lineRule="auto"/>
    </w:pPr>
    <w:rPr>
      <w:sz w:val="20"/>
      <w:szCs w:val="20"/>
    </w:rPr>
  </w:style>
  <w:style w:type="character" w:customStyle="1" w:styleId="CommentaireCar">
    <w:name w:val="Commentaire Car"/>
    <w:basedOn w:val="Policepardfaut"/>
    <w:link w:val="Commentaire"/>
    <w:uiPriority w:val="99"/>
    <w:rsid w:val="00CA53B2"/>
    <w:rPr>
      <w:sz w:val="20"/>
      <w:szCs w:val="20"/>
    </w:rPr>
  </w:style>
  <w:style w:type="table" w:styleId="Grilledutableau">
    <w:name w:val="Table Grid"/>
    <w:basedOn w:val="TableauNormal"/>
    <w:uiPriority w:val="59"/>
    <w:rsid w:val="0085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6D6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32C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F787A"/>
    <w:rPr>
      <w:i/>
      <w:iCs/>
    </w:rPr>
  </w:style>
  <w:style w:type="paragraph" w:styleId="Objetducommentaire">
    <w:name w:val="annotation subject"/>
    <w:basedOn w:val="Commentaire"/>
    <w:next w:val="Commentaire"/>
    <w:link w:val="ObjetducommentaireCar"/>
    <w:uiPriority w:val="99"/>
    <w:semiHidden/>
    <w:unhideWhenUsed/>
    <w:rsid w:val="00C32047"/>
    <w:rPr>
      <w:b/>
      <w:bCs/>
    </w:rPr>
  </w:style>
  <w:style w:type="character" w:customStyle="1" w:styleId="ObjetducommentaireCar">
    <w:name w:val="Objet du commentaire Car"/>
    <w:basedOn w:val="CommentaireCar"/>
    <w:link w:val="Objetducommentaire"/>
    <w:uiPriority w:val="99"/>
    <w:semiHidden/>
    <w:rsid w:val="00C32047"/>
    <w:rPr>
      <w:b/>
      <w:bCs/>
      <w:sz w:val="20"/>
      <w:szCs w:val="20"/>
    </w:rPr>
  </w:style>
  <w:style w:type="paragraph" w:styleId="En-tte">
    <w:name w:val="header"/>
    <w:basedOn w:val="Normal"/>
    <w:link w:val="En-tteCar"/>
    <w:uiPriority w:val="99"/>
    <w:unhideWhenUsed/>
    <w:rsid w:val="002669E4"/>
    <w:pPr>
      <w:tabs>
        <w:tab w:val="center" w:pos="4536"/>
        <w:tab w:val="right" w:pos="9072"/>
      </w:tabs>
      <w:spacing w:after="0" w:line="240" w:lineRule="auto"/>
    </w:pPr>
  </w:style>
  <w:style w:type="character" w:customStyle="1" w:styleId="En-tteCar">
    <w:name w:val="En-tête Car"/>
    <w:basedOn w:val="Policepardfaut"/>
    <w:link w:val="En-tte"/>
    <w:uiPriority w:val="99"/>
    <w:rsid w:val="002669E4"/>
  </w:style>
  <w:style w:type="paragraph" w:customStyle="1" w:styleId="Default">
    <w:name w:val="Default"/>
    <w:rsid w:val="00AA1245"/>
    <w:pPr>
      <w:autoSpaceDE w:val="0"/>
      <w:autoSpaceDN w:val="0"/>
      <w:adjustRightInd w:val="0"/>
      <w:spacing w:after="0" w:line="240" w:lineRule="auto"/>
    </w:pPr>
    <w:rPr>
      <w:rFonts w:ascii="Calibri" w:hAnsi="Calibri" w:cs="Calibri"/>
      <w:color w:val="000000"/>
      <w:sz w:val="24"/>
      <w:szCs w:val="24"/>
    </w:rPr>
  </w:style>
  <w:style w:type="character" w:styleId="CitationHTML">
    <w:name w:val="HTML Cite"/>
    <w:basedOn w:val="Policepardfaut"/>
    <w:uiPriority w:val="99"/>
    <w:semiHidden/>
    <w:unhideWhenUsed/>
    <w:rsid w:val="00A919B2"/>
    <w:rPr>
      <w:i/>
      <w:iCs/>
    </w:rPr>
  </w:style>
  <w:style w:type="character" w:customStyle="1" w:styleId="ParagraphedelisteCar">
    <w:name w:val="Paragraphe de liste Car"/>
    <w:aliases w:val="sous titre 2 Car"/>
    <w:basedOn w:val="Policepardfaut"/>
    <w:link w:val="Paragraphedeliste"/>
    <w:uiPriority w:val="34"/>
    <w:locked/>
    <w:rsid w:val="00B80D29"/>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qFormat/>
    <w:rsid w:val="00B80D29"/>
    <w:pPr>
      <w:widowControl w:val="0"/>
      <w:spacing w:before="120" w:after="240" w:line="252" w:lineRule="auto"/>
      <w:jc w:val="both"/>
    </w:pPr>
    <w:rPr>
      <w:rFonts w:ascii="Arial" w:eastAsia="Arial" w:hAnsi="Arial" w:cs="Arial"/>
      <w:color w:val="70AD47" w:themeColor="accent6"/>
      <w:spacing w:val="-7"/>
      <w:sz w:val="21"/>
      <w:lang w:val="en-US"/>
    </w:rPr>
  </w:style>
  <w:style w:type="character" w:customStyle="1" w:styleId="CorpsdetexteCar">
    <w:name w:val="Corps de texte Car"/>
    <w:basedOn w:val="Policepardfaut"/>
    <w:link w:val="Corpsdetexte"/>
    <w:uiPriority w:val="1"/>
    <w:rsid w:val="00B80D29"/>
    <w:rPr>
      <w:rFonts w:ascii="Arial" w:eastAsia="Arial" w:hAnsi="Arial" w:cs="Arial"/>
      <w:color w:val="70AD47" w:themeColor="accent6"/>
      <w:spacing w:val="-7"/>
      <w:sz w:val="21"/>
      <w:lang w:val="en-US"/>
    </w:rPr>
  </w:style>
  <w:style w:type="character" w:customStyle="1" w:styleId="Titre4Car">
    <w:name w:val="Titre 4 Car"/>
    <w:basedOn w:val="Policepardfaut"/>
    <w:link w:val="Titre4"/>
    <w:uiPriority w:val="9"/>
    <w:rsid w:val="003A1DA1"/>
    <w:rPr>
      <w:rFonts w:ascii="Times New Roman" w:eastAsia="Times New Roman" w:hAnsi="Times New Roman" w:cs="Times New Roman"/>
      <w:b/>
      <w:bCs/>
      <w:sz w:val="24"/>
      <w:szCs w:val="24"/>
      <w:lang w:eastAsia="fr-FR"/>
    </w:rPr>
  </w:style>
  <w:style w:type="paragraph" w:styleId="Textebrut">
    <w:name w:val="Plain Text"/>
    <w:basedOn w:val="Normal"/>
    <w:link w:val="TextebrutCar"/>
    <w:uiPriority w:val="99"/>
    <w:semiHidden/>
    <w:unhideWhenUsed/>
    <w:rsid w:val="002E6019"/>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2E6019"/>
    <w:rPr>
      <w:rFonts w:ascii="Calibri" w:hAnsi="Calibri"/>
      <w:szCs w:val="21"/>
    </w:rPr>
  </w:style>
  <w:style w:type="character" w:customStyle="1" w:styleId="Titre1Car">
    <w:name w:val="Titre 1 Car"/>
    <w:basedOn w:val="Policepardfaut"/>
    <w:link w:val="Titre1"/>
    <w:uiPriority w:val="9"/>
    <w:rsid w:val="005A28E3"/>
    <w:rPr>
      <w:rFonts w:asciiTheme="majorHAnsi" w:eastAsiaTheme="majorEastAsia" w:hAnsiTheme="majorHAnsi" w:cstheme="majorBidi"/>
      <w:color w:val="2E74B5" w:themeColor="accent1" w:themeShade="BF"/>
      <w:sz w:val="32"/>
      <w:szCs w:val="32"/>
    </w:rPr>
  </w:style>
  <w:style w:type="paragraph" w:customStyle="1" w:styleId="articledesc">
    <w:name w:val="article__desc"/>
    <w:basedOn w:val="Normal"/>
    <w:rsid w:val="005A28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paragraph">
    <w:name w:val="article__paragraph"/>
    <w:basedOn w:val="Normal"/>
    <w:rsid w:val="005A28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5A28E3"/>
    <w:rPr>
      <w:rFonts w:asciiTheme="majorHAnsi" w:eastAsiaTheme="majorEastAsia" w:hAnsiTheme="majorHAnsi" w:cstheme="majorBidi"/>
      <w:color w:val="2E74B5" w:themeColor="accent1" w:themeShade="BF"/>
      <w:sz w:val="26"/>
      <w:szCs w:val="26"/>
    </w:rPr>
  </w:style>
  <w:style w:type="paragraph" w:customStyle="1" w:styleId="articlecite">
    <w:name w:val="article__cite"/>
    <w:basedOn w:val="Normal"/>
    <w:rsid w:val="00930A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25371"/>
    <w:rPr>
      <w:b/>
      <w:bCs/>
    </w:rPr>
  </w:style>
  <w:style w:type="character" w:customStyle="1" w:styleId="Titre3Car">
    <w:name w:val="Titre 3 Car"/>
    <w:basedOn w:val="Policepardfaut"/>
    <w:link w:val="Titre3"/>
    <w:uiPriority w:val="9"/>
    <w:semiHidden/>
    <w:rsid w:val="000A6ED4"/>
    <w:rPr>
      <w:rFonts w:asciiTheme="majorHAnsi" w:eastAsiaTheme="majorEastAsia" w:hAnsiTheme="majorHAnsi" w:cstheme="majorBidi"/>
      <w:color w:val="1F4D78" w:themeColor="accent1" w:themeShade="7F"/>
      <w:sz w:val="24"/>
      <w:szCs w:val="24"/>
    </w:rPr>
  </w:style>
  <w:style w:type="character" w:customStyle="1" w:styleId="etal-word">
    <w:name w:val="etal-word"/>
    <w:basedOn w:val="Policepardfaut"/>
    <w:rsid w:val="00DF49B6"/>
  </w:style>
  <w:style w:type="character" w:styleId="Lienhypertextesuivivisit">
    <w:name w:val="FollowedHyperlink"/>
    <w:basedOn w:val="Policepardfaut"/>
    <w:uiPriority w:val="99"/>
    <w:semiHidden/>
    <w:unhideWhenUsed/>
    <w:rsid w:val="007B7A82"/>
    <w:rPr>
      <w:color w:val="954F72" w:themeColor="followedHyperlink"/>
      <w:u w:val="single"/>
    </w:rPr>
  </w:style>
  <w:style w:type="character" w:customStyle="1" w:styleId="nospace">
    <w:name w:val="nospace"/>
    <w:basedOn w:val="Policepardfaut"/>
    <w:rsid w:val="0043405E"/>
  </w:style>
  <w:style w:type="character" w:customStyle="1" w:styleId="field">
    <w:name w:val="field"/>
    <w:basedOn w:val="Policepardfaut"/>
    <w:rsid w:val="00921839"/>
  </w:style>
  <w:style w:type="character" w:customStyle="1" w:styleId="prefix-date">
    <w:name w:val="prefix-date"/>
    <w:basedOn w:val="Policepardfaut"/>
    <w:rsid w:val="00921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768">
      <w:bodyDiv w:val="1"/>
      <w:marLeft w:val="0"/>
      <w:marRight w:val="0"/>
      <w:marTop w:val="0"/>
      <w:marBottom w:val="0"/>
      <w:divBdr>
        <w:top w:val="none" w:sz="0" w:space="0" w:color="auto"/>
        <w:left w:val="none" w:sz="0" w:space="0" w:color="auto"/>
        <w:bottom w:val="none" w:sz="0" w:space="0" w:color="auto"/>
        <w:right w:val="none" w:sz="0" w:space="0" w:color="auto"/>
      </w:divBdr>
    </w:div>
    <w:div w:id="56561711">
      <w:bodyDiv w:val="1"/>
      <w:marLeft w:val="0"/>
      <w:marRight w:val="0"/>
      <w:marTop w:val="0"/>
      <w:marBottom w:val="0"/>
      <w:divBdr>
        <w:top w:val="none" w:sz="0" w:space="0" w:color="auto"/>
        <w:left w:val="none" w:sz="0" w:space="0" w:color="auto"/>
        <w:bottom w:val="none" w:sz="0" w:space="0" w:color="auto"/>
        <w:right w:val="none" w:sz="0" w:space="0" w:color="auto"/>
      </w:divBdr>
    </w:div>
    <w:div w:id="57873422">
      <w:bodyDiv w:val="1"/>
      <w:marLeft w:val="0"/>
      <w:marRight w:val="0"/>
      <w:marTop w:val="0"/>
      <w:marBottom w:val="0"/>
      <w:divBdr>
        <w:top w:val="none" w:sz="0" w:space="0" w:color="auto"/>
        <w:left w:val="none" w:sz="0" w:space="0" w:color="auto"/>
        <w:bottom w:val="none" w:sz="0" w:space="0" w:color="auto"/>
        <w:right w:val="none" w:sz="0" w:space="0" w:color="auto"/>
      </w:divBdr>
    </w:div>
    <w:div w:id="86118639">
      <w:bodyDiv w:val="1"/>
      <w:marLeft w:val="0"/>
      <w:marRight w:val="0"/>
      <w:marTop w:val="0"/>
      <w:marBottom w:val="0"/>
      <w:divBdr>
        <w:top w:val="none" w:sz="0" w:space="0" w:color="auto"/>
        <w:left w:val="none" w:sz="0" w:space="0" w:color="auto"/>
        <w:bottom w:val="none" w:sz="0" w:space="0" w:color="auto"/>
        <w:right w:val="none" w:sz="0" w:space="0" w:color="auto"/>
      </w:divBdr>
    </w:div>
    <w:div w:id="224612972">
      <w:bodyDiv w:val="1"/>
      <w:marLeft w:val="0"/>
      <w:marRight w:val="0"/>
      <w:marTop w:val="0"/>
      <w:marBottom w:val="0"/>
      <w:divBdr>
        <w:top w:val="none" w:sz="0" w:space="0" w:color="auto"/>
        <w:left w:val="none" w:sz="0" w:space="0" w:color="auto"/>
        <w:bottom w:val="none" w:sz="0" w:space="0" w:color="auto"/>
        <w:right w:val="none" w:sz="0" w:space="0" w:color="auto"/>
      </w:divBdr>
    </w:div>
    <w:div w:id="235671267">
      <w:bodyDiv w:val="1"/>
      <w:marLeft w:val="0"/>
      <w:marRight w:val="0"/>
      <w:marTop w:val="0"/>
      <w:marBottom w:val="0"/>
      <w:divBdr>
        <w:top w:val="none" w:sz="0" w:space="0" w:color="auto"/>
        <w:left w:val="none" w:sz="0" w:space="0" w:color="auto"/>
        <w:bottom w:val="none" w:sz="0" w:space="0" w:color="auto"/>
        <w:right w:val="none" w:sz="0" w:space="0" w:color="auto"/>
      </w:divBdr>
    </w:div>
    <w:div w:id="317731582">
      <w:bodyDiv w:val="1"/>
      <w:marLeft w:val="0"/>
      <w:marRight w:val="0"/>
      <w:marTop w:val="0"/>
      <w:marBottom w:val="0"/>
      <w:divBdr>
        <w:top w:val="none" w:sz="0" w:space="0" w:color="auto"/>
        <w:left w:val="none" w:sz="0" w:space="0" w:color="auto"/>
        <w:bottom w:val="none" w:sz="0" w:space="0" w:color="auto"/>
        <w:right w:val="none" w:sz="0" w:space="0" w:color="auto"/>
      </w:divBdr>
    </w:div>
    <w:div w:id="374231085">
      <w:bodyDiv w:val="1"/>
      <w:marLeft w:val="0"/>
      <w:marRight w:val="0"/>
      <w:marTop w:val="0"/>
      <w:marBottom w:val="0"/>
      <w:divBdr>
        <w:top w:val="none" w:sz="0" w:space="0" w:color="auto"/>
        <w:left w:val="none" w:sz="0" w:space="0" w:color="auto"/>
        <w:bottom w:val="none" w:sz="0" w:space="0" w:color="auto"/>
        <w:right w:val="none" w:sz="0" w:space="0" w:color="auto"/>
      </w:divBdr>
    </w:div>
    <w:div w:id="396511214">
      <w:bodyDiv w:val="1"/>
      <w:marLeft w:val="0"/>
      <w:marRight w:val="0"/>
      <w:marTop w:val="0"/>
      <w:marBottom w:val="0"/>
      <w:divBdr>
        <w:top w:val="none" w:sz="0" w:space="0" w:color="auto"/>
        <w:left w:val="none" w:sz="0" w:space="0" w:color="auto"/>
        <w:bottom w:val="none" w:sz="0" w:space="0" w:color="auto"/>
        <w:right w:val="none" w:sz="0" w:space="0" w:color="auto"/>
      </w:divBdr>
    </w:div>
    <w:div w:id="418252480">
      <w:bodyDiv w:val="1"/>
      <w:marLeft w:val="0"/>
      <w:marRight w:val="0"/>
      <w:marTop w:val="0"/>
      <w:marBottom w:val="0"/>
      <w:divBdr>
        <w:top w:val="none" w:sz="0" w:space="0" w:color="auto"/>
        <w:left w:val="none" w:sz="0" w:space="0" w:color="auto"/>
        <w:bottom w:val="none" w:sz="0" w:space="0" w:color="auto"/>
        <w:right w:val="none" w:sz="0" w:space="0" w:color="auto"/>
      </w:divBdr>
    </w:div>
    <w:div w:id="465852436">
      <w:bodyDiv w:val="1"/>
      <w:marLeft w:val="0"/>
      <w:marRight w:val="0"/>
      <w:marTop w:val="0"/>
      <w:marBottom w:val="0"/>
      <w:divBdr>
        <w:top w:val="none" w:sz="0" w:space="0" w:color="auto"/>
        <w:left w:val="none" w:sz="0" w:space="0" w:color="auto"/>
        <w:bottom w:val="none" w:sz="0" w:space="0" w:color="auto"/>
        <w:right w:val="none" w:sz="0" w:space="0" w:color="auto"/>
      </w:divBdr>
    </w:div>
    <w:div w:id="530146386">
      <w:bodyDiv w:val="1"/>
      <w:marLeft w:val="0"/>
      <w:marRight w:val="0"/>
      <w:marTop w:val="0"/>
      <w:marBottom w:val="0"/>
      <w:divBdr>
        <w:top w:val="none" w:sz="0" w:space="0" w:color="auto"/>
        <w:left w:val="none" w:sz="0" w:space="0" w:color="auto"/>
        <w:bottom w:val="none" w:sz="0" w:space="0" w:color="auto"/>
        <w:right w:val="none" w:sz="0" w:space="0" w:color="auto"/>
      </w:divBdr>
    </w:div>
    <w:div w:id="764837020">
      <w:bodyDiv w:val="1"/>
      <w:marLeft w:val="0"/>
      <w:marRight w:val="0"/>
      <w:marTop w:val="0"/>
      <w:marBottom w:val="0"/>
      <w:divBdr>
        <w:top w:val="none" w:sz="0" w:space="0" w:color="auto"/>
        <w:left w:val="none" w:sz="0" w:space="0" w:color="auto"/>
        <w:bottom w:val="none" w:sz="0" w:space="0" w:color="auto"/>
        <w:right w:val="none" w:sz="0" w:space="0" w:color="auto"/>
      </w:divBdr>
    </w:div>
    <w:div w:id="777064805">
      <w:bodyDiv w:val="1"/>
      <w:marLeft w:val="0"/>
      <w:marRight w:val="0"/>
      <w:marTop w:val="0"/>
      <w:marBottom w:val="0"/>
      <w:divBdr>
        <w:top w:val="none" w:sz="0" w:space="0" w:color="auto"/>
        <w:left w:val="none" w:sz="0" w:space="0" w:color="auto"/>
        <w:bottom w:val="none" w:sz="0" w:space="0" w:color="auto"/>
        <w:right w:val="none" w:sz="0" w:space="0" w:color="auto"/>
      </w:divBdr>
    </w:div>
    <w:div w:id="894050207">
      <w:bodyDiv w:val="1"/>
      <w:marLeft w:val="0"/>
      <w:marRight w:val="0"/>
      <w:marTop w:val="0"/>
      <w:marBottom w:val="0"/>
      <w:divBdr>
        <w:top w:val="none" w:sz="0" w:space="0" w:color="auto"/>
        <w:left w:val="none" w:sz="0" w:space="0" w:color="auto"/>
        <w:bottom w:val="none" w:sz="0" w:space="0" w:color="auto"/>
        <w:right w:val="none" w:sz="0" w:space="0" w:color="auto"/>
      </w:divBdr>
    </w:div>
    <w:div w:id="966860807">
      <w:bodyDiv w:val="1"/>
      <w:marLeft w:val="0"/>
      <w:marRight w:val="0"/>
      <w:marTop w:val="0"/>
      <w:marBottom w:val="0"/>
      <w:divBdr>
        <w:top w:val="none" w:sz="0" w:space="0" w:color="auto"/>
        <w:left w:val="none" w:sz="0" w:space="0" w:color="auto"/>
        <w:bottom w:val="none" w:sz="0" w:space="0" w:color="auto"/>
        <w:right w:val="none" w:sz="0" w:space="0" w:color="auto"/>
      </w:divBdr>
    </w:div>
    <w:div w:id="981544055">
      <w:bodyDiv w:val="1"/>
      <w:marLeft w:val="0"/>
      <w:marRight w:val="0"/>
      <w:marTop w:val="0"/>
      <w:marBottom w:val="0"/>
      <w:divBdr>
        <w:top w:val="none" w:sz="0" w:space="0" w:color="auto"/>
        <w:left w:val="none" w:sz="0" w:space="0" w:color="auto"/>
        <w:bottom w:val="none" w:sz="0" w:space="0" w:color="auto"/>
        <w:right w:val="none" w:sz="0" w:space="0" w:color="auto"/>
      </w:divBdr>
    </w:div>
    <w:div w:id="985478458">
      <w:bodyDiv w:val="1"/>
      <w:marLeft w:val="0"/>
      <w:marRight w:val="0"/>
      <w:marTop w:val="0"/>
      <w:marBottom w:val="0"/>
      <w:divBdr>
        <w:top w:val="none" w:sz="0" w:space="0" w:color="auto"/>
        <w:left w:val="none" w:sz="0" w:space="0" w:color="auto"/>
        <w:bottom w:val="none" w:sz="0" w:space="0" w:color="auto"/>
        <w:right w:val="none" w:sz="0" w:space="0" w:color="auto"/>
      </w:divBdr>
    </w:div>
    <w:div w:id="1210653821">
      <w:bodyDiv w:val="1"/>
      <w:marLeft w:val="0"/>
      <w:marRight w:val="0"/>
      <w:marTop w:val="0"/>
      <w:marBottom w:val="0"/>
      <w:divBdr>
        <w:top w:val="none" w:sz="0" w:space="0" w:color="auto"/>
        <w:left w:val="none" w:sz="0" w:space="0" w:color="auto"/>
        <w:bottom w:val="none" w:sz="0" w:space="0" w:color="auto"/>
        <w:right w:val="none" w:sz="0" w:space="0" w:color="auto"/>
      </w:divBdr>
    </w:div>
    <w:div w:id="1239291268">
      <w:bodyDiv w:val="1"/>
      <w:marLeft w:val="0"/>
      <w:marRight w:val="0"/>
      <w:marTop w:val="0"/>
      <w:marBottom w:val="0"/>
      <w:divBdr>
        <w:top w:val="none" w:sz="0" w:space="0" w:color="auto"/>
        <w:left w:val="none" w:sz="0" w:space="0" w:color="auto"/>
        <w:bottom w:val="none" w:sz="0" w:space="0" w:color="auto"/>
        <w:right w:val="none" w:sz="0" w:space="0" w:color="auto"/>
      </w:divBdr>
    </w:div>
    <w:div w:id="1288389799">
      <w:bodyDiv w:val="1"/>
      <w:marLeft w:val="0"/>
      <w:marRight w:val="0"/>
      <w:marTop w:val="0"/>
      <w:marBottom w:val="0"/>
      <w:divBdr>
        <w:top w:val="none" w:sz="0" w:space="0" w:color="auto"/>
        <w:left w:val="none" w:sz="0" w:space="0" w:color="auto"/>
        <w:bottom w:val="none" w:sz="0" w:space="0" w:color="auto"/>
        <w:right w:val="none" w:sz="0" w:space="0" w:color="auto"/>
      </w:divBdr>
    </w:div>
    <w:div w:id="1362976037">
      <w:bodyDiv w:val="1"/>
      <w:marLeft w:val="0"/>
      <w:marRight w:val="0"/>
      <w:marTop w:val="0"/>
      <w:marBottom w:val="0"/>
      <w:divBdr>
        <w:top w:val="none" w:sz="0" w:space="0" w:color="auto"/>
        <w:left w:val="none" w:sz="0" w:space="0" w:color="auto"/>
        <w:bottom w:val="none" w:sz="0" w:space="0" w:color="auto"/>
        <w:right w:val="none" w:sz="0" w:space="0" w:color="auto"/>
      </w:divBdr>
      <w:divsChild>
        <w:div w:id="1332566017">
          <w:marLeft w:val="0"/>
          <w:marRight w:val="0"/>
          <w:marTop w:val="0"/>
          <w:marBottom w:val="705"/>
          <w:divBdr>
            <w:top w:val="none" w:sz="0" w:space="0" w:color="auto"/>
            <w:left w:val="none" w:sz="0" w:space="0" w:color="auto"/>
            <w:bottom w:val="none" w:sz="0" w:space="0" w:color="auto"/>
            <w:right w:val="none" w:sz="0" w:space="0" w:color="auto"/>
          </w:divBdr>
        </w:div>
      </w:divsChild>
    </w:div>
    <w:div w:id="1502699366">
      <w:bodyDiv w:val="1"/>
      <w:marLeft w:val="0"/>
      <w:marRight w:val="0"/>
      <w:marTop w:val="0"/>
      <w:marBottom w:val="0"/>
      <w:divBdr>
        <w:top w:val="none" w:sz="0" w:space="0" w:color="auto"/>
        <w:left w:val="none" w:sz="0" w:space="0" w:color="auto"/>
        <w:bottom w:val="none" w:sz="0" w:space="0" w:color="auto"/>
        <w:right w:val="none" w:sz="0" w:space="0" w:color="auto"/>
      </w:divBdr>
    </w:div>
    <w:div w:id="1531912424">
      <w:bodyDiv w:val="1"/>
      <w:marLeft w:val="0"/>
      <w:marRight w:val="0"/>
      <w:marTop w:val="0"/>
      <w:marBottom w:val="0"/>
      <w:divBdr>
        <w:top w:val="none" w:sz="0" w:space="0" w:color="auto"/>
        <w:left w:val="none" w:sz="0" w:space="0" w:color="auto"/>
        <w:bottom w:val="none" w:sz="0" w:space="0" w:color="auto"/>
        <w:right w:val="none" w:sz="0" w:space="0" w:color="auto"/>
      </w:divBdr>
    </w:div>
    <w:div w:id="1549218238">
      <w:bodyDiv w:val="1"/>
      <w:marLeft w:val="0"/>
      <w:marRight w:val="0"/>
      <w:marTop w:val="0"/>
      <w:marBottom w:val="0"/>
      <w:divBdr>
        <w:top w:val="none" w:sz="0" w:space="0" w:color="auto"/>
        <w:left w:val="none" w:sz="0" w:space="0" w:color="auto"/>
        <w:bottom w:val="none" w:sz="0" w:space="0" w:color="auto"/>
        <w:right w:val="none" w:sz="0" w:space="0" w:color="auto"/>
      </w:divBdr>
    </w:div>
    <w:div w:id="1561945348">
      <w:bodyDiv w:val="1"/>
      <w:marLeft w:val="0"/>
      <w:marRight w:val="0"/>
      <w:marTop w:val="0"/>
      <w:marBottom w:val="0"/>
      <w:divBdr>
        <w:top w:val="none" w:sz="0" w:space="0" w:color="auto"/>
        <w:left w:val="none" w:sz="0" w:space="0" w:color="auto"/>
        <w:bottom w:val="none" w:sz="0" w:space="0" w:color="auto"/>
        <w:right w:val="none" w:sz="0" w:space="0" w:color="auto"/>
      </w:divBdr>
    </w:div>
    <w:div w:id="1608735070">
      <w:bodyDiv w:val="1"/>
      <w:marLeft w:val="0"/>
      <w:marRight w:val="0"/>
      <w:marTop w:val="0"/>
      <w:marBottom w:val="0"/>
      <w:divBdr>
        <w:top w:val="none" w:sz="0" w:space="0" w:color="auto"/>
        <w:left w:val="none" w:sz="0" w:space="0" w:color="auto"/>
        <w:bottom w:val="none" w:sz="0" w:space="0" w:color="auto"/>
        <w:right w:val="none" w:sz="0" w:space="0" w:color="auto"/>
      </w:divBdr>
    </w:div>
    <w:div w:id="1667367156">
      <w:bodyDiv w:val="1"/>
      <w:marLeft w:val="0"/>
      <w:marRight w:val="0"/>
      <w:marTop w:val="0"/>
      <w:marBottom w:val="0"/>
      <w:divBdr>
        <w:top w:val="none" w:sz="0" w:space="0" w:color="auto"/>
        <w:left w:val="none" w:sz="0" w:space="0" w:color="auto"/>
        <w:bottom w:val="none" w:sz="0" w:space="0" w:color="auto"/>
        <w:right w:val="none" w:sz="0" w:space="0" w:color="auto"/>
      </w:divBdr>
    </w:div>
    <w:div w:id="1809587270">
      <w:bodyDiv w:val="1"/>
      <w:marLeft w:val="0"/>
      <w:marRight w:val="0"/>
      <w:marTop w:val="0"/>
      <w:marBottom w:val="0"/>
      <w:divBdr>
        <w:top w:val="none" w:sz="0" w:space="0" w:color="auto"/>
        <w:left w:val="none" w:sz="0" w:space="0" w:color="auto"/>
        <w:bottom w:val="none" w:sz="0" w:space="0" w:color="auto"/>
        <w:right w:val="none" w:sz="0" w:space="0" w:color="auto"/>
      </w:divBdr>
    </w:div>
    <w:div w:id="1810244885">
      <w:bodyDiv w:val="1"/>
      <w:marLeft w:val="0"/>
      <w:marRight w:val="0"/>
      <w:marTop w:val="0"/>
      <w:marBottom w:val="0"/>
      <w:divBdr>
        <w:top w:val="none" w:sz="0" w:space="0" w:color="auto"/>
        <w:left w:val="none" w:sz="0" w:space="0" w:color="auto"/>
        <w:bottom w:val="none" w:sz="0" w:space="0" w:color="auto"/>
        <w:right w:val="none" w:sz="0" w:space="0" w:color="auto"/>
      </w:divBdr>
    </w:div>
    <w:div w:id="2039236969">
      <w:bodyDiv w:val="1"/>
      <w:marLeft w:val="0"/>
      <w:marRight w:val="0"/>
      <w:marTop w:val="0"/>
      <w:marBottom w:val="0"/>
      <w:divBdr>
        <w:top w:val="none" w:sz="0" w:space="0" w:color="auto"/>
        <w:left w:val="none" w:sz="0" w:space="0" w:color="auto"/>
        <w:bottom w:val="none" w:sz="0" w:space="0" w:color="auto"/>
        <w:right w:val="none" w:sz="0" w:space="0" w:color="auto"/>
      </w:divBdr>
    </w:div>
    <w:div w:id="206243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fd.fr/fr" TargetMode="External"/><Relationship Id="rId18" Type="http://schemas.openxmlformats.org/officeDocument/2006/relationships/hyperlink" Target="https://www.fondation-croix-rouge.fr/type-publication/la-serie-pratiques-humanites" TargetMode="External"/><Relationship Id="rId3" Type="http://schemas.openxmlformats.org/officeDocument/2006/relationships/styles" Target="styles.xml"/><Relationship Id="rId21" Type="http://schemas.openxmlformats.org/officeDocument/2006/relationships/hyperlink" Target="https://ihsa.info/"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fondation-croix-rouge.fr/type-publication/les-papiers-du-fond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ndation-croix-rouge.fr" TargetMode="External"/><Relationship Id="rId20" Type="http://schemas.openxmlformats.org/officeDocument/2006/relationships/hyperlink" Target="https://www.fondation-croix-rouge.fr/category/idees/rencontres-de-la-fond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ation-croix-rouge.fr/espace-chercheurs/appels-a-proje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r.wikipedia.org/wiki/Guadeloupe" TargetMode="External"/><Relationship Id="rId23" Type="http://schemas.openxmlformats.org/officeDocument/2006/relationships/footer" Target="footer1.xml"/><Relationship Id="rId10" Type="http://schemas.openxmlformats.org/officeDocument/2006/relationships/hyperlink" Target="https://www.fondation-croix-rouge.fr" TargetMode="External"/><Relationship Id="rId19" Type="http://schemas.openxmlformats.org/officeDocument/2006/relationships/hyperlink" Target="http://alternatives-humanitaires.org/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r.wikipedia.org/wiki/Guadeloupe" TargetMode="External"/><Relationship Id="rId22" Type="http://schemas.openxmlformats.org/officeDocument/2006/relationships/hyperlink" Target="mailto:recherche@fondation-croix-rouge.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fd.fr/fr/actualites/comment-le-changement-climatique-va-affecter-notre-san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DAB8F-5E0F-459B-9A2B-340A1D7E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4782</Words>
  <Characters>26307</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vincent.leger</cp:lastModifiedBy>
  <cp:revision>2</cp:revision>
  <cp:lastPrinted>2018-04-09T14:06:00Z</cp:lastPrinted>
  <dcterms:created xsi:type="dcterms:W3CDTF">2021-04-15T11:58:00Z</dcterms:created>
  <dcterms:modified xsi:type="dcterms:W3CDTF">2021-04-15T11:58:00Z</dcterms:modified>
</cp:coreProperties>
</file>