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A5BB07" w14:textId="777E3FD9" w:rsidR="003B6880" w:rsidRPr="00BA478F" w:rsidRDefault="00352FCA" w:rsidP="003B6880">
      <w:pPr>
        <w:rPr>
          <w:rFonts w:ascii="HelveticaNeueLT Pro 55 Roman" w:hAnsi="HelveticaNeueLT Pro 55 Roman"/>
          <w:b/>
          <w:noProof/>
          <w:sz w:val="32"/>
          <w:lang w:eastAsia="fr-FR"/>
        </w:rPr>
      </w:pPr>
      <w:bookmarkStart w:id="0" w:name="_GoBack"/>
      <w:bookmarkEnd w:id="0"/>
      <w:r w:rsidRPr="00BA478F">
        <w:rPr>
          <w:rFonts w:ascii="HelveticaNeueLT Pro 55 Roman" w:hAnsi="HelveticaNeueLT Pro 55 Roman"/>
          <w:b/>
          <w:noProof/>
          <w:sz w:val="32"/>
          <w:lang w:eastAsia="fr-FR"/>
        </w:rPr>
        <w:drawing>
          <wp:anchor distT="0" distB="0" distL="114300" distR="114300" simplePos="0" relativeHeight="251656192" behindDoc="0" locked="0" layoutInCell="1" allowOverlap="1" wp14:anchorId="74790302" wp14:editId="41647047">
            <wp:simplePos x="0" y="0"/>
            <wp:positionH relativeFrom="margin">
              <wp:posOffset>3073400</wp:posOffset>
            </wp:positionH>
            <wp:positionV relativeFrom="margin">
              <wp:posOffset>-123825</wp:posOffset>
            </wp:positionV>
            <wp:extent cx="2843530" cy="1195070"/>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l="13223" t="23235" r="13719" b="19706"/>
                    <a:stretch>
                      <a:fillRect/>
                    </a:stretch>
                  </pic:blipFill>
                  <pic:spPr bwMode="auto">
                    <a:xfrm>
                      <a:off x="0" y="0"/>
                      <a:ext cx="2843530" cy="119507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4604D77B" w14:textId="77777777" w:rsidR="005A62F1" w:rsidRPr="00BA478F" w:rsidRDefault="005A62F1" w:rsidP="003B6880">
      <w:pPr>
        <w:rPr>
          <w:rFonts w:ascii="HelveticaNeueLT Pro 55 Roman" w:hAnsi="HelveticaNeueLT Pro 55 Roman"/>
          <w:b/>
          <w:noProof/>
          <w:sz w:val="32"/>
          <w:lang w:eastAsia="fr-FR"/>
        </w:rPr>
      </w:pPr>
    </w:p>
    <w:p w14:paraId="42CB5EA7" w14:textId="77777777" w:rsidR="005A62F1" w:rsidRPr="00BA478F" w:rsidRDefault="005A62F1" w:rsidP="003B6880">
      <w:pPr>
        <w:rPr>
          <w:rFonts w:ascii="HelveticaNeueLT Pro 55 Roman" w:hAnsi="HelveticaNeueLT Pro 55 Roman"/>
          <w:b/>
          <w:noProof/>
          <w:sz w:val="32"/>
          <w:lang w:eastAsia="fr-FR"/>
        </w:rPr>
      </w:pPr>
    </w:p>
    <w:p w14:paraId="0EFB05C3" w14:textId="77777777" w:rsidR="005A62F1" w:rsidRPr="00BA478F" w:rsidRDefault="005A62F1" w:rsidP="003B6880">
      <w:pPr>
        <w:rPr>
          <w:rFonts w:ascii="HelveticaNeueLT Pro 55 Roman" w:hAnsi="HelveticaNeueLT Pro 55 Roman"/>
        </w:rPr>
      </w:pPr>
    </w:p>
    <w:p w14:paraId="4F18BC31" w14:textId="77777777" w:rsidR="00AC2894" w:rsidRPr="00BA478F" w:rsidRDefault="00AC2894" w:rsidP="003B6880">
      <w:pPr>
        <w:rPr>
          <w:rFonts w:ascii="HelveticaNeueLT Pro 55 Roman" w:hAnsi="HelveticaNeueLT Pro 55 Roman"/>
        </w:rPr>
      </w:pPr>
    </w:p>
    <w:p w14:paraId="02F8800B" w14:textId="77777777" w:rsidR="003B6880" w:rsidRPr="00BA478F" w:rsidRDefault="003B6880" w:rsidP="003B6880">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2F2F2" w:themeFill="background1" w:themeFillShade="F2"/>
        <w:spacing w:after="0" w:line="240" w:lineRule="auto"/>
        <w:rPr>
          <w:rFonts w:ascii="HelveticaNeueLT Pro 55 Roman" w:hAnsi="HelveticaNeueLT Pro 55 Roman"/>
          <w:b/>
          <w:sz w:val="8"/>
          <w:szCs w:val="28"/>
        </w:rPr>
      </w:pPr>
    </w:p>
    <w:p w14:paraId="1254CA1D" w14:textId="77777777" w:rsidR="003B6880" w:rsidRPr="00BA478F" w:rsidRDefault="003B6880" w:rsidP="003B6880">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2F2F2" w:themeFill="background1" w:themeFillShade="F2"/>
        <w:spacing w:after="0" w:line="240" w:lineRule="auto"/>
        <w:rPr>
          <w:rFonts w:ascii="HelveticaNeueLT Pro 55 Roman" w:hAnsi="HelveticaNeueLT Pro 55 Roman"/>
          <w:b/>
          <w:sz w:val="8"/>
          <w:szCs w:val="28"/>
        </w:rPr>
      </w:pPr>
    </w:p>
    <w:p w14:paraId="59DA8324" w14:textId="7FF40D89" w:rsidR="003B6880" w:rsidRPr="00BA478F" w:rsidRDefault="003B6880" w:rsidP="003B6880">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2F2F2" w:themeFill="background1" w:themeFillShade="F2"/>
        <w:spacing w:after="0" w:line="240" w:lineRule="auto"/>
        <w:jc w:val="center"/>
        <w:rPr>
          <w:rFonts w:ascii="HelveticaNeueLT Pro 55 Roman" w:hAnsi="HelveticaNeueLT Pro 55 Roman"/>
          <w:b/>
          <w:spacing w:val="-12"/>
          <w:sz w:val="48"/>
          <w:szCs w:val="48"/>
        </w:rPr>
      </w:pPr>
      <w:r w:rsidRPr="00BA478F">
        <w:rPr>
          <w:rFonts w:ascii="HelveticaNeueLT Pro 55 Roman" w:hAnsi="HelveticaNeueLT Pro 55 Roman"/>
          <w:b/>
          <w:spacing w:val="-12"/>
          <w:sz w:val="48"/>
          <w:szCs w:val="48"/>
        </w:rPr>
        <w:t xml:space="preserve">BOURSE </w:t>
      </w:r>
      <w:r w:rsidR="003D56AE" w:rsidRPr="00BA478F">
        <w:rPr>
          <w:rFonts w:ascii="HelveticaNeueLT Pro 55 Roman" w:hAnsi="HelveticaNeueLT Pro 55 Roman"/>
          <w:b/>
          <w:spacing w:val="-12"/>
          <w:sz w:val="48"/>
          <w:szCs w:val="48"/>
        </w:rPr>
        <w:t>DE RECHERCHE</w:t>
      </w:r>
    </w:p>
    <w:p w14:paraId="2EE5ED4C" w14:textId="77777777" w:rsidR="004C596C" w:rsidRPr="00BA478F" w:rsidRDefault="004C596C" w:rsidP="003B6880">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2F2F2" w:themeFill="background1" w:themeFillShade="F2"/>
        <w:spacing w:after="0" w:line="240" w:lineRule="auto"/>
        <w:jc w:val="center"/>
        <w:rPr>
          <w:rFonts w:ascii="HelveticaNeueLT Pro 55 Roman" w:hAnsi="HelveticaNeueLT Pro 55 Roman"/>
          <w:b/>
          <w:spacing w:val="-12"/>
          <w:sz w:val="8"/>
          <w:szCs w:val="8"/>
        </w:rPr>
      </w:pPr>
    </w:p>
    <w:p w14:paraId="45CD41B1" w14:textId="77777777" w:rsidR="004C596C" w:rsidRPr="00BA478F" w:rsidRDefault="004C596C" w:rsidP="003B6880">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2F2F2" w:themeFill="background1" w:themeFillShade="F2"/>
        <w:spacing w:after="0" w:line="240" w:lineRule="auto"/>
        <w:jc w:val="center"/>
        <w:rPr>
          <w:rFonts w:ascii="HelveticaNeueLT Pro 55 Roman" w:hAnsi="HelveticaNeueLT Pro 55 Roman"/>
          <w:b/>
          <w:spacing w:val="-12"/>
          <w:sz w:val="8"/>
          <w:szCs w:val="8"/>
        </w:rPr>
      </w:pPr>
    </w:p>
    <w:p w14:paraId="6E5E0F45" w14:textId="7AF39320" w:rsidR="005A62F1" w:rsidRPr="00BA478F" w:rsidRDefault="005A62F1" w:rsidP="003B6880">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2F2F2" w:themeFill="background1" w:themeFillShade="F2"/>
        <w:spacing w:after="0" w:line="240" w:lineRule="auto"/>
        <w:jc w:val="center"/>
        <w:rPr>
          <w:rFonts w:ascii="HelveticaNeueLT Pro 55 Roman" w:hAnsi="HelveticaNeueLT Pro 55 Roman"/>
          <w:b/>
          <w:spacing w:val="-12"/>
          <w:sz w:val="36"/>
          <w:szCs w:val="36"/>
        </w:rPr>
      </w:pPr>
      <w:r w:rsidRPr="00BA478F">
        <w:rPr>
          <w:rFonts w:ascii="HelveticaNeueLT Pro 55 Roman" w:hAnsi="HelveticaNeueLT Pro 55 Roman"/>
          <w:b/>
          <w:spacing w:val="-12"/>
          <w:sz w:val="36"/>
          <w:szCs w:val="36"/>
        </w:rPr>
        <w:t>Appel à candidatures 20</w:t>
      </w:r>
      <w:r w:rsidR="00A75B73">
        <w:rPr>
          <w:rFonts w:ascii="HelveticaNeueLT Pro 55 Roman" w:hAnsi="HelveticaNeueLT Pro 55 Roman"/>
          <w:b/>
          <w:spacing w:val="-12"/>
          <w:sz w:val="36"/>
          <w:szCs w:val="36"/>
        </w:rPr>
        <w:t>21</w:t>
      </w:r>
    </w:p>
    <w:p w14:paraId="297CC074" w14:textId="77777777" w:rsidR="003B6880" w:rsidRPr="00BA478F" w:rsidRDefault="003B6880" w:rsidP="003B6880">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2F2F2" w:themeFill="background1" w:themeFillShade="F2"/>
        <w:spacing w:after="0" w:line="240" w:lineRule="auto"/>
        <w:jc w:val="center"/>
        <w:rPr>
          <w:rFonts w:ascii="HelveticaNeueLT Pro 55 Roman" w:hAnsi="HelveticaNeueLT Pro 55 Roman"/>
          <w:b/>
          <w:spacing w:val="-12"/>
          <w:sz w:val="8"/>
          <w:szCs w:val="8"/>
        </w:rPr>
      </w:pPr>
    </w:p>
    <w:p w14:paraId="31EFFBAE" w14:textId="77777777" w:rsidR="003B6880" w:rsidRPr="00BA478F" w:rsidRDefault="003B6880" w:rsidP="003B6880">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2F2F2" w:themeFill="background1" w:themeFillShade="F2"/>
        <w:spacing w:after="0" w:line="240" w:lineRule="auto"/>
        <w:jc w:val="center"/>
        <w:rPr>
          <w:rFonts w:ascii="HelveticaNeueLT Pro 55 Roman" w:hAnsi="HelveticaNeueLT Pro 55 Roman"/>
          <w:b/>
          <w:spacing w:val="-12"/>
          <w:sz w:val="8"/>
          <w:szCs w:val="8"/>
        </w:rPr>
      </w:pPr>
    </w:p>
    <w:p w14:paraId="5E971E5F" w14:textId="25BA5156" w:rsidR="003B6880" w:rsidRPr="00BA478F" w:rsidRDefault="003B6880" w:rsidP="003B6880">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2F2F2" w:themeFill="background1" w:themeFillShade="F2"/>
        <w:spacing w:after="0" w:line="240" w:lineRule="auto"/>
        <w:jc w:val="center"/>
        <w:rPr>
          <w:rFonts w:ascii="HelveticaNeueLT Pro 55 Roman" w:hAnsi="HelveticaNeueLT Pro 55 Roman"/>
          <w:b/>
          <w:spacing w:val="-12"/>
          <w:sz w:val="40"/>
          <w:szCs w:val="40"/>
        </w:rPr>
      </w:pPr>
      <w:r w:rsidRPr="00BA478F">
        <w:rPr>
          <w:rFonts w:ascii="HelveticaNeueLT Pro 55 Roman" w:hAnsi="HelveticaNeueLT Pro 55 Roman"/>
          <w:b/>
          <w:spacing w:val="-12"/>
          <w:sz w:val="40"/>
          <w:szCs w:val="40"/>
        </w:rPr>
        <w:t>« </w:t>
      </w:r>
      <w:r w:rsidR="004A19B6" w:rsidRPr="004A19B6">
        <w:rPr>
          <w:rFonts w:ascii="HelveticaNeueLT Pro 55 Roman" w:hAnsi="HelveticaNeueLT Pro 55 Roman"/>
          <w:b/>
          <w:spacing w:val="-12"/>
          <w:sz w:val="40"/>
          <w:szCs w:val="40"/>
        </w:rPr>
        <w:t xml:space="preserve">Enfants et jeunes en grande précarité : </w:t>
      </w:r>
      <w:r w:rsidR="004A19B6">
        <w:rPr>
          <w:rFonts w:ascii="HelveticaNeueLT Pro 55 Roman" w:hAnsi="HelveticaNeueLT Pro 55 Roman"/>
          <w:b/>
          <w:spacing w:val="-12"/>
          <w:sz w:val="40"/>
          <w:szCs w:val="40"/>
        </w:rPr>
        <w:t>comment</w:t>
      </w:r>
      <w:r w:rsidR="004A19B6" w:rsidRPr="004A19B6">
        <w:rPr>
          <w:rFonts w:ascii="HelveticaNeueLT Pro 55 Roman" w:hAnsi="HelveticaNeueLT Pro 55 Roman"/>
          <w:b/>
          <w:spacing w:val="-12"/>
          <w:sz w:val="40"/>
          <w:szCs w:val="40"/>
        </w:rPr>
        <w:t xml:space="preserve"> réduire les inégalités sociales de santé dès le plus jeune âge ?</w:t>
      </w:r>
      <w:r w:rsidRPr="00BA478F">
        <w:rPr>
          <w:rFonts w:ascii="HelveticaNeueLT Pro 55 Roman" w:hAnsi="HelveticaNeueLT Pro 55 Roman"/>
          <w:b/>
          <w:spacing w:val="-12"/>
          <w:sz w:val="40"/>
          <w:szCs w:val="40"/>
        </w:rPr>
        <w:t> »</w:t>
      </w:r>
    </w:p>
    <w:p w14:paraId="66750C62" w14:textId="77777777" w:rsidR="008806CD" w:rsidRPr="00BA478F" w:rsidRDefault="008806CD" w:rsidP="003B6880">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2F2F2" w:themeFill="background1" w:themeFillShade="F2"/>
        <w:spacing w:after="0" w:line="240" w:lineRule="auto"/>
        <w:jc w:val="center"/>
        <w:rPr>
          <w:rFonts w:ascii="HelveticaNeueLT Pro 55 Roman" w:hAnsi="HelveticaNeueLT Pro 55 Roman"/>
          <w:b/>
          <w:spacing w:val="-12"/>
          <w:sz w:val="8"/>
          <w:szCs w:val="40"/>
        </w:rPr>
      </w:pPr>
    </w:p>
    <w:p w14:paraId="3368FEB1" w14:textId="77777777" w:rsidR="00B30C5E" w:rsidRPr="00BA478F" w:rsidRDefault="00B30C5E" w:rsidP="003B6880">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2F2F2" w:themeFill="background1" w:themeFillShade="F2"/>
        <w:spacing w:after="0" w:line="240" w:lineRule="auto"/>
        <w:jc w:val="center"/>
        <w:rPr>
          <w:rFonts w:ascii="HelveticaNeueLT Pro 55 Roman" w:hAnsi="HelveticaNeueLT Pro 55 Roman"/>
          <w:b/>
          <w:spacing w:val="-12"/>
          <w:sz w:val="8"/>
          <w:szCs w:val="40"/>
        </w:rPr>
      </w:pPr>
    </w:p>
    <w:p w14:paraId="5DFFA623" w14:textId="7AEAC5A7" w:rsidR="008806CD" w:rsidRPr="00A75B73" w:rsidRDefault="00731E74" w:rsidP="003B6880">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2F2F2" w:themeFill="background1" w:themeFillShade="F2"/>
        <w:spacing w:after="0" w:line="240" w:lineRule="auto"/>
        <w:jc w:val="center"/>
        <w:rPr>
          <w:rFonts w:ascii="HelveticaNeueLT Pro 55 Roman" w:hAnsi="HelveticaNeueLT Pro 55 Roman"/>
          <w:spacing w:val="-12"/>
          <w:sz w:val="40"/>
          <w:szCs w:val="40"/>
        </w:rPr>
      </w:pPr>
      <w:r w:rsidRPr="00A75B73">
        <w:rPr>
          <w:rFonts w:ascii="HelveticaNeueLT Pro 55 Roman" w:hAnsi="HelveticaNeueLT Pro 55 Roman"/>
          <w:spacing w:val="-12"/>
          <w:sz w:val="40"/>
          <w:szCs w:val="40"/>
        </w:rPr>
        <w:t>Avec le soutien de</w:t>
      </w:r>
      <w:r w:rsidR="00A75B73" w:rsidRPr="00A75B73">
        <w:rPr>
          <w:rFonts w:ascii="HelveticaNeueLT Pro 55 Roman" w:hAnsi="HelveticaNeueLT Pro 55 Roman"/>
          <w:spacing w:val="-12"/>
          <w:sz w:val="40"/>
          <w:szCs w:val="40"/>
        </w:rPr>
        <w:t xml:space="preserve"> la Croix-Rouge française et Sanofi</w:t>
      </w:r>
    </w:p>
    <w:p w14:paraId="339584C0" w14:textId="0BB47BE9" w:rsidR="003B6880" w:rsidRPr="00A75B73" w:rsidRDefault="003B6880" w:rsidP="004C596C">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2F2F2" w:themeFill="background1" w:themeFillShade="F2"/>
        <w:spacing w:after="0" w:line="240" w:lineRule="auto"/>
        <w:rPr>
          <w:rFonts w:ascii="HelveticaNeueLT Pro 55 Roman" w:hAnsi="HelveticaNeueLT Pro 55 Roman"/>
          <w:b/>
          <w:spacing w:val="-12"/>
          <w:sz w:val="8"/>
          <w:szCs w:val="8"/>
        </w:rPr>
      </w:pPr>
    </w:p>
    <w:p w14:paraId="0A129325" w14:textId="30EA0247" w:rsidR="004D4A3F" w:rsidRPr="00A75B73" w:rsidRDefault="004D4A3F" w:rsidP="004C596C">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2F2F2" w:themeFill="background1" w:themeFillShade="F2"/>
        <w:spacing w:after="0" w:line="240" w:lineRule="auto"/>
        <w:rPr>
          <w:rFonts w:ascii="HelveticaNeueLT Pro 55 Roman" w:hAnsi="HelveticaNeueLT Pro 55 Roman"/>
          <w:b/>
          <w:spacing w:val="-12"/>
          <w:sz w:val="8"/>
          <w:szCs w:val="8"/>
        </w:rPr>
      </w:pPr>
    </w:p>
    <w:p w14:paraId="05A39A4F" w14:textId="22E6544C" w:rsidR="003B6880" w:rsidRPr="00BA478F" w:rsidRDefault="003B6880" w:rsidP="003B6880">
      <w:pPr>
        <w:tabs>
          <w:tab w:val="left" w:pos="1815"/>
        </w:tabs>
        <w:spacing w:before="360" w:after="360"/>
        <w:rPr>
          <w:rFonts w:ascii="HelveticaNeueLT Pro 55 Roman" w:hAnsi="HelveticaNeueLT Pro 55 Roman"/>
          <w:b/>
          <w:sz w:val="4"/>
          <w:szCs w:val="24"/>
        </w:rPr>
      </w:pPr>
    </w:p>
    <w:p w14:paraId="70636E16" w14:textId="793CAF9D" w:rsidR="003B6880" w:rsidRDefault="00A867DA" w:rsidP="001A0CC2">
      <w:pPr>
        <w:spacing w:before="360" w:after="360"/>
        <w:jc w:val="center"/>
        <w:rPr>
          <w:color w:val="808080" w:themeColor="background1" w:themeShade="80"/>
          <w:sz w:val="16"/>
          <w:szCs w:val="16"/>
        </w:rPr>
      </w:pPr>
      <w:r>
        <w:rPr>
          <w:noProof/>
          <w:color w:val="808080" w:themeColor="background1" w:themeShade="80"/>
          <w:sz w:val="16"/>
          <w:szCs w:val="16"/>
          <w:lang w:eastAsia="fr-FR"/>
        </w:rPr>
        <w:drawing>
          <wp:anchor distT="0" distB="0" distL="114300" distR="114300" simplePos="0" relativeHeight="251658752" behindDoc="0" locked="0" layoutInCell="1" allowOverlap="1" wp14:anchorId="2280A7D0" wp14:editId="647C6B4F">
            <wp:simplePos x="0" y="0"/>
            <wp:positionH relativeFrom="column">
              <wp:posOffset>799209</wp:posOffset>
            </wp:positionH>
            <wp:positionV relativeFrom="paragraph">
              <wp:posOffset>302345</wp:posOffset>
            </wp:positionV>
            <wp:extent cx="4180205" cy="3168015"/>
            <wp:effectExtent l="0" t="0" r="0" b="0"/>
            <wp:wrapSquare wrapText="bothSides"/>
            <wp:docPr id="3" name="Image 3" descr="IS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SS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80205" cy="3168015"/>
                    </a:xfrm>
                    <a:prstGeom prst="rect">
                      <a:avLst/>
                    </a:prstGeom>
                    <a:noFill/>
                  </pic:spPr>
                </pic:pic>
              </a:graphicData>
            </a:graphic>
            <wp14:sizeRelH relativeFrom="page">
              <wp14:pctWidth>0</wp14:pctWidth>
            </wp14:sizeRelH>
            <wp14:sizeRelV relativeFrom="page">
              <wp14:pctHeight>0</wp14:pctHeight>
            </wp14:sizeRelV>
          </wp:anchor>
        </w:drawing>
      </w:r>
    </w:p>
    <w:p w14:paraId="4AFAD11F" w14:textId="6E430AB9" w:rsidR="00D25D39" w:rsidRDefault="00D25D39" w:rsidP="003B6880">
      <w:pPr>
        <w:spacing w:before="360" w:after="360"/>
        <w:rPr>
          <w:color w:val="808080" w:themeColor="background1" w:themeShade="80"/>
          <w:sz w:val="16"/>
          <w:szCs w:val="16"/>
        </w:rPr>
      </w:pPr>
    </w:p>
    <w:p w14:paraId="66ED10ED" w14:textId="12A60D41" w:rsidR="00D25D39" w:rsidRDefault="00D25D39" w:rsidP="003B6880">
      <w:pPr>
        <w:spacing w:before="360" w:after="360"/>
        <w:rPr>
          <w:color w:val="808080" w:themeColor="background1" w:themeShade="80"/>
          <w:sz w:val="16"/>
          <w:szCs w:val="16"/>
        </w:rPr>
      </w:pPr>
    </w:p>
    <w:p w14:paraId="0757261F" w14:textId="216FD621" w:rsidR="00A867DA" w:rsidRDefault="00A867DA" w:rsidP="003B6880">
      <w:pPr>
        <w:spacing w:before="360" w:after="360"/>
        <w:rPr>
          <w:color w:val="808080" w:themeColor="background1" w:themeShade="80"/>
          <w:sz w:val="16"/>
          <w:szCs w:val="16"/>
        </w:rPr>
      </w:pPr>
    </w:p>
    <w:p w14:paraId="5A767632" w14:textId="5FCD779D" w:rsidR="00A867DA" w:rsidRDefault="00A867DA" w:rsidP="003B6880">
      <w:pPr>
        <w:spacing w:before="360" w:after="360"/>
        <w:rPr>
          <w:color w:val="808080" w:themeColor="background1" w:themeShade="80"/>
          <w:sz w:val="16"/>
          <w:szCs w:val="16"/>
        </w:rPr>
      </w:pPr>
    </w:p>
    <w:p w14:paraId="6872B63F" w14:textId="13C68487" w:rsidR="00A867DA" w:rsidRDefault="00A867DA" w:rsidP="003B6880">
      <w:pPr>
        <w:spacing w:before="360" w:after="360"/>
        <w:rPr>
          <w:color w:val="808080" w:themeColor="background1" w:themeShade="80"/>
          <w:sz w:val="16"/>
          <w:szCs w:val="16"/>
        </w:rPr>
      </w:pPr>
    </w:p>
    <w:p w14:paraId="41D6E943" w14:textId="18CAC286" w:rsidR="00A867DA" w:rsidRDefault="00A867DA" w:rsidP="003B6880">
      <w:pPr>
        <w:spacing w:before="360" w:after="360"/>
        <w:rPr>
          <w:color w:val="808080" w:themeColor="background1" w:themeShade="80"/>
          <w:sz w:val="16"/>
          <w:szCs w:val="16"/>
        </w:rPr>
      </w:pPr>
    </w:p>
    <w:p w14:paraId="3595575C" w14:textId="2C4C4FD0" w:rsidR="00A867DA" w:rsidRDefault="00A867DA" w:rsidP="003B6880">
      <w:pPr>
        <w:spacing w:before="360" w:after="360"/>
        <w:rPr>
          <w:color w:val="808080" w:themeColor="background1" w:themeShade="80"/>
          <w:sz w:val="16"/>
          <w:szCs w:val="16"/>
        </w:rPr>
      </w:pPr>
    </w:p>
    <w:p w14:paraId="069E9BA2" w14:textId="79844B40" w:rsidR="00A867DA" w:rsidRDefault="00A867DA" w:rsidP="003B6880">
      <w:pPr>
        <w:spacing w:before="360" w:after="360"/>
        <w:rPr>
          <w:color w:val="808080" w:themeColor="background1" w:themeShade="80"/>
          <w:sz w:val="16"/>
          <w:szCs w:val="16"/>
        </w:rPr>
      </w:pPr>
    </w:p>
    <w:p w14:paraId="6347DE78" w14:textId="257AF14B" w:rsidR="00A867DA" w:rsidRDefault="00A867DA" w:rsidP="003B6880">
      <w:pPr>
        <w:spacing w:before="360" w:after="360"/>
        <w:rPr>
          <w:color w:val="808080" w:themeColor="background1" w:themeShade="80"/>
          <w:sz w:val="16"/>
          <w:szCs w:val="16"/>
        </w:rPr>
      </w:pPr>
    </w:p>
    <w:p w14:paraId="4995B44A" w14:textId="78878E94" w:rsidR="00A867DA" w:rsidRDefault="00A867DA" w:rsidP="003B6880">
      <w:pPr>
        <w:spacing w:before="360" w:after="360"/>
        <w:rPr>
          <w:color w:val="808080" w:themeColor="background1" w:themeShade="80"/>
          <w:sz w:val="16"/>
          <w:szCs w:val="16"/>
        </w:rPr>
      </w:pPr>
      <w:r w:rsidRPr="00BA478F">
        <w:rPr>
          <w:rFonts w:ascii="HelveticaNeueLT Pro 55 Roman" w:hAnsi="HelveticaNeueLT Pro 55 Roman"/>
          <w:noProof/>
          <w:lang w:eastAsia="fr-FR"/>
        </w:rPr>
        <mc:AlternateContent>
          <mc:Choice Requires="wps">
            <w:drawing>
              <wp:anchor distT="0" distB="0" distL="114300" distR="114300" simplePos="0" relativeHeight="251659776" behindDoc="0" locked="0" layoutInCell="1" allowOverlap="1" wp14:anchorId="1DB94FDE" wp14:editId="116656DC">
                <wp:simplePos x="0" y="0"/>
                <wp:positionH relativeFrom="margin">
                  <wp:posOffset>-313898</wp:posOffset>
                </wp:positionH>
                <wp:positionV relativeFrom="paragraph">
                  <wp:posOffset>449741</wp:posOffset>
                </wp:positionV>
                <wp:extent cx="6531610" cy="417195"/>
                <wp:effectExtent l="0" t="0" r="2540" b="1905"/>
                <wp:wrapNone/>
                <wp:docPr id="31" name="Zone de texte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1610" cy="4171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071B56" w14:textId="77777777" w:rsidR="00A867DA" w:rsidRPr="008D5EC5" w:rsidRDefault="00A867DA" w:rsidP="00A867DA">
                            <w:pPr>
                              <w:pStyle w:val="Pieddepage"/>
                              <w:tabs>
                                <w:tab w:val="clear" w:pos="4536"/>
                              </w:tabs>
                              <w:jc w:val="center"/>
                              <w:rPr>
                                <w:color w:val="808080" w:themeColor="background1" w:themeShade="80"/>
                                <w:sz w:val="16"/>
                                <w:szCs w:val="16"/>
                              </w:rPr>
                            </w:pPr>
                            <w:r w:rsidRPr="008D5EC5">
                              <w:rPr>
                                <w:color w:val="808080" w:themeColor="background1" w:themeShade="80"/>
                                <w:sz w:val="16"/>
                                <w:szCs w:val="16"/>
                              </w:rPr>
                              <w:t>----------------------------------------------------------------------------</w:t>
                            </w:r>
                            <w:r w:rsidRPr="008D5EC5">
                              <w:rPr>
                                <w:color w:val="808080" w:themeColor="background1" w:themeShade="80"/>
                                <w:sz w:val="20"/>
                                <w:szCs w:val="20"/>
                              </w:rPr>
                              <w:t>www.</w:t>
                            </w:r>
                            <w:r>
                              <w:rPr>
                                <w:color w:val="808080" w:themeColor="background1" w:themeShade="80"/>
                                <w:sz w:val="20"/>
                                <w:szCs w:val="20"/>
                              </w:rPr>
                              <w:t>fondation-croix-rouge.fr</w:t>
                            </w:r>
                            <w:r w:rsidRPr="008D5EC5">
                              <w:rPr>
                                <w:color w:val="808080" w:themeColor="background1" w:themeShade="80"/>
                                <w:sz w:val="16"/>
                                <w:szCs w:val="16"/>
                              </w:rPr>
                              <w:t>------------------------------------------------</w:t>
                            </w:r>
                            <w:r>
                              <w:rPr>
                                <w:color w:val="808080" w:themeColor="background1" w:themeShade="80"/>
                                <w:sz w:val="16"/>
                                <w:szCs w:val="16"/>
                              </w:rPr>
                              <w:t>------------------------------</w:t>
                            </w:r>
                          </w:p>
                          <w:p w14:paraId="5FB09DC3" w14:textId="77777777" w:rsidR="00A867DA" w:rsidRPr="008D5EC5" w:rsidRDefault="00A867DA" w:rsidP="00A867DA">
                            <w:pPr>
                              <w:pStyle w:val="Pieddepage"/>
                              <w:tabs>
                                <w:tab w:val="clear" w:pos="4536"/>
                              </w:tabs>
                              <w:jc w:val="center"/>
                              <w:rPr>
                                <w:color w:val="808080" w:themeColor="background1" w:themeShade="80"/>
                                <w:sz w:val="6"/>
                                <w:szCs w:val="6"/>
                              </w:rPr>
                            </w:pPr>
                          </w:p>
                          <w:p w14:paraId="15A134C8" w14:textId="77777777" w:rsidR="00A867DA" w:rsidRPr="008D5EC5" w:rsidRDefault="00A867DA" w:rsidP="00A867DA">
                            <w:pPr>
                              <w:spacing w:after="0" w:line="240" w:lineRule="auto"/>
                              <w:jc w:val="center"/>
                              <w:rPr>
                                <w:color w:val="808080" w:themeColor="background1" w:themeShade="80"/>
                                <w:sz w:val="16"/>
                                <w:szCs w:val="16"/>
                              </w:rPr>
                            </w:pPr>
                            <w:r w:rsidRPr="008D5EC5">
                              <w:rPr>
                                <w:b/>
                                <w:color w:val="808080" w:themeColor="background1" w:themeShade="80"/>
                                <w:sz w:val="16"/>
                                <w:szCs w:val="16"/>
                              </w:rPr>
                              <w:t>Fond</w:t>
                            </w:r>
                            <w:r>
                              <w:rPr>
                                <w:b/>
                                <w:color w:val="808080" w:themeColor="background1" w:themeShade="80"/>
                                <w:sz w:val="16"/>
                                <w:szCs w:val="16"/>
                              </w:rPr>
                              <w:t>ation</w:t>
                            </w:r>
                            <w:r w:rsidRPr="008D5EC5">
                              <w:rPr>
                                <w:b/>
                                <w:color w:val="808080" w:themeColor="background1" w:themeShade="80"/>
                                <w:sz w:val="16"/>
                                <w:szCs w:val="16"/>
                              </w:rPr>
                              <w:t xml:space="preserve"> Croix-Rouge française</w:t>
                            </w:r>
                            <w:r w:rsidRPr="008D5EC5">
                              <w:rPr>
                                <w:color w:val="808080" w:themeColor="background1" w:themeShade="80"/>
                                <w:sz w:val="16"/>
                                <w:szCs w:val="16"/>
                              </w:rPr>
                              <w:t xml:space="preserve"> </w:t>
                            </w:r>
                            <w:r>
                              <w:rPr>
                                <w:color w:val="808080" w:themeColor="background1" w:themeShade="80"/>
                                <w:sz w:val="16"/>
                                <w:szCs w:val="16"/>
                              </w:rPr>
                              <w:t>–</w:t>
                            </w:r>
                            <w:r w:rsidRPr="008D5EC5">
                              <w:rPr>
                                <w:color w:val="808080" w:themeColor="background1" w:themeShade="80"/>
                                <w:sz w:val="16"/>
                                <w:szCs w:val="16"/>
                              </w:rPr>
                              <w:t xml:space="preserve"> </w:t>
                            </w:r>
                            <w:r>
                              <w:rPr>
                                <w:color w:val="808080" w:themeColor="background1" w:themeShade="80"/>
                                <w:sz w:val="16"/>
                                <w:szCs w:val="16"/>
                              </w:rPr>
                              <w:t>21 rue de la vanne</w:t>
                            </w:r>
                            <w:r w:rsidRPr="008D5EC5">
                              <w:rPr>
                                <w:color w:val="808080" w:themeColor="background1" w:themeShade="80"/>
                                <w:sz w:val="16"/>
                                <w:szCs w:val="16"/>
                              </w:rPr>
                              <w:t xml:space="preserve"> | </w:t>
                            </w:r>
                            <w:r>
                              <w:rPr>
                                <w:color w:val="808080" w:themeColor="background1" w:themeShade="80"/>
                                <w:sz w:val="16"/>
                                <w:szCs w:val="16"/>
                              </w:rPr>
                              <w:t>CS 90070</w:t>
                            </w:r>
                            <w:r w:rsidRPr="008D5EC5">
                              <w:rPr>
                                <w:color w:val="808080" w:themeColor="background1" w:themeShade="80"/>
                                <w:sz w:val="16"/>
                                <w:szCs w:val="16"/>
                              </w:rPr>
                              <w:t xml:space="preserve"> | </w:t>
                            </w:r>
                            <w:r>
                              <w:rPr>
                                <w:color w:val="808080" w:themeColor="background1" w:themeShade="80"/>
                                <w:sz w:val="16"/>
                                <w:szCs w:val="16"/>
                              </w:rPr>
                              <w:t>92 126 Montrouge Cedex</w:t>
                            </w:r>
                            <w:r w:rsidRPr="008D5EC5">
                              <w:rPr>
                                <w:color w:val="808080" w:themeColor="background1" w:themeShade="80"/>
                                <w:sz w:val="16"/>
                                <w:szCs w:val="16"/>
                              </w:rPr>
                              <w:t xml:space="preserve"> | +33(0)1 40 71 16 34| contact@fond</w:t>
                            </w:r>
                            <w:r>
                              <w:rPr>
                                <w:color w:val="808080" w:themeColor="background1" w:themeShade="80"/>
                                <w:sz w:val="16"/>
                                <w:szCs w:val="16"/>
                              </w:rPr>
                              <w:t>ation-croix-rouge.fr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1DB94FDE" id="_x0000_t202" coordsize="21600,21600" o:spt="202" path="m,l,21600r21600,l21600,xe">
                <v:stroke joinstyle="miter"/>
                <v:path gradientshapeok="t" o:connecttype="rect"/>
              </v:shapetype>
              <v:shape id="Zone de texte 31" o:spid="_x0000_s1026" type="#_x0000_t202" style="position:absolute;margin-left:-24.7pt;margin-top:35.4pt;width:514.3pt;height:32.85pt;z-index:251659776;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" stroked="f">
                <v:textbox style="mso-fit-shape-to-text:t">
                  <w:txbxContent>
                    <w:p w14:paraId="44071B56" w14:textId="77777777" w:rsidR="00A867DA" w:rsidRPr="008D5EC5" w:rsidRDefault="00A867DA" w:rsidP="00A867DA">
                      <w:pPr>
                        <w:pStyle w:val="Pieddepage"/>
                        <w:tabs>
                          <w:tab w:val="clear" w:pos="4536"/>
                        </w:tabs>
                        <w:jc w:val="center"/>
                        <w:rPr>
                          <w:color w:val="808080" w:themeColor="background1" w:themeShade="80"/>
                          <w:sz w:val="16"/>
                          <w:szCs w:val="16"/>
                        </w:rPr>
                      </w:pPr>
                      <w:r w:rsidRPr="008D5EC5">
                        <w:rPr>
                          <w:color w:val="808080" w:themeColor="background1" w:themeShade="80"/>
                          <w:sz w:val="16"/>
                          <w:szCs w:val="16"/>
                        </w:rPr>
                        <w:t>----------------------------------------------------------------------------</w:t>
                      </w:r>
                      <w:r w:rsidRPr="008D5EC5">
                        <w:rPr>
                          <w:color w:val="808080" w:themeColor="background1" w:themeShade="80"/>
                          <w:sz w:val="20"/>
                          <w:szCs w:val="20"/>
                        </w:rPr>
                        <w:t>www.</w:t>
                      </w:r>
                      <w:r>
                        <w:rPr>
                          <w:color w:val="808080" w:themeColor="background1" w:themeShade="80"/>
                          <w:sz w:val="20"/>
                          <w:szCs w:val="20"/>
                        </w:rPr>
                        <w:t>fondation-croix-rouge.fr</w:t>
                      </w:r>
                      <w:r w:rsidRPr="008D5EC5">
                        <w:rPr>
                          <w:color w:val="808080" w:themeColor="background1" w:themeShade="80"/>
                          <w:sz w:val="16"/>
                          <w:szCs w:val="16"/>
                        </w:rPr>
                        <w:t>------------------------------------------------</w:t>
                      </w:r>
                      <w:r>
                        <w:rPr>
                          <w:color w:val="808080" w:themeColor="background1" w:themeShade="80"/>
                          <w:sz w:val="16"/>
                          <w:szCs w:val="16"/>
                        </w:rPr>
                        <w:t>------------------------------</w:t>
                      </w:r>
                    </w:p>
                    <w:p w14:paraId="5FB09DC3" w14:textId="77777777" w:rsidR="00A867DA" w:rsidRPr="008D5EC5" w:rsidRDefault="00A867DA" w:rsidP="00A867DA">
                      <w:pPr>
                        <w:pStyle w:val="Pieddepage"/>
                        <w:tabs>
                          <w:tab w:val="clear" w:pos="4536"/>
                        </w:tabs>
                        <w:jc w:val="center"/>
                        <w:rPr>
                          <w:color w:val="808080" w:themeColor="background1" w:themeShade="80"/>
                          <w:sz w:val="6"/>
                          <w:szCs w:val="6"/>
                        </w:rPr>
                      </w:pPr>
                    </w:p>
                    <w:p w14:paraId="15A134C8" w14:textId="77777777" w:rsidR="00A867DA" w:rsidRPr="008D5EC5" w:rsidRDefault="00A867DA" w:rsidP="00A867DA">
                      <w:pPr>
                        <w:spacing w:after="0" w:line="240" w:lineRule="auto"/>
                        <w:jc w:val="center"/>
                        <w:rPr>
                          <w:color w:val="808080" w:themeColor="background1" w:themeShade="80"/>
                          <w:sz w:val="16"/>
                          <w:szCs w:val="16"/>
                        </w:rPr>
                      </w:pPr>
                      <w:r w:rsidRPr="008D5EC5">
                        <w:rPr>
                          <w:b/>
                          <w:color w:val="808080" w:themeColor="background1" w:themeShade="80"/>
                          <w:sz w:val="16"/>
                          <w:szCs w:val="16"/>
                        </w:rPr>
                        <w:t>Fond</w:t>
                      </w:r>
                      <w:r>
                        <w:rPr>
                          <w:b/>
                          <w:color w:val="808080" w:themeColor="background1" w:themeShade="80"/>
                          <w:sz w:val="16"/>
                          <w:szCs w:val="16"/>
                        </w:rPr>
                        <w:t>ation</w:t>
                      </w:r>
                      <w:r w:rsidRPr="008D5EC5">
                        <w:rPr>
                          <w:b/>
                          <w:color w:val="808080" w:themeColor="background1" w:themeShade="80"/>
                          <w:sz w:val="16"/>
                          <w:szCs w:val="16"/>
                        </w:rPr>
                        <w:t xml:space="preserve"> Croix-Rouge française</w:t>
                      </w:r>
                      <w:r w:rsidRPr="008D5EC5">
                        <w:rPr>
                          <w:color w:val="808080" w:themeColor="background1" w:themeShade="80"/>
                          <w:sz w:val="16"/>
                          <w:szCs w:val="16"/>
                        </w:rPr>
                        <w:t xml:space="preserve"> </w:t>
                      </w:r>
                      <w:r>
                        <w:rPr>
                          <w:color w:val="808080" w:themeColor="background1" w:themeShade="80"/>
                          <w:sz w:val="16"/>
                          <w:szCs w:val="16"/>
                        </w:rPr>
                        <w:t>–</w:t>
                      </w:r>
                      <w:r w:rsidRPr="008D5EC5">
                        <w:rPr>
                          <w:color w:val="808080" w:themeColor="background1" w:themeShade="80"/>
                          <w:sz w:val="16"/>
                          <w:szCs w:val="16"/>
                        </w:rPr>
                        <w:t xml:space="preserve"> </w:t>
                      </w:r>
                      <w:r>
                        <w:rPr>
                          <w:color w:val="808080" w:themeColor="background1" w:themeShade="80"/>
                          <w:sz w:val="16"/>
                          <w:szCs w:val="16"/>
                        </w:rPr>
                        <w:t>21 rue de la vanne</w:t>
                      </w:r>
                      <w:r w:rsidRPr="008D5EC5">
                        <w:rPr>
                          <w:color w:val="808080" w:themeColor="background1" w:themeShade="80"/>
                          <w:sz w:val="16"/>
                          <w:szCs w:val="16"/>
                        </w:rPr>
                        <w:t xml:space="preserve"> | </w:t>
                      </w:r>
                      <w:r>
                        <w:rPr>
                          <w:color w:val="808080" w:themeColor="background1" w:themeShade="80"/>
                          <w:sz w:val="16"/>
                          <w:szCs w:val="16"/>
                        </w:rPr>
                        <w:t>CS 90070</w:t>
                      </w:r>
                      <w:r w:rsidRPr="008D5EC5">
                        <w:rPr>
                          <w:color w:val="808080" w:themeColor="background1" w:themeShade="80"/>
                          <w:sz w:val="16"/>
                          <w:szCs w:val="16"/>
                        </w:rPr>
                        <w:t xml:space="preserve"> | </w:t>
                      </w:r>
                      <w:r>
                        <w:rPr>
                          <w:color w:val="808080" w:themeColor="background1" w:themeShade="80"/>
                          <w:sz w:val="16"/>
                          <w:szCs w:val="16"/>
                        </w:rPr>
                        <w:t>92 126 Montrouge Cedex</w:t>
                      </w:r>
                      <w:r w:rsidRPr="008D5EC5">
                        <w:rPr>
                          <w:color w:val="808080" w:themeColor="background1" w:themeShade="80"/>
                          <w:sz w:val="16"/>
                          <w:szCs w:val="16"/>
                        </w:rPr>
                        <w:t xml:space="preserve"> | +33(0)1 40 71 16 34| contact@fond</w:t>
                      </w:r>
                      <w:r>
                        <w:rPr>
                          <w:color w:val="808080" w:themeColor="background1" w:themeShade="80"/>
                          <w:sz w:val="16"/>
                          <w:szCs w:val="16"/>
                        </w:rPr>
                        <w:t>ation-croix-rouge.fr</w:t>
                      </w:r>
                    </w:p>
                  </w:txbxContent>
                </v:textbox>
                <w10:wrap anchorx="margin"/>
              </v:shape>
            </w:pict>
          </mc:Fallback>
        </mc:AlternateContent>
      </w:r>
    </w:p>
    <w:p w14:paraId="31833455" w14:textId="1933B54E" w:rsidR="004B35AA" w:rsidRPr="00BA478F" w:rsidRDefault="00C568BA" w:rsidP="00B80D29">
      <w:pPr>
        <w:pBdr>
          <w:bottom w:val="single" w:sz="4" w:space="1" w:color="auto"/>
        </w:pBdr>
        <w:tabs>
          <w:tab w:val="left" w:pos="1815"/>
        </w:tabs>
        <w:spacing w:after="0" w:line="240" w:lineRule="auto"/>
        <w:contextualSpacing/>
        <w:rPr>
          <w:rFonts w:ascii="HelveticaNeueLT Pro 55 Roman" w:hAnsi="HelveticaNeueLT Pro 55 Roman"/>
          <w:b/>
          <w:sz w:val="36"/>
          <w:szCs w:val="24"/>
        </w:rPr>
      </w:pPr>
      <w:r w:rsidRPr="00BA478F">
        <w:rPr>
          <w:rFonts w:ascii="HelveticaNeueLT Pro 55 Roman" w:hAnsi="HelveticaNeueLT Pro 55 Roman"/>
          <w:b/>
          <w:sz w:val="36"/>
          <w:szCs w:val="24"/>
        </w:rPr>
        <w:lastRenderedPageBreak/>
        <w:t>Présentation</w:t>
      </w:r>
    </w:p>
    <w:p w14:paraId="117B81EA" w14:textId="48288CC4" w:rsidR="00CD42D5" w:rsidRPr="00BA478F" w:rsidRDefault="00CD42D5" w:rsidP="00B80D29">
      <w:pPr>
        <w:spacing w:after="0" w:line="240" w:lineRule="auto"/>
        <w:contextualSpacing/>
        <w:jc w:val="both"/>
        <w:rPr>
          <w:rFonts w:ascii="HelveticaNeueLT Pro 55 Roman" w:hAnsi="HelveticaNeueLT Pro 55 Roman"/>
          <w:sz w:val="24"/>
          <w:szCs w:val="24"/>
        </w:rPr>
      </w:pPr>
    </w:p>
    <w:p w14:paraId="4A33AA1A" w14:textId="77777777" w:rsidR="004F42B5" w:rsidRPr="00BA478F" w:rsidRDefault="004F42B5" w:rsidP="00B80D29">
      <w:pPr>
        <w:spacing w:after="0" w:line="240" w:lineRule="auto"/>
        <w:contextualSpacing/>
        <w:jc w:val="both"/>
        <w:rPr>
          <w:rFonts w:ascii="HelveticaNeueLT Pro 55 Roman" w:hAnsi="HelveticaNeueLT Pro 55 Roman"/>
          <w:sz w:val="24"/>
          <w:szCs w:val="24"/>
        </w:rPr>
      </w:pPr>
    </w:p>
    <w:p w14:paraId="3B1174D9" w14:textId="0B1781D3" w:rsidR="00731E74" w:rsidRPr="00BA478F" w:rsidRDefault="00731E74" w:rsidP="00731E74">
      <w:pPr>
        <w:spacing w:after="0" w:line="240" w:lineRule="auto"/>
        <w:contextualSpacing/>
        <w:jc w:val="both"/>
        <w:rPr>
          <w:rFonts w:ascii="HelveticaNeueLT Pro 55 Roman" w:hAnsi="HelveticaNeueLT Pro 55 Roman"/>
          <w:sz w:val="24"/>
          <w:szCs w:val="24"/>
        </w:rPr>
      </w:pPr>
      <w:r w:rsidRPr="00BA478F">
        <w:rPr>
          <w:rFonts w:ascii="HelveticaNeueLT Pro 55 Roman" w:hAnsi="HelveticaNeueLT Pro 55 Roman"/>
          <w:sz w:val="24"/>
          <w:szCs w:val="24"/>
        </w:rPr>
        <w:t xml:space="preserve">Au cœur des activités de la </w:t>
      </w:r>
      <w:hyperlink r:id="rId10" w:history="1">
        <w:r w:rsidRPr="00BA478F">
          <w:rPr>
            <w:rStyle w:val="Lienhypertexte"/>
            <w:rFonts w:ascii="HelveticaNeueLT Pro 55 Roman" w:hAnsi="HelveticaNeueLT Pro 55 Roman"/>
            <w:b/>
            <w:sz w:val="24"/>
            <w:szCs w:val="24"/>
            <w:u w:val="none"/>
          </w:rPr>
          <w:t>Fondation Croix-Rouge française</w:t>
        </w:r>
      </w:hyperlink>
      <w:r w:rsidRPr="00BA478F">
        <w:rPr>
          <w:rFonts w:ascii="HelveticaNeueLT Pro 55 Roman" w:hAnsi="HelveticaNeueLT Pro 55 Roman"/>
          <w:sz w:val="24"/>
          <w:szCs w:val="24"/>
        </w:rPr>
        <w:t>, une conviction : pour répondre au mieux aux souffrances et en prévenir les causes, il est nécessaire de comprendre les contextes où elles s’expriment et de prendre le temps d’analyser, au plus près des populations vulnérables, les dynamiques à l’œuvre.</w:t>
      </w:r>
    </w:p>
    <w:p w14:paraId="27BC74A9" w14:textId="77777777" w:rsidR="00731E74" w:rsidRPr="00BA478F" w:rsidRDefault="00731E74" w:rsidP="00731E74">
      <w:pPr>
        <w:spacing w:after="0" w:line="240" w:lineRule="auto"/>
        <w:contextualSpacing/>
        <w:jc w:val="both"/>
        <w:rPr>
          <w:rFonts w:ascii="HelveticaNeueLT Pro 55 Roman" w:hAnsi="HelveticaNeueLT Pro 55 Roman"/>
          <w:sz w:val="24"/>
          <w:szCs w:val="24"/>
        </w:rPr>
      </w:pPr>
    </w:p>
    <w:p w14:paraId="03D44A58" w14:textId="77777777" w:rsidR="00731E74" w:rsidRPr="00BA478F" w:rsidRDefault="00731E74" w:rsidP="00731E74">
      <w:pPr>
        <w:spacing w:after="0" w:line="240" w:lineRule="auto"/>
        <w:contextualSpacing/>
        <w:jc w:val="both"/>
        <w:rPr>
          <w:rFonts w:ascii="HelveticaNeueLT Pro 55 Roman" w:hAnsi="HelveticaNeueLT Pro 55 Roman"/>
          <w:sz w:val="24"/>
          <w:szCs w:val="24"/>
        </w:rPr>
      </w:pPr>
    </w:p>
    <w:p w14:paraId="0234C85F" w14:textId="3DCC6AC1" w:rsidR="00731E74" w:rsidRPr="00BA478F" w:rsidRDefault="00731E74" w:rsidP="00731E74">
      <w:pPr>
        <w:spacing w:after="0" w:line="240" w:lineRule="auto"/>
        <w:contextualSpacing/>
        <w:jc w:val="both"/>
        <w:rPr>
          <w:rFonts w:ascii="HelveticaNeueLT Pro 55 Roman" w:hAnsi="HelveticaNeueLT Pro 55 Roman"/>
          <w:sz w:val="24"/>
          <w:szCs w:val="24"/>
        </w:rPr>
      </w:pPr>
      <w:r w:rsidRPr="00BA478F">
        <w:rPr>
          <w:rFonts w:ascii="HelveticaNeueLT Pro 55 Roman" w:hAnsi="HelveticaNeueLT Pro 55 Roman"/>
          <w:sz w:val="24"/>
          <w:szCs w:val="24"/>
        </w:rPr>
        <w:t>La Fondation a pour objectif de mobiliser la communauté scientifique à proximité des populations en souffrance, au Nord comme au Sud, pour apporter des réponses concrètes et durables. Afin d’encourager et de guider cet effort de réflexion et d’innovation, elle finance et accompagne des chercheurs francophones indépendants, en priorité issus des terrains d’intervention, par l’attribution de </w:t>
      </w:r>
      <w:hyperlink r:id="rId11" w:history="1">
        <w:r w:rsidRPr="00BA478F">
          <w:rPr>
            <w:rFonts w:ascii="HelveticaNeueLT Pro 55 Roman" w:hAnsi="HelveticaNeueLT Pro 55 Roman"/>
            <w:sz w:val="24"/>
            <w:szCs w:val="24"/>
          </w:rPr>
          <w:t xml:space="preserve">bourses de recherche </w:t>
        </w:r>
      </w:hyperlink>
      <w:r w:rsidRPr="00BA478F">
        <w:rPr>
          <w:rFonts w:ascii="HelveticaNeueLT Pro 55 Roman" w:hAnsi="HelveticaNeueLT Pro 55 Roman"/>
          <w:sz w:val="24"/>
          <w:szCs w:val="24"/>
        </w:rPr>
        <w:t>sur appels à candidatures. D’une durée d’un an, elles couvrent de nombreuses disciplines des sciences humaines et sociales et proposent des thématiques communes à l’action humanitaire et sociale.</w:t>
      </w:r>
    </w:p>
    <w:p w14:paraId="3DF7930B" w14:textId="77777777" w:rsidR="00731E74" w:rsidRPr="00BA478F" w:rsidRDefault="00731E74" w:rsidP="00731E74">
      <w:pPr>
        <w:spacing w:after="0" w:line="240" w:lineRule="auto"/>
        <w:contextualSpacing/>
        <w:jc w:val="both"/>
        <w:rPr>
          <w:rFonts w:ascii="HelveticaNeueLT Pro 55 Roman" w:hAnsi="HelveticaNeueLT Pro 55 Roman"/>
          <w:sz w:val="24"/>
          <w:szCs w:val="24"/>
        </w:rPr>
      </w:pPr>
    </w:p>
    <w:p w14:paraId="5DD0DF1E" w14:textId="1A13A5BB" w:rsidR="00731E74" w:rsidRPr="00BA478F" w:rsidRDefault="00731E74" w:rsidP="00731E74">
      <w:pPr>
        <w:spacing w:after="0" w:line="240" w:lineRule="auto"/>
        <w:contextualSpacing/>
        <w:jc w:val="both"/>
        <w:rPr>
          <w:rFonts w:ascii="HelveticaNeueLT Pro 55 Roman" w:hAnsi="HelveticaNeueLT Pro 55 Roman"/>
          <w:sz w:val="24"/>
          <w:szCs w:val="24"/>
        </w:rPr>
      </w:pPr>
    </w:p>
    <w:p w14:paraId="310C75BD" w14:textId="6A316D54" w:rsidR="00731E74" w:rsidRPr="00BA478F" w:rsidRDefault="00731E74" w:rsidP="00731E74">
      <w:pPr>
        <w:spacing w:after="0" w:line="240" w:lineRule="auto"/>
        <w:contextualSpacing/>
        <w:jc w:val="both"/>
        <w:rPr>
          <w:rFonts w:ascii="HelveticaNeueLT Pro 55 Roman" w:hAnsi="HelveticaNeueLT Pro 55 Roman"/>
          <w:sz w:val="24"/>
          <w:szCs w:val="24"/>
        </w:rPr>
      </w:pPr>
      <w:r w:rsidRPr="00BA478F">
        <w:rPr>
          <w:rFonts w:ascii="HelveticaNeueLT Pro 55 Roman" w:hAnsi="HelveticaNeueLT Pro 55 Roman"/>
          <w:sz w:val="24"/>
          <w:szCs w:val="24"/>
        </w:rPr>
        <w:t xml:space="preserve">Ces appels portent sur les </w:t>
      </w:r>
      <w:r w:rsidRPr="00BA478F">
        <w:rPr>
          <w:rFonts w:ascii="HelveticaNeueLT Pro 55 Roman" w:hAnsi="HelveticaNeueLT Pro 55 Roman"/>
          <w:b/>
          <w:sz w:val="24"/>
          <w:szCs w:val="24"/>
        </w:rPr>
        <w:t>4 thématiques de recherche privilégiées</w:t>
      </w:r>
      <w:r w:rsidRPr="00BA478F">
        <w:rPr>
          <w:rFonts w:ascii="HelveticaNeueLT Pro 55 Roman" w:hAnsi="HelveticaNeueLT Pro 55 Roman"/>
          <w:sz w:val="24"/>
          <w:szCs w:val="24"/>
        </w:rPr>
        <w:t xml:space="preserve"> décrites ci-dessous. Leur objet est d'inviter les chercheurs à offrir une meilleure compréhension des vulnérabilités qui affectent les populations, des réponses apportées et des ajustements à faire dans les programmes d'action sociale ou humanitaire dans le but d’améliorer la prise en charge et la prévention en France et dans le monde.</w:t>
      </w:r>
    </w:p>
    <w:p w14:paraId="460DA675" w14:textId="444B7A0A" w:rsidR="00731E74" w:rsidRPr="00BA478F" w:rsidRDefault="00731E74" w:rsidP="00731E74">
      <w:pPr>
        <w:spacing w:after="0" w:line="240" w:lineRule="auto"/>
        <w:contextualSpacing/>
        <w:jc w:val="both"/>
        <w:rPr>
          <w:rFonts w:ascii="HelveticaNeueLT Pro 55 Roman" w:hAnsi="HelveticaNeueLT Pro 55 Roman"/>
          <w:sz w:val="24"/>
          <w:szCs w:val="24"/>
        </w:rPr>
      </w:pPr>
    </w:p>
    <w:p w14:paraId="14B7A555" w14:textId="4A1FD2B6" w:rsidR="00731E74" w:rsidRPr="00BA478F" w:rsidRDefault="00731E74" w:rsidP="00731E74">
      <w:pPr>
        <w:spacing w:after="0" w:line="240" w:lineRule="auto"/>
        <w:contextualSpacing/>
        <w:jc w:val="both"/>
        <w:rPr>
          <w:rFonts w:ascii="HelveticaNeueLT Pro 55 Roman" w:hAnsi="HelveticaNeueLT Pro 55 Roman"/>
          <w:sz w:val="24"/>
          <w:szCs w:val="24"/>
        </w:rPr>
      </w:pPr>
    </w:p>
    <w:p w14:paraId="644E64A6" w14:textId="4FE7EC95" w:rsidR="00B80D29" w:rsidRPr="00BA478F" w:rsidRDefault="00731E74" w:rsidP="00731E74">
      <w:pPr>
        <w:spacing w:after="0" w:line="240" w:lineRule="auto"/>
        <w:contextualSpacing/>
        <w:jc w:val="both"/>
        <w:rPr>
          <w:rFonts w:ascii="HelveticaNeueLT Pro 55 Roman" w:hAnsi="HelveticaNeueLT Pro 55 Roman"/>
          <w:sz w:val="24"/>
          <w:szCs w:val="24"/>
        </w:rPr>
      </w:pPr>
      <w:r w:rsidRPr="00BA478F">
        <w:rPr>
          <w:rFonts w:ascii="HelveticaNeueLT Pro 55 Roman" w:hAnsi="HelveticaNeueLT Pro 55 Roman"/>
          <w:sz w:val="24"/>
          <w:szCs w:val="24"/>
        </w:rPr>
        <w:t>Aux 4 thématiques de recherche privilégiées s’ajoute un sujet transversal, l’</w:t>
      </w:r>
      <w:r w:rsidRPr="00BA478F">
        <w:rPr>
          <w:rFonts w:ascii="HelveticaNeueLT Pro 55 Roman" w:hAnsi="HelveticaNeueLT Pro 55 Roman"/>
          <w:b/>
          <w:sz w:val="24"/>
          <w:szCs w:val="24"/>
        </w:rPr>
        <w:t>éthique</w:t>
      </w:r>
      <w:r w:rsidRPr="00BA478F">
        <w:rPr>
          <w:rFonts w:ascii="HelveticaNeueLT Pro 55 Roman" w:hAnsi="HelveticaNeueLT Pro 55 Roman"/>
          <w:sz w:val="24"/>
          <w:szCs w:val="24"/>
        </w:rPr>
        <w:t>, pour à la fois aider à structurer le questionnement inévitable suscité par des situations inédites qui imposent de nouveaux choix, et orienter ces derniers vers l’élaboration de réponses nouvelles à des besoins sociaux nouveaux ou mal satisfaits, en impliquant la participation et la coopération des acteurs concernés, notamment des utilisateurs et usagers.</w:t>
      </w:r>
    </w:p>
    <w:p w14:paraId="2E782C0B" w14:textId="77777777" w:rsidR="00B80D29" w:rsidRDefault="00B80D29" w:rsidP="00B80D29">
      <w:pPr>
        <w:spacing w:after="0" w:line="240" w:lineRule="auto"/>
        <w:contextualSpacing/>
        <w:jc w:val="both"/>
        <w:rPr>
          <w:rFonts w:ascii="HelveticaNeueLT Pro 55 Roman" w:hAnsi="HelveticaNeueLT Pro 55 Roman"/>
          <w:noProof/>
          <w:sz w:val="24"/>
          <w:szCs w:val="24"/>
          <w:lang w:eastAsia="fr-FR"/>
        </w:rPr>
      </w:pPr>
    </w:p>
    <w:p w14:paraId="533E5F83" w14:textId="5E7D17F2" w:rsidR="004D4A3F" w:rsidRPr="00BA478F" w:rsidRDefault="004D4A3F" w:rsidP="00B80D29">
      <w:pPr>
        <w:spacing w:after="0" w:line="240" w:lineRule="auto"/>
        <w:contextualSpacing/>
        <w:jc w:val="both"/>
        <w:rPr>
          <w:rFonts w:ascii="HelveticaNeueLT Pro 55 Roman" w:hAnsi="HelveticaNeueLT Pro 55 Roman"/>
          <w:noProof/>
          <w:sz w:val="24"/>
          <w:szCs w:val="24"/>
          <w:lang w:eastAsia="fr-FR"/>
        </w:rPr>
      </w:pPr>
    </w:p>
    <w:p w14:paraId="1AE3034D" w14:textId="77777777" w:rsidR="004D4A3F" w:rsidRPr="000800B0" w:rsidRDefault="004D4A3F" w:rsidP="004D4A3F">
      <w:pPr>
        <w:spacing w:after="0" w:line="240" w:lineRule="auto"/>
        <w:contextualSpacing/>
        <w:jc w:val="both"/>
        <w:rPr>
          <w:rFonts w:ascii="HelveticaNeueLT Pro 55 Roman" w:hAnsi="HelveticaNeueLT Pro 55 Roman"/>
          <w:sz w:val="24"/>
          <w:szCs w:val="24"/>
        </w:rPr>
      </w:pPr>
      <w:r w:rsidRPr="000800B0">
        <w:rPr>
          <w:rFonts w:ascii="HelveticaNeueLT Pro 55 Roman" w:hAnsi="HelveticaNeueLT Pro 55 Roman"/>
          <w:noProof/>
          <w:lang w:eastAsia="fr-FR"/>
        </w:rPr>
        <mc:AlternateContent>
          <mc:Choice Requires="wps">
            <w:drawing>
              <wp:anchor distT="0" distB="0" distL="114300" distR="114300" simplePos="0" relativeHeight="251667456" behindDoc="0" locked="0" layoutInCell="1" allowOverlap="1" wp14:anchorId="7B5540B5" wp14:editId="10A05372">
                <wp:simplePos x="0" y="0"/>
                <wp:positionH relativeFrom="column">
                  <wp:posOffset>214630</wp:posOffset>
                </wp:positionH>
                <wp:positionV relativeFrom="paragraph">
                  <wp:posOffset>163830</wp:posOffset>
                </wp:positionV>
                <wp:extent cx="1333500" cy="352425"/>
                <wp:effectExtent l="0" t="0" r="0" b="9525"/>
                <wp:wrapNone/>
                <wp:docPr id="4" name="Zone de texte 4"/>
                <wp:cNvGraphicFramePr/>
                <a:graphic xmlns:a="http://schemas.openxmlformats.org/drawingml/2006/main">
                  <a:graphicData uri="http://schemas.microsoft.com/office/word/2010/wordprocessingShape">
                    <wps:wsp>
                      <wps:cNvSpPr txBox="1"/>
                      <wps:spPr>
                        <a:xfrm>
                          <a:off x="0" y="0"/>
                          <a:ext cx="1333500" cy="352425"/>
                        </a:xfrm>
                        <a:prstGeom prst="rect">
                          <a:avLst/>
                        </a:prstGeom>
                        <a:solidFill>
                          <a:schemeClr val="lt1"/>
                        </a:solidFill>
                        <a:ln w="6350">
                          <a:noFill/>
                        </a:ln>
                      </wps:spPr>
                      <wps:txbx>
                        <w:txbxContent>
                          <w:p w14:paraId="2C3A42B0" w14:textId="77777777" w:rsidR="004D4A3F" w:rsidRPr="003B62ED" w:rsidRDefault="004D4A3F" w:rsidP="004D4A3F">
                            <w:pPr>
                              <w:rPr>
                                <w:rFonts w:ascii="HelveticaNeueLT Pro 55 Roman" w:hAnsi="HelveticaNeueLT Pro 55 Roman"/>
                                <w:sz w:val="36"/>
                                <w:szCs w:val="36"/>
                              </w:rPr>
                            </w:pPr>
                            <w:r w:rsidRPr="003B62ED">
                              <w:rPr>
                                <w:rFonts w:ascii="HelveticaNeueLT Pro 55 Roman" w:hAnsi="HelveticaNeueLT Pro 55 Roman"/>
                                <w:sz w:val="36"/>
                                <w:szCs w:val="36"/>
                              </w:rPr>
                              <w:t>thèmes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5540B5" id="Zone de texte 4" o:spid="_x0000_s1027" type="#_x0000_t202" style="position:absolute;left:0;text-align:left;margin-left:16.9pt;margin-top:12.9pt;width:105pt;height:27.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" fillcolor="white [3201]" stroked="f" strokeweight=".5pt">
                <v:textbox>
                  <w:txbxContent>
                    <w:p w14:paraId="2C3A42B0" w14:textId="77777777" w:rsidR="004D4A3F" w:rsidRPr="003B62ED" w:rsidRDefault="004D4A3F" w:rsidP="004D4A3F">
                      <w:pPr>
                        <w:rPr>
                          <w:rFonts w:ascii="HelveticaNeueLT Pro 55 Roman" w:hAnsi="HelveticaNeueLT Pro 55 Roman"/>
                          <w:sz w:val="36"/>
                          <w:szCs w:val="36"/>
                        </w:rPr>
                      </w:pPr>
                      <w:r w:rsidRPr="003B62ED">
                        <w:rPr>
                          <w:rFonts w:ascii="HelveticaNeueLT Pro 55 Roman" w:hAnsi="HelveticaNeueLT Pro 55 Roman"/>
                          <w:sz w:val="36"/>
                          <w:szCs w:val="36"/>
                        </w:rPr>
                        <w:t>thèmes</w:t>
                      </w:r>
                    </w:p>
                  </w:txbxContent>
                </v:textbox>
              </v:shape>
            </w:pict>
          </mc:Fallback>
        </mc:AlternateContent>
      </w:r>
    </w:p>
    <w:p w14:paraId="01D86A23" w14:textId="3ABE709C" w:rsidR="00B80D29" w:rsidRPr="005E42AB" w:rsidRDefault="004D4A3F" w:rsidP="00B80D29">
      <w:pPr>
        <w:spacing w:after="0" w:line="240" w:lineRule="auto"/>
        <w:contextualSpacing/>
        <w:jc w:val="both"/>
        <w:rPr>
          <w:rFonts w:ascii="HelveticaNeueLT Pro 55 Roman" w:hAnsi="HelveticaNeueLT Pro 55 Roman"/>
          <w:sz w:val="24"/>
          <w:szCs w:val="24"/>
          <w:lang w:val="en-GB"/>
        </w:rPr>
      </w:pPr>
      <w:r w:rsidRPr="000800B0">
        <w:rPr>
          <w:rFonts w:ascii="HelveticaNeueLT Pro 55 Roman" w:hAnsi="HelveticaNeueLT Pro 55 Roman"/>
          <w:noProof/>
          <w:lang w:eastAsia="fr-FR"/>
        </w:rPr>
        <mc:AlternateContent>
          <mc:Choice Requires="wps">
            <w:drawing>
              <wp:anchor distT="0" distB="0" distL="114300" distR="114300" simplePos="0" relativeHeight="251670528" behindDoc="0" locked="0" layoutInCell="1" allowOverlap="1" wp14:anchorId="71AE0145" wp14:editId="3B73B17F">
                <wp:simplePos x="0" y="0"/>
                <wp:positionH relativeFrom="column">
                  <wp:posOffset>4039235</wp:posOffset>
                </wp:positionH>
                <wp:positionV relativeFrom="paragraph">
                  <wp:posOffset>1099185</wp:posOffset>
                </wp:positionV>
                <wp:extent cx="1548000" cy="460375"/>
                <wp:effectExtent l="0" t="0" r="0" b="0"/>
                <wp:wrapNone/>
                <wp:docPr id="10" name="Zone de texte 10"/>
                <wp:cNvGraphicFramePr/>
                <a:graphic xmlns:a="http://schemas.openxmlformats.org/drawingml/2006/main">
                  <a:graphicData uri="http://schemas.microsoft.com/office/word/2010/wordprocessingShape">
                    <wps:wsp>
                      <wps:cNvSpPr txBox="1"/>
                      <wps:spPr>
                        <a:xfrm>
                          <a:off x="0" y="0"/>
                          <a:ext cx="1548000" cy="460375"/>
                        </a:xfrm>
                        <a:prstGeom prst="rect">
                          <a:avLst/>
                        </a:prstGeom>
                        <a:solidFill>
                          <a:srgbClr val="352C67"/>
                        </a:solidFill>
                        <a:ln w="6350">
                          <a:noFill/>
                        </a:ln>
                      </wps:spPr>
                      <wps:txbx>
                        <w:txbxContent>
                          <w:p w14:paraId="453B6C42" w14:textId="77777777" w:rsidR="004D4A3F" w:rsidRPr="003B62ED" w:rsidRDefault="004D4A3F" w:rsidP="004D4A3F">
                            <w:pPr>
                              <w:spacing w:after="0" w:line="240" w:lineRule="auto"/>
                              <w:jc w:val="center"/>
                              <w:rPr>
                                <w:rFonts w:ascii="HelveticaNeueLT Pro 55 Roman" w:hAnsi="HelveticaNeueLT Pro 55 Roman"/>
                                <w:b/>
                                <w:sz w:val="24"/>
                                <w:szCs w:val="24"/>
                              </w:rPr>
                            </w:pPr>
                            <w:r w:rsidRPr="003B62ED">
                              <w:rPr>
                                <w:rFonts w:ascii="HelveticaNeueLT Pro 55 Roman" w:hAnsi="HelveticaNeueLT Pro 55 Roman"/>
                                <w:b/>
                                <w:sz w:val="24"/>
                                <w:szCs w:val="24"/>
                              </w:rPr>
                              <w:t>risques et catastrophes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AE0145" id="Zone de texte 10" o:spid="_x0000_s1028" type="#_x0000_t202" style="position:absolute;left:0;text-align:left;margin-left:318.05pt;margin-top:86.55pt;width:121.9pt;height:36.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" fillcolor="#352c67" stroked="f" strokeweight=".5pt">
                <v:textbox>
                  <w:txbxContent>
                    <w:p w14:paraId="453B6C42" w14:textId="77777777" w:rsidR="004D4A3F" w:rsidRPr="003B62ED" w:rsidRDefault="004D4A3F" w:rsidP="004D4A3F">
                      <w:pPr>
                        <w:spacing w:after="0" w:line="240" w:lineRule="auto"/>
                        <w:jc w:val="center"/>
                        <w:rPr>
                          <w:rFonts w:ascii="HelveticaNeueLT Pro 55 Roman" w:hAnsi="HelveticaNeueLT Pro 55 Roman"/>
                          <w:b/>
                          <w:sz w:val="24"/>
                          <w:szCs w:val="24"/>
                        </w:rPr>
                      </w:pPr>
                      <w:r w:rsidRPr="003B62ED">
                        <w:rPr>
                          <w:rFonts w:ascii="HelveticaNeueLT Pro 55 Roman" w:hAnsi="HelveticaNeueLT Pro 55 Roman"/>
                          <w:b/>
                          <w:sz w:val="24"/>
                          <w:szCs w:val="24"/>
                        </w:rPr>
                        <w:t>risques et catastrophes</w:t>
                      </w:r>
                    </w:p>
                  </w:txbxContent>
                </v:textbox>
              </v:shape>
            </w:pict>
          </mc:Fallback>
        </mc:AlternateContent>
      </w:r>
      <w:r w:rsidRPr="000800B0">
        <w:rPr>
          <w:rFonts w:ascii="HelveticaNeueLT Pro 55 Roman" w:hAnsi="HelveticaNeueLT Pro 55 Roman"/>
          <w:noProof/>
          <w:lang w:eastAsia="fr-FR"/>
        </w:rPr>
        <mc:AlternateContent>
          <mc:Choice Requires="wps">
            <w:drawing>
              <wp:anchor distT="0" distB="0" distL="114300" distR="114300" simplePos="0" relativeHeight="251669504" behindDoc="0" locked="0" layoutInCell="1" allowOverlap="1" wp14:anchorId="606D31AC" wp14:editId="581779D6">
                <wp:simplePos x="0" y="0"/>
                <wp:positionH relativeFrom="column">
                  <wp:posOffset>2202075</wp:posOffset>
                </wp:positionH>
                <wp:positionV relativeFrom="paragraph">
                  <wp:posOffset>1099185</wp:posOffset>
                </wp:positionV>
                <wp:extent cx="1494000" cy="460800"/>
                <wp:effectExtent l="0" t="0" r="0" b="0"/>
                <wp:wrapNone/>
                <wp:docPr id="9" name="Zone de texte 9"/>
                <wp:cNvGraphicFramePr/>
                <a:graphic xmlns:a="http://schemas.openxmlformats.org/drawingml/2006/main">
                  <a:graphicData uri="http://schemas.microsoft.com/office/word/2010/wordprocessingShape">
                    <wps:wsp>
                      <wps:cNvSpPr txBox="1"/>
                      <wps:spPr>
                        <a:xfrm>
                          <a:off x="0" y="0"/>
                          <a:ext cx="1494000" cy="460800"/>
                        </a:xfrm>
                        <a:prstGeom prst="rect">
                          <a:avLst/>
                        </a:prstGeom>
                        <a:solidFill>
                          <a:srgbClr val="DA045B"/>
                        </a:solidFill>
                        <a:ln w="6350">
                          <a:noFill/>
                        </a:ln>
                      </wps:spPr>
                      <wps:txbx>
                        <w:txbxContent>
                          <w:p w14:paraId="213C9476" w14:textId="77777777" w:rsidR="004D4A3F" w:rsidRPr="003B62ED" w:rsidRDefault="004D4A3F" w:rsidP="004D4A3F">
                            <w:pPr>
                              <w:spacing w:after="0" w:line="240" w:lineRule="auto"/>
                              <w:jc w:val="center"/>
                              <w:rPr>
                                <w:rFonts w:ascii="HelveticaNeueLT Pro 55 Roman" w:hAnsi="HelveticaNeueLT Pro 55 Roman"/>
                                <w:b/>
                                <w:color w:val="FFFFFF" w:themeColor="background1"/>
                                <w:sz w:val="24"/>
                                <w:szCs w:val="24"/>
                              </w:rPr>
                            </w:pPr>
                            <w:r w:rsidRPr="003B62ED">
                              <w:rPr>
                                <w:rFonts w:ascii="HelveticaNeueLT Pro 55 Roman" w:hAnsi="HelveticaNeueLT Pro 55 Roman"/>
                                <w:b/>
                                <w:color w:val="FFFFFF" w:themeColor="background1"/>
                                <w:sz w:val="24"/>
                                <w:szCs w:val="24"/>
                              </w:rPr>
                              <w:t>migrations et déplacements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6D31AC" id="Zone de texte 9" o:spid="_x0000_s1029" type="#_x0000_t202" style="position:absolute;left:0;text-align:left;margin-left:173.4pt;margin-top:86.55pt;width:117.65pt;height:36.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" fillcolor="#da045b" stroked="f" strokeweight=".5pt">
                <v:textbox>
                  <w:txbxContent>
                    <w:p w14:paraId="213C9476" w14:textId="77777777" w:rsidR="004D4A3F" w:rsidRPr="003B62ED" w:rsidRDefault="004D4A3F" w:rsidP="004D4A3F">
                      <w:pPr>
                        <w:spacing w:after="0" w:line="240" w:lineRule="auto"/>
                        <w:jc w:val="center"/>
                        <w:rPr>
                          <w:rFonts w:ascii="HelveticaNeueLT Pro 55 Roman" w:hAnsi="HelveticaNeueLT Pro 55 Roman"/>
                          <w:b/>
                          <w:color w:val="FFFFFF" w:themeColor="background1"/>
                          <w:sz w:val="24"/>
                          <w:szCs w:val="24"/>
                        </w:rPr>
                      </w:pPr>
                      <w:r w:rsidRPr="003B62ED">
                        <w:rPr>
                          <w:rFonts w:ascii="HelveticaNeueLT Pro 55 Roman" w:hAnsi="HelveticaNeueLT Pro 55 Roman"/>
                          <w:b/>
                          <w:color w:val="FFFFFF" w:themeColor="background1"/>
                          <w:sz w:val="24"/>
                          <w:szCs w:val="24"/>
                        </w:rPr>
                        <w:t>migrations et déplacements</w:t>
                      </w:r>
                    </w:p>
                  </w:txbxContent>
                </v:textbox>
              </v:shape>
            </w:pict>
          </mc:Fallback>
        </mc:AlternateContent>
      </w:r>
      <w:r w:rsidRPr="000800B0">
        <w:rPr>
          <w:rFonts w:ascii="HelveticaNeueLT Pro 55 Roman" w:hAnsi="HelveticaNeueLT Pro 55 Roman"/>
          <w:noProof/>
          <w:lang w:eastAsia="fr-FR"/>
        </w:rPr>
        <mc:AlternateContent>
          <mc:Choice Requires="wps">
            <w:drawing>
              <wp:anchor distT="0" distB="0" distL="114300" distR="114300" simplePos="0" relativeHeight="251668480" behindDoc="0" locked="0" layoutInCell="1" allowOverlap="1" wp14:anchorId="17A9E53B" wp14:editId="6BCBBDC8">
                <wp:simplePos x="0" y="0"/>
                <wp:positionH relativeFrom="column">
                  <wp:posOffset>327130</wp:posOffset>
                </wp:positionH>
                <wp:positionV relativeFrom="paragraph">
                  <wp:posOffset>1101090</wp:posOffset>
                </wp:positionV>
                <wp:extent cx="1492250" cy="460375"/>
                <wp:effectExtent l="0" t="0" r="0" b="0"/>
                <wp:wrapNone/>
                <wp:docPr id="8" name="Zone de texte 8"/>
                <wp:cNvGraphicFramePr/>
                <a:graphic xmlns:a="http://schemas.openxmlformats.org/drawingml/2006/main">
                  <a:graphicData uri="http://schemas.microsoft.com/office/word/2010/wordprocessingShape">
                    <wps:wsp>
                      <wps:cNvSpPr txBox="1"/>
                      <wps:spPr>
                        <a:xfrm>
                          <a:off x="0" y="0"/>
                          <a:ext cx="1492250" cy="460375"/>
                        </a:xfrm>
                        <a:prstGeom prst="rect">
                          <a:avLst/>
                        </a:prstGeom>
                        <a:solidFill>
                          <a:srgbClr val="22B4B3"/>
                        </a:solidFill>
                        <a:ln w="6350">
                          <a:noFill/>
                        </a:ln>
                      </wps:spPr>
                      <wps:txbx>
                        <w:txbxContent>
                          <w:p w14:paraId="38AE6B2C" w14:textId="77777777" w:rsidR="004D4A3F" w:rsidRPr="003B62ED" w:rsidRDefault="004D4A3F" w:rsidP="004D4A3F">
                            <w:pPr>
                              <w:spacing w:after="0" w:line="240" w:lineRule="auto"/>
                              <w:jc w:val="center"/>
                              <w:rPr>
                                <w:rFonts w:ascii="HelveticaNeueLT Pro 55 Roman" w:hAnsi="HelveticaNeueLT Pro 55 Roman"/>
                                <w:b/>
                                <w:color w:val="FFFFFF" w:themeColor="background1"/>
                                <w:sz w:val="24"/>
                                <w:szCs w:val="24"/>
                              </w:rPr>
                            </w:pPr>
                            <w:r w:rsidRPr="003B62ED">
                              <w:rPr>
                                <w:rFonts w:ascii="HelveticaNeueLT Pro 55 Roman" w:hAnsi="HelveticaNeueLT Pro 55 Roman"/>
                                <w:b/>
                                <w:color w:val="FFFFFF" w:themeColor="background1"/>
                                <w:sz w:val="24"/>
                                <w:szCs w:val="24"/>
                              </w:rPr>
                              <w:t>santé et épidémies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7A9E53B" id="Zone de texte 8" o:spid="_x0000_s1030" type="#_x0000_t202" style="position:absolute;left:0;text-align:left;margin-left:25.75pt;margin-top:86.7pt;width:117.5pt;height:36.2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" fillcolor="#22b4b3" stroked="f" strokeweight=".5pt">
                <v:textbox>
                  <w:txbxContent>
                    <w:p w14:paraId="38AE6B2C" w14:textId="77777777" w:rsidR="004D4A3F" w:rsidRPr="003B62ED" w:rsidRDefault="004D4A3F" w:rsidP="004D4A3F">
                      <w:pPr>
                        <w:spacing w:after="0" w:line="240" w:lineRule="auto"/>
                        <w:jc w:val="center"/>
                        <w:rPr>
                          <w:rFonts w:ascii="HelveticaNeueLT Pro 55 Roman" w:hAnsi="HelveticaNeueLT Pro 55 Roman"/>
                          <w:b/>
                          <w:color w:val="FFFFFF" w:themeColor="background1"/>
                          <w:sz w:val="24"/>
                          <w:szCs w:val="24"/>
                        </w:rPr>
                      </w:pPr>
                      <w:r w:rsidRPr="003B62ED">
                        <w:rPr>
                          <w:rFonts w:ascii="HelveticaNeueLT Pro 55 Roman" w:hAnsi="HelveticaNeueLT Pro 55 Roman"/>
                          <w:b/>
                          <w:color w:val="FFFFFF" w:themeColor="background1"/>
                          <w:sz w:val="24"/>
                          <w:szCs w:val="24"/>
                        </w:rPr>
                        <w:t>santé et épidémies</w:t>
                      </w:r>
                    </w:p>
                  </w:txbxContent>
                </v:textbox>
              </v:shape>
            </w:pict>
          </mc:Fallback>
        </mc:AlternateContent>
      </w:r>
      <w:r w:rsidRPr="000800B0">
        <w:rPr>
          <w:rFonts w:ascii="HelveticaNeueLT Pro 55 Roman" w:hAnsi="HelveticaNeueLT Pro 55 Roman"/>
          <w:noProof/>
          <w:lang w:eastAsia="fr-FR"/>
        </w:rPr>
        <mc:AlternateContent>
          <mc:Choice Requires="wps">
            <w:drawing>
              <wp:anchor distT="0" distB="0" distL="114300" distR="114300" simplePos="0" relativeHeight="251671552" behindDoc="0" locked="0" layoutInCell="1" allowOverlap="1" wp14:anchorId="023C8816" wp14:editId="673D7328">
                <wp:simplePos x="0" y="0"/>
                <wp:positionH relativeFrom="column">
                  <wp:posOffset>2143760</wp:posOffset>
                </wp:positionH>
                <wp:positionV relativeFrom="paragraph">
                  <wp:posOffset>267865</wp:posOffset>
                </wp:positionV>
                <wp:extent cx="1587500" cy="485775"/>
                <wp:effectExtent l="0" t="0" r="0" b="9525"/>
                <wp:wrapNone/>
                <wp:docPr id="7" name="Zone de texte 7"/>
                <wp:cNvGraphicFramePr/>
                <a:graphic xmlns:a="http://schemas.openxmlformats.org/drawingml/2006/main">
                  <a:graphicData uri="http://schemas.microsoft.com/office/word/2010/wordprocessingShape">
                    <wps:wsp>
                      <wps:cNvSpPr txBox="1"/>
                      <wps:spPr>
                        <a:xfrm>
                          <a:off x="0" y="0"/>
                          <a:ext cx="1587500" cy="485775"/>
                        </a:xfrm>
                        <a:prstGeom prst="rect">
                          <a:avLst/>
                        </a:prstGeom>
                        <a:solidFill>
                          <a:srgbClr val="ED6A53"/>
                        </a:solidFill>
                        <a:ln w="6350">
                          <a:noFill/>
                        </a:ln>
                      </wps:spPr>
                      <wps:txbx>
                        <w:txbxContent>
                          <w:p w14:paraId="6D33147F" w14:textId="77777777" w:rsidR="004D4A3F" w:rsidRPr="003B62ED" w:rsidRDefault="004D4A3F" w:rsidP="004D4A3F">
                            <w:pPr>
                              <w:spacing w:after="0" w:line="240" w:lineRule="auto"/>
                              <w:contextualSpacing/>
                              <w:jc w:val="center"/>
                              <w:rPr>
                                <w:rFonts w:ascii="HelveticaNeueLT Pro 55 Roman" w:hAnsi="HelveticaNeueLT Pro 55 Roman"/>
                                <w:b/>
                                <w:color w:val="FFFFFF" w:themeColor="background1"/>
                                <w:sz w:val="24"/>
                                <w:szCs w:val="24"/>
                              </w:rPr>
                            </w:pPr>
                            <w:r>
                              <w:rPr>
                                <w:rFonts w:ascii="HelveticaNeueLT Pro 55 Roman" w:hAnsi="HelveticaNeueLT Pro 55 Roman"/>
                                <w:b/>
                                <w:color w:val="FFFFFF" w:themeColor="background1"/>
                                <w:sz w:val="24"/>
                                <w:szCs w:val="24"/>
                              </w:rPr>
                              <w:t>t</w:t>
                            </w:r>
                            <w:r w:rsidRPr="003B62ED">
                              <w:rPr>
                                <w:rFonts w:ascii="HelveticaNeueLT Pro 55 Roman" w:hAnsi="HelveticaNeueLT Pro 55 Roman"/>
                                <w:b/>
                                <w:color w:val="FFFFFF" w:themeColor="background1"/>
                                <w:sz w:val="24"/>
                                <w:szCs w:val="24"/>
                              </w:rPr>
                              <w:t>ransition humanitaire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3C8816" id="Zone de texte 7" o:spid="_x0000_s1031" type="#_x0000_t202" style="position:absolute;left:0;text-align:left;margin-left:168.8pt;margin-top:21.1pt;width:125pt;height:38.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" fillcolor="#ed6a53" stroked="f" strokeweight=".5pt">
                <v:textbox>
                  <w:txbxContent>
                    <w:p w14:paraId="6D33147F" w14:textId="77777777" w:rsidR="004D4A3F" w:rsidRPr="003B62ED" w:rsidRDefault="004D4A3F" w:rsidP="004D4A3F">
                      <w:pPr>
                        <w:spacing w:after="0" w:line="240" w:lineRule="auto"/>
                        <w:contextualSpacing/>
                        <w:jc w:val="center"/>
                        <w:rPr>
                          <w:rFonts w:ascii="HelveticaNeueLT Pro 55 Roman" w:hAnsi="HelveticaNeueLT Pro 55 Roman"/>
                          <w:b/>
                          <w:color w:val="FFFFFF" w:themeColor="background1"/>
                          <w:sz w:val="24"/>
                          <w:szCs w:val="24"/>
                        </w:rPr>
                      </w:pPr>
                      <w:r>
                        <w:rPr>
                          <w:rFonts w:ascii="HelveticaNeueLT Pro 55 Roman" w:hAnsi="HelveticaNeueLT Pro 55 Roman"/>
                          <w:b/>
                          <w:color w:val="FFFFFF" w:themeColor="background1"/>
                          <w:sz w:val="24"/>
                          <w:szCs w:val="24"/>
                        </w:rPr>
                        <w:t>t</w:t>
                      </w:r>
                      <w:r w:rsidRPr="003B62ED">
                        <w:rPr>
                          <w:rFonts w:ascii="HelveticaNeueLT Pro 55 Roman" w:hAnsi="HelveticaNeueLT Pro 55 Roman"/>
                          <w:b/>
                          <w:color w:val="FFFFFF" w:themeColor="background1"/>
                          <w:sz w:val="24"/>
                          <w:szCs w:val="24"/>
                        </w:rPr>
                        <w:t>ransition humanitaire</w:t>
                      </w:r>
                    </w:p>
                  </w:txbxContent>
                </v:textbox>
              </v:shape>
            </w:pict>
          </mc:Fallback>
        </mc:AlternateContent>
      </w:r>
      <w:r w:rsidRPr="000800B0">
        <w:rPr>
          <w:rFonts w:ascii="HelveticaNeueLT Pro 55 Roman" w:hAnsi="HelveticaNeueLT Pro 55 Roman"/>
          <w:noProof/>
          <w:lang w:eastAsia="fr-FR"/>
        </w:rPr>
        <w:drawing>
          <wp:inline distT="0" distB="0" distL="0" distR="0" wp14:anchorId="3B77A418" wp14:editId="77DF0009">
            <wp:extent cx="5760720" cy="2174875"/>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srcRect l="6118" t="17646" r="6742" b="23824"/>
                    <a:stretch/>
                  </pic:blipFill>
                  <pic:spPr bwMode="auto">
                    <a:xfrm>
                      <a:off x="0" y="0"/>
                      <a:ext cx="5760720" cy="2174875"/>
                    </a:xfrm>
                    <a:prstGeom prst="rect">
                      <a:avLst/>
                    </a:prstGeom>
                    <a:ln>
                      <a:noFill/>
                    </a:ln>
                    <a:extLst>
                      <a:ext uri="{53640926-AAD7-44D8-BBD7-CCE9431645EC}">
                        <a14:shadowObscured xmlns:a14="http://schemas.microsoft.com/office/drawing/2010/main"/>
                      </a:ext>
                    </a:extLst>
                  </pic:spPr>
                </pic:pic>
              </a:graphicData>
            </a:graphic>
          </wp:inline>
        </w:drawing>
      </w:r>
    </w:p>
    <w:p w14:paraId="666C80ED" w14:textId="77777777" w:rsidR="00AD4065" w:rsidRPr="00BA478F" w:rsidRDefault="00AD4065" w:rsidP="00B80D29">
      <w:pPr>
        <w:spacing w:after="0" w:line="240" w:lineRule="auto"/>
        <w:contextualSpacing/>
        <w:rPr>
          <w:rFonts w:ascii="HelveticaNeueLT Pro 55 Roman" w:hAnsi="HelveticaNeueLT Pro 55 Roman"/>
          <w:sz w:val="24"/>
        </w:rPr>
      </w:pPr>
      <w:r w:rsidRPr="00BA478F">
        <w:rPr>
          <w:rFonts w:ascii="HelveticaNeueLT Pro 55 Roman" w:hAnsi="HelveticaNeueLT Pro 55 Roman"/>
          <w:sz w:val="24"/>
        </w:rPr>
        <w:br w:type="page"/>
      </w:r>
    </w:p>
    <w:p w14:paraId="6B9AF77D" w14:textId="77777777" w:rsidR="00B80D29" w:rsidRPr="00BA478F" w:rsidRDefault="00B80D29" w:rsidP="00B80D29">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2F2F2" w:themeFill="background1" w:themeFillShade="F2"/>
        <w:spacing w:after="0" w:line="240" w:lineRule="auto"/>
        <w:rPr>
          <w:rFonts w:ascii="HelveticaNeueLT Pro 55 Roman" w:hAnsi="HelveticaNeueLT Pro 55 Roman"/>
          <w:b/>
          <w:sz w:val="8"/>
          <w:szCs w:val="28"/>
        </w:rPr>
      </w:pPr>
    </w:p>
    <w:p w14:paraId="33155CC3" w14:textId="77777777" w:rsidR="00B80D29" w:rsidRPr="00BA478F" w:rsidRDefault="00B80D29" w:rsidP="00B80D29">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2F2F2" w:themeFill="background1" w:themeFillShade="F2"/>
        <w:spacing w:after="0" w:line="240" w:lineRule="auto"/>
        <w:rPr>
          <w:rFonts w:ascii="HelveticaNeueLT Pro 55 Roman" w:hAnsi="HelveticaNeueLT Pro 55 Roman"/>
          <w:b/>
          <w:sz w:val="8"/>
          <w:szCs w:val="28"/>
        </w:rPr>
      </w:pPr>
    </w:p>
    <w:p w14:paraId="55948379" w14:textId="59BAE74D" w:rsidR="00B80D29" w:rsidRPr="004A19B6" w:rsidRDefault="004C596C" w:rsidP="004C596C">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2F2F2" w:themeFill="background1" w:themeFillShade="F2"/>
        <w:spacing w:after="0" w:line="240" w:lineRule="auto"/>
        <w:jc w:val="center"/>
        <w:rPr>
          <w:rFonts w:ascii="HelveticaNeueLT Pro 55 Roman" w:hAnsi="HelveticaNeueLT Pro 55 Roman"/>
          <w:b/>
          <w:spacing w:val="-12"/>
          <w:sz w:val="48"/>
          <w:szCs w:val="48"/>
        </w:rPr>
      </w:pPr>
      <w:r w:rsidRPr="004A19B6">
        <w:rPr>
          <w:rFonts w:ascii="HelveticaNeueLT Pro 55 Roman" w:hAnsi="HelveticaNeueLT Pro 55 Roman"/>
          <w:b/>
          <w:spacing w:val="-12"/>
          <w:sz w:val="40"/>
          <w:szCs w:val="40"/>
        </w:rPr>
        <w:t xml:space="preserve">Appel </w:t>
      </w:r>
      <w:r w:rsidR="004F42B5" w:rsidRPr="004A19B6">
        <w:rPr>
          <w:rFonts w:ascii="HelveticaNeueLT Pro 55 Roman" w:hAnsi="HelveticaNeueLT Pro 55 Roman"/>
          <w:b/>
          <w:spacing w:val="-12"/>
          <w:sz w:val="40"/>
          <w:szCs w:val="40"/>
        </w:rPr>
        <w:t>« </w:t>
      </w:r>
      <w:r w:rsidR="004A19B6" w:rsidRPr="004A19B6">
        <w:rPr>
          <w:rFonts w:ascii="HelveticaNeueLT Pro 55 Roman" w:hAnsi="HelveticaNeueLT Pro 55 Roman"/>
          <w:b/>
          <w:spacing w:val="-12"/>
          <w:sz w:val="40"/>
          <w:szCs w:val="40"/>
        </w:rPr>
        <w:t xml:space="preserve">Enfants et jeunes en grande précarité : </w:t>
      </w:r>
      <w:r w:rsidR="004A19B6">
        <w:rPr>
          <w:rFonts w:ascii="HelveticaNeueLT Pro 55 Roman" w:hAnsi="HelveticaNeueLT Pro 55 Roman"/>
          <w:b/>
          <w:spacing w:val="-12"/>
          <w:sz w:val="40"/>
          <w:szCs w:val="40"/>
        </w:rPr>
        <w:t>comment</w:t>
      </w:r>
      <w:r w:rsidR="004A19B6" w:rsidRPr="004A19B6">
        <w:rPr>
          <w:rFonts w:ascii="HelveticaNeueLT Pro 55 Roman" w:hAnsi="HelveticaNeueLT Pro 55 Roman"/>
          <w:b/>
          <w:spacing w:val="-12"/>
          <w:sz w:val="40"/>
          <w:szCs w:val="40"/>
        </w:rPr>
        <w:t xml:space="preserve"> réduire les inégalités sociales de santé dès le plus jeune âge ?</w:t>
      </w:r>
      <w:r w:rsidR="00FE02F2" w:rsidRPr="004A19B6">
        <w:rPr>
          <w:rFonts w:ascii="HelveticaNeueLT Pro 55 Roman" w:hAnsi="HelveticaNeueLT Pro 55 Roman"/>
          <w:b/>
          <w:spacing w:val="-12"/>
          <w:sz w:val="40"/>
          <w:szCs w:val="40"/>
        </w:rPr>
        <w:t xml:space="preserve"> </w:t>
      </w:r>
      <w:r w:rsidR="00B80D29" w:rsidRPr="004A19B6">
        <w:rPr>
          <w:rFonts w:ascii="HelveticaNeueLT Pro 55 Roman" w:hAnsi="HelveticaNeueLT Pro 55 Roman"/>
          <w:b/>
          <w:spacing w:val="-12"/>
          <w:sz w:val="40"/>
          <w:szCs w:val="40"/>
        </w:rPr>
        <w:t>»</w:t>
      </w:r>
    </w:p>
    <w:p w14:paraId="3D84A29B" w14:textId="77777777" w:rsidR="00B80D29" w:rsidRPr="00BA478F" w:rsidRDefault="00B80D29" w:rsidP="00B80D29">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2F2F2" w:themeFill="background1" w:themeFillShade="F2"/>
        <w:spacing w:after="0" w:line="240" w:lineRule="auto"/>
        <w:jc w:val="center"/>
        <w:rPr>
          <w:rFonts w:ascii="HelveticaNeueLT Pro 55 Roman" w:hAnsi="HelveticaNeueLT Pro 55 Roman"/>
          <w:b/>
          <w:spacing w:val="-12"/>
          <w:sz w:val="8"/>
          <w:szCs w:val="40"/>
        </w:rPr>
      </w:pPr>
    </w:p>
    <w:p w14:paraId="245EF27F" w14:textId="77777777" w:rsidR="00B80D29" w:rsidRPr="00BA478F" w:rsidRDefault="00B80D29" w:rsidP="00B80D29">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2F2F2" w:themeFill="background1" w:themeFillShade="F2"/>
        <w:spacing w:after="0" w:line="240" w:lineRule="auto"/>
        <w:jc w:val="center"/>
        <w:rPr>
          <w:rFonts w:ascii="HelveticaNeueLT Pro 55 Roman" w:hAnsi="HelveticaNeueLT Pro 55 Roman"/>
          <w:b/>
          <w:spacing w:val="-12"/>
          <w:sz w:val="8"/>
          <w:szCs w:val="40"/>
        </w:rPr>
      </w:pPr>
    </w:p>
    <w:p w14:paraId="6989B1F9" w14:textId="6C52EB1D" w:rsidR="00B80D29" w:rsidRPr="00A75B73" w:rsidRDefault="00731E74" w:rsidP="00B80D29">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2F2F2" w:themeFill="background1" w:themeFillShade="F2"/>
        <w:spacing w:after="0" w:line="240" w:lineRule="auto"/>
        <w:jc w:val="center"/>
        <w:rPr>
          <w:rFonts w:ascii="HelveticaNeueLT Pro 55 Roman" w:hAnsi="HelveticaNeueLT Pro 55 Roman"/>
          <w:spacing w:val="-12"/>
          <w:sz w:val="40"/>
          <w:szCs w:val="40"/>
        </w:rPr>
      </w:pPr>
      <w:r w:rsidRPr="00A75B73">
        <w:rPr>
          <w:rFonts w:ascii="HelveticaNeueLT Pro 55 Roman" w:hAnsi="HelveticaNeueLT Pro 55 Roman"/>
          <w:spacing w:val="-12"/>
          <w:sz w:val="40"/>
          <w:szCs w:val="40"/>
        </w:rPr>
        <w:t>avec le s</w:t>
      </w:r>
      <w:r w:rsidR="00B80D29" w:rsidRPr="00A75B73">
        <w:rPr>
          <w:rFonts w:ascii="HelveticaNeueLT Pro 55 Roman" w:hAnsi="HelveticaNeueLT Pro 55 Roman"/>
          <w:spacing w:val="-12"/>
          <w:sz w:val="40"/>
          <w:szCs w:val="40"/>
        </w:rPr>
        <w:t>out</w:t>
      </w:r>
      <w:r w:rsidRPr="00A75B73">
        <w:rPr>
          <w:rFonts w:ascii="HelveticaNeueLT Pro 55 Roman" w:hAnsi="HelveticaNeueLT Pro 55 Roman"/>
          <w:spacing w:val="-12"/>
          <w:sz w:val="40"/>
          <w:szCs w:val="40"/>
        </w:rPr>
        <w:t>i</w:t>
      </w:r>
      <w:r w:rsidR="00B80D29" w:rsidRPr="00A75B73">
        <w:rPr>
          <w:rFonts w:ascii="HelveticaNeueLT Pro 55 Roman" w:hAnsi="HelveticaNeueLT Pro 55 Roman"/>
          <w:spacing w:val="-12"/>
          <w:sz w:val="40"/>
          <w:szCs w:val="40"/>
        </w:rPr>
        <w:t>en</w:t>
      </w:r>
      <w:r w:rsidRPr="00A75B73">
        <w:rPr>
          <w:rFonts w:ascii="HelveticaNeueLT Pro 55 Roman" w:hAnsi="HelveticaNeueLT Pro 55 Roman"/>
          <w:spacing w:val="-12"/>
          <w:sz w:val="40"/>
          <w:szCs w:val="40"/>
        </w:rPr>
        <w:t xml:space="preserve"> de</w:t>
      </w:r>
      <w:r w:rsidR="00B80D29" w:rsidRPr="00A75B73">
        <w:rPr>
          <w:rFonts w:ascii="HelveticaNeueLT Pro 55 Roman" w:hAnsi="HelveticaNeueLT Pro 55 Roman"/>
          <w:spacing w:val="-12"/>
          <w:sz w:val="40"/>
          <w:szCs w:val="40"/>
        </w:rPr>
        <w:t xml:space="preserve"> </w:t>
      </w:r>
      <w:r w:rsidR="00A75B73" w:rsidRPr="00A75B73">
        <w:rPr>
          <w:rFonts w:ascii="HelveticaNeueLT Pro 55 Roman" w:hAnsi="HelveticaNeueLT Pro 55 Roman"/>
          <w:spacing w:val="-12"/>
          <w:sz w:val="40"/>
          <w:szCs w:val="40"/>
        </w:rPr>
        <w:t>la Croix-Rouge française et Sanofi</w:t>
      </w:r>
    </w:p>
    <w:p w14:paraId="627D945E" w14:textId="77777777" w:rsidR="00B80D29" w:rsidRDefault="00B80D29" w:rsidP="00B80D29">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2F2F2" w:themeFill="background1" w:themeFillShade="F2"/>
        <w:spacing w:after="0" w:line="240" w:lineRule="auto"/>
        <w:rPr>
          <w:rFonts w:ascii="HelveticaNeueLT Pro 55 Roman" w:hAnsi="HelveticaNeueLT Pro 55 Roman"/>
          <w:b/>
          <w:spacing w:val="-12"/>
          <w:sz w:val="8"/>
          <w:szCs w:val="8"/>
        </w:rPr>
      </w:pPr>
    </w:p>
    <w:p w14:paraId="06B1BE1B" w14:textId="77777777" w:rsidR="004D4A3F" w:rsidRPr="00BA478F" w:rsidRDefault="004D4A3F" w:rsidP="00B80D29">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2F2F2" w:themeFill="background1" w:themeFillShade="F2"/>
        <w:spacing w:after="0" w:line="240" w:lineRule="auto"/>
        <w:rPr>
          <w:rFonts w:ascii="HelveticaNeueLT Pro 55 Roman" w:hAnsi="HelveticaNeueLT Pro 55 Roman"/>
          <w:b/>
          <w:spacing w:val="-12"/>
          <w:sz w:val="8"/>
          <w:szCs w:val="8"/>
        </w:rPr>
      </w:pPr>
    </w:p>
    <w:p w14:paraId="6BD6D11F" w14:textId="77777777" w:rsidR="00345E7B" w:rsidRPr="00BA478F" w:rsidRDefault="00345E7B" w:rsidP="003A2BA9">
      <w:pPr>
        <w:spacing w:after="0" w:line="240" w:lineRule="auto"/>
        <w:contextualSpacing/>
        <w:jc w:val="both"/>
        <w:rPr>
          <w:rFonts w:ascii="HelveticaNeueLT Pro 55 Roman" w:hAnsi="HelveticaNeueLT Pro 55 Roman"/>
          <w:sz w:val="24"/>
          <w:szCs w:val="24"/>
        </w:rPr>
      </w:pPr>
    </w:p>
    <w:p w14:paraId="640E1800" w14:textId="48185586" w:rsidR="004A19B6" w:rsidRPr="00BA478F" w:rsidRDefault="004A19B6" w:rsidP="003A2BA9">
      <w:pPr>
        <w:spacing w:after="0" w:line="240" w:lineRule="auto"/>
        <w:contextualSpacing/>
        <w:jc w:val="both"/>
        <w:rPr>
          <w:rFonts w:ascii="HelveticaNeueLT Pro 55 Roman" w:hAnsi="HelveticaNeueLT Pro 55 Roman"/>
          <w:sz w:val="24"/>
          <w:szCs w:val="24"/>
        </w:rPr>
      </w:pPr>
    </w:p>
    <w:p w14:paraId="280784DF" w14:textId="3B652B03" w:rsidR="00FE02F2" w:rsidRDefault="00D841C7" w:rsidP="00D841C7">
      <w:pPr>
        <w:spacing w:after="0" w:line="240" w:lineRule="auto"/>
        <w:contextualSpacing/>
        <w:jc w:val="both"/>
        <w:rPr>
          <w:rFonts w:ascii="HelveticaNeueLT Pro 55 Roman" w:hAnsi="HelveticaNeueLT Pro 55 Roman"/>
          <w:sz w:val="24"/>
          <w:szCs w:val="24"/>
        </w:rPr>
      </w:pPr>
      <w:r w:rsidRPr="00BA478F">
        <w:rPr>
          <w:rFonts w:ascii="HelveticaNeueLT Pro 55 Roman" w:hAnsi="HelveticaNeueLT Pro 55 Roman"/>
          <w:sz w:val="24"/>
          <w:szCs w:val="24"/>
        </w:rPr>
        <w:t>La Fondation Croix-Rouge française a décidé de s’associer à</w:t>
      </w:r>
      <w:r w:rsidR="00A75B73">
        <w:rPr>
          <w:rFonts w:ascii="HelveticaNeueLT Pro 55 Roman" w:hAnsi="HelveticaNeueLT Pro 55 Roman"/>
          <w:sz w:val="24"/>
          <w:szCs w:val="24"/>
        </w:rPr>
        <w:t xml:space="preserve"> la </w:t>
      </w:r>
      <w:hyperlink r:id="rId13" w:history="1">
        <w:r w:rsidR="00A75B73" w:rsidRPr="00A75B73">
          <w:rPr>
            <w:rStyle w:val="Lienhypertexte"/>
            <w:rFonts w:ascii="HelveticaNeueLT Pro 55 Roman" w:hAnsi="HelveticaNeueLT Pro 55 Roman"/>
            <w:b/>
            <w:sz w:val="24"/>
            <w:szCs w:val="24"/>
            <w:u w:val="none"/>
          </w:rPr>
          <w:t>Croix-Rouge française</w:t>
        </w:r>
      </w:hyperlink>
      <w:r w:rsidR="00A75B73">
        <w:rPr>
          <w:rFonts w:ascii="HelveticaNeueLT Pro 55 Roman" w:hAnsi="HelveticaNeueLT Pro 55 Roman"/>
          <w:sz w:val="24"/>
          <w:szCs w:val="24"/>
        </w:rPr>
        <w:t xml:space="preserve"> et </w:t>
      </w:r>
      <w:hyperlink r:id="rId14" w:history="1">
        <w:r w:rsidR="00A75B73" w:rsidRPr="00A75B73">
          <w:rPr>
            <w:rStyle w:val="Lienhypertexte"/>
            <w:rFonts w:ascii="HelveticaNeueLT Pro 55 Roman" w:hAnsi="HelveticaNeueLT Pro 55 Roman"/>
            <w:b/>
            <w:sz w:val="24"/>
            <w:szCs w:val="24"/>
            <w:u w:val="none"/>
          </w:rPr>
          <w:t>Sanofi</w:t>
        </w:r>
      </w:hyperlink>
      <w:r w:rsidR="00A75B73">
        <w:rPr>
          <w:rFonts w:ascii="HelveticaNeueLT Pro 55 Roman" w:hAnsi="HelveticaNeueLT Pro 55 Roman"/>
          <w:sz w:val="24"/>
          <w:szCs w:val="24"/>
        </w:rPr>
        <w:t xml:space="preserve"> </w:t>
      </w:r>
      <w:r w:rsidRPr="00BA478F">
        <w:rPr>
          <w:rFonts w:ascii="HelveticaNeueLT Pro 55 Roman" w:hAnsi="HelveticaNeueLT Pro 55 Roman"/>
          <w:sz w:val="24"/>
          <w:szCs w:val="24"/>
        </w:rPr>
        <w:t>pour lancer un</w:t>
      </w:r>
      <w:r w:rsidRPr="00A75B73">
        <w:rPr>
          <w:rFonts w:ascii="HelveticaNeueLT Pro 55 Roman" w:hAnsi="HelveticaNeueLT Pro 55 Roman"/>
          <w:sz w:val="24"/>
          <w:szCs w:val="24"/>
        </w:rPr>
        <w:t xml:space="preserve"> appel à candidatures pour </w:t>
      </w:r>
      <w:r w:rsidR="00A75B73" w:rsidRPr="00A75B73">
        <w:rPr>
          <w:rFonts w:ascii="HelveticaNeueLT Pro 55 Roman" w:hAnsi="HelveticaNeueLT Pro 55 Roman"/>
          <w:b/>
          <w:sz w:val="24"/>
          <w:szCs w:val="24"/>
        </w:rPr>
        <w:t>une</w:t>
      </w:r>
      <w:r w:rsidRPr="00A75B73">
        <w:rPr>
          <w:rFonts w:ascii="HelveticaNeueLT Pro 55 Roman" w:hAnsi="HelveticaNeueLT Pro 55 Roman"/>
          <w:b/>
          <w:sz w:val="24"/>
          <w:szCs w:val="24"/>
        </w:rPr>
        <w:t xml:space="preserve"> bourse de recherche </w:t>
      </w:r>
      <w:r w:rsidR="0006012F" w:rsidRPr="00A75B73">
        <w:rPr>
          <w:rFonts w:ascii="HelveticaNeueLT Pro 55 Roman" w:hAnsi="HelveticaNeueLT Pro 55 Roman"/>
          <w:b/>
          <w:sz w:val="24"/>
          <w:szCs w:val="24"/>
        </w:rPr>
        <w:t>individuelle</w:t>
      </w:r>
      <w:r w:rsidRPr="00A75B73">
        <w:rPr>
          <w:rFonts w:ascii="HelveticaNeueLT Pro 55 Roman" w:hAnsi="HelveticaNeueLT Pro 55 Roman"/>
          <w:sz w:val="24"/>
          <w:szCs w:val="24"/>
        </w:rPr>
        <w:t xml:space="preserve"> </w:t>
      </w:r>
      <w:r w:rsidR="0090703A" w:rsidRPr="00A75B73">
        <w:rPr>
          <w:rFonts w:ascii="HelveticaNeueLT Pro 55 Roman" w:hAnsi="HelveticaNeueLT Pro 55 Roman"/>
          <w:sz w:val="24"/>
          <w:szCs w:val="24"/>
        </w:rPr>
        <w:t xml:space="preserve">de </w:t>
      </w:r>
      <w:r w:rsidR="00A75B73" w:rsidRPr="00A75B73">
        <w:rPr>
          <w:rFonts w:ascii="HelveticaNeueLT Pro 55 Roman" w:hAnsi="HelveticaNeueLT Pro 55 Roman"/>
          <w:b/>
          <w:sz w:val="24"/>
          <w:szCs w:val="24"/>
        </w:rPr>
        <w:t>12</w:t>
      </w:r>
      <w:r w:rsidR="0090703A" w:rsidRPr="00A75B73">
        <w:rPr>
          <w:rFonts w:ascii="HelveticaNeueLT Pro 55 Roman" w:hAnsi="HelveticaNeueLT Pro 55 Roman"/>
          <w:b/>
          <w:sz w:val="24"/>
          <w:szCs w:val="24"/>
        </w:rPr>
        <w:t xml:space="preserve"> mois</w:t>
      </w:r>
      <w:r w:rsidR="0090703A" w:rsidRPr="00A75B73">
        <w:rPr>
          <w:rFonts w:ascii="HelveticaNeueLT Pro 55 Roman" w:hAnsi="HelveticaNeueLT Pro 55 Roman"/>
          <w:sz w:val="24"/>
          <w:szCs w:val="24"/>
        </w:rPr>
        <w:t xml:space="preserve"> </w:t>
      </w:r>
      <w:r w:rsidRPr="00BA478F">
        <w:rPr>
          <w:rFonts w:ascii="HelveticaNeueLT Pro 55 Roman" w:hAnsi="HelveticaNeueLT Pro 55 Roman"/>
          <w:sz w:val="24"/>
          <w:szCs w:val="24"/>
        </w:rPr>
        <w:t>sur</w:t>
      </w:r>
      <w:r w:rsidR="00FE02F2">
        <w:rPr>
          <w:rFonts w:ascii="HelveticaNeueLT Pro 55 Roman" w:hAnsi="HelveticaNeueLT Pro 55 Roman"/>
          <w:sz w:val="24"/>
          <w:szCs w:val="24"/>
        </w:rPr>
        <w:t xml:space="preserve"> le thème des i</w:t>
      </w:r>
      <w:r w:rsidR="000202ED">
        <w:rPr>
          <w:rFonts w:ascii="HelveticaNeueLT Pro 55 Roman" w:hAnsi="HelveticaNeueLT Pro 55 Roman"/>
          <w:sz w:val="24"/>
          <w:szCs w:val="24"/>
        </w:rPr>
        <w:t>négalités sociales</w:t>
      </w:r>
      <w:r w:rsidR="00FE02F2" w:rsidRPr="00FE02F2">
        <w:rPr>
          <w:rFonts w:ascii="HelveticaNeueLT Pro 55 Roman" w:hAnsi="HelveticaNeueLT Pro 55 Roman"/>
          <w:sz w:val="24"/>
          <w:szCs w:val="24"/>
        </w:rPr>
        <w:t xml:space="preserve"> de santé des </w:t>
      </w:r>
      <w:sdt>
        <w:sdtPr>
          <w:rPr>
            <w:rFonts w:ascii="HelveticaNeueLT Pro 55 Roman" w:hAnsi="HelveticaNeueLT Pro 55 Roman"/>
            <w:sz w:val="24"/>
            <w:szCs w:val="24"/>
          </w:rPr>
          <w:tag w:val="goog_rdk_0"/>
          <w:id w:val="-1328438558"/>
        </w:sdtPr>
        <w:sdtEndPr/>
        <w:sdtContent/>
      </w:sdt>
      <w:r w:rsidR="00FE02F2" w:rsidRPr="00FE02F2">
        <w:rPr>
          <w:rFonts w:ascii="HelveticaNeueLT Pro 55 Roman" w:hAnsi="HelveticaNeueLT Pro 55 Roman"/>
          <w:sz w:val="24"/>
          <w:szCs w:val="24"/>
        </w:rPr>
        <w:t>enfants et des jeunes en situation de précarité et de grande exclusion en France.</w:t>
      </w:r>
    </w:p>
    <w:p w14:paraId="2BCB2B53" w14:textId="77777777" w:rsidR="00FE02F2" w:rsidRPr="00FB5B3A" w:rsidRDefault="00FE02F2" w:rsidP="00D841C7">
      <w:pPr>
        <w:spacing w:after="0" w:line="240" w:lineRule="auto"/>
        <w:contextualSpacing/>
        <w:jc w:val="both"/>
        <w:rPr>
          <w:rFonts w:ascii="HelveticaNeueLT Pro 55 Roman" w:hAnsi="HelveticaNeueLT Pro 55 Roman"/>
          <w:sz w:val="24"/>
          <w:szCs w:val="24"/>
        </w:rPr>
      </w:pPr>
    </w:p>
    <w:p w14:paraId="355EB499" w14:textId="1042D728" w:rsidR="00FB5B3A" w:rsidRPr="00FB5B3A" w:rsidRDefault="00FB5B3A" w:rsidP="00D841C7">
      <w:pPr>
        <w:spacing w:after="0" w:line="240" w:lineRule="auto"/>
        <w:contextualSpacing/>
        <w:jc w:val="both"/>
        <w:rPr>
          <w:rFonts w:ascii="HelveticaNeueLT Pro 55 Roman" w:hAnsi="HelveticaNeueLT Pro 55 Roman" w:cs="Arial"/>
          <w:sz w:val="24"/>
          <w:szCs w:val="24"/>
          <w:shd w:val="clear" w:color="auto" w:fill="FFFFFF"/>
        </w:rPr>
      </w:pPr>
      <w:r w:rsidRPr="00FB5B3A">
        <w:rPr>
          <w:rFonts w:ascii="HelveticaNeueLT Pro 55 Roman" w:hAnsi="HelveticaNeueLT Pro 55 Roman" w:cs="Arial"/>
          <w:sz w:val="24"/>
          <w:szCs w:val="24"/>
          <w:shd w:val="clear" w:color="auto" w:fill="FFFFFF"/>
        </w:rPr>
        <w:t xml:space="preserve">Sanofi est </w:t>
      </w:r>
      <w:r w:rsidRPr="00FB5B3A">
        <w:rPr>
          <w:rFonts w:ascii="HelveticaNeueLT Pro 55 Roman" w:hAnsi="HelveticaNeueLT Pro 55 Roman" w:cs="Arial"/>
          <w:bCs/>
          <w:sz w:val="24"/>
          <w:szCs w:val="24"/>
          <w:bdr w:val="none" w:sz="0" w:space="0" w:color="auto" w:frame="1"/>
          <w:shd w:val="clear" w:color="auto" w:fill="FFFFFF"/>
        </w:rPr>
        <w:t>engagé depuis 2012</w:t>
      </w:r>
      <w:r w:rsidRPr="00FB5B3A">
        <w:rPr>
          <w:rFonts w:ascii="HelveticaNeueLT Pro 55 Roman" w:hAnsi="HelveticaNeueLT Pro 55 Roman" w:cs="Arial"/>
          <w:sz w:val="24"/>
          <w:szCs w:val="24"/>
          <w:shd w:val="clear" w:color="auto" w:fill="FFFFFF"/>
        </w:rPr>
        <w:t> auprès de la Croix-Rouge française pour favoriser l’amélioration de l’accès aux soins des populations vulnérab</w:t>
      </w:r>
      <w:r>
        <w:rPr>
          <w:rFonts w:ascii="HelveticaNeueLT Pro 55 Roman" w:hAnsi="HelveticaNeueLT Pro 55 Roman" w:cs="Arial"/>
          <w:sz w:val="24"/>
          <w:szCs w:val="24"/>
          <w:shd w:val="clear" w:color="auto" w:fill="FFFFFF"/>
        </w:rPr>
        <w:t xml:space="preserve">les en France, notamment via le développement </w:t>
      </w:r>
      <w:r w:rsidRPr="00FB5B3A">
        <w:rPr>
          <w:rFonts w:ascii="HelveticaNeueLT Pro 55 Roman" w:hAnsi="HelveticaNeueLT Pro 55 Roman" w:cs="Arial"/>
          <w:sz w:val="24"/>
          <w:szCs w:val="24"/>
          <w:shd w:val="clear" w:color="auto" w:fill="FFFFFF"/>
        </w:rPr>
        <w:t xml:space="preserve">du réseau des </w:t>
      </w:r>
      <w:r>
        <w:rPr>
          <w:rFonts w:ascii="HelveticaNeueLT Pro 55 Roman" w:hAnsi="HelveticaNeueLT Pro 55 Roman" w:cs="Arial"/>
          <w:sz w:val="24"/>
          <w:szCs w:val="24"/>
          <w:shd w:val="clear" w:color="auto" w:fill="FFFFFF"/>
        </w:rPr>
        <w:t>« </w:t>
      </w:r>
      <w:r w:rsidRPr="00FB5B3A">
        <w:rPr>
          <w:rFonts w:ascii="HelveticaNeueLT Pro 55 Roman" w:hAnsi="HelveticaNeueLT Pro 55 Roman" w:cs="Arial"/>
          <w:sz w:val="24"/>
          <w:szCs w:val="24"/>
          <w:shd w:val="clear" w:color="auto" w:fill="FFFFFF"/>
        </w:rPr>
        <w:t>Accueils Santé Social</w:t>
      </w:r>
      <w:r>
        <w:rPr>
          <w:rFonts w:ascii="HelveticaNeueLT Pro 55 Roman" w:hAnsi="HelveticaNeueLT Pro 55 Roman" w:cs="Arial"/>
          <w:sz w:val="24"/>
          <w:szCs w:val="24"/>
          <w:shd w:val="clear" w:color="auto" w:fill="FFFFFF"/>
        </w:rPr>
        <w:t> »</w:t>
      </w:r>
      <w:r w:rsidRPr="00FB5B3A">
        <w:rPr>
          <w:rFonts w:ascii="HelveticaNeueLT Pro 55 Roman" w:hAnsi="HelveticaNeueLT Pro 55 Roman" w:cs="Arial"/>
          <w:sz w:val="24"/>
          <w:szCs w:val="24"/>
          <w:shd w:val="clear" w:color="auto" w:fill="FFFFFF"/>
        </w:rPr>
        <w:t xml:space="preserve"> (</w:t>
      </w:r>
      <w:r>
        <w:rPr>
          <w:rFonts w:ascii="HelveticaNeueLT Pro 55 Roman" w:hAnsi="HelveticaNeueLT Pro 55 Roman" w:cs="Arial"/>
          <w:sz w:val="24"/>
          <w:szCs w:val="24"/>
          <w:shd w:val="clear" w:color="auto" w:fill="FFFFFF"/>
        </w:rPr>
        <w:t xml:space="preserve">anciennement appelés APASM) et l’aide à la mise </w:t>
      </w:r>
      <w:r w:rsidRPr="00FB5B3A">
        <w:rPr>
          <w:rFonts w:ascii="HelveticaNeueLT Pro 55 Roman" w:hAnsi="HelveticaNeueLT Pro 55 Roman" w:cs="Arial"/>
          <w:sz w:val="24"/>
          <w:szCs w:val="24"/>
          <w:shd w:val="clear" w:color="auto" w:fill="FFFFFF"/>
        </w:rPr>
        <w:t xml:space="preserve">en place </w:t>
      </w:r>
      <w:r>
        <w:rPr>
          <w:rFonts w:ascii="HelveticaNeueLT Pro 55 Roman" w:hAnsi="HelveticaNeueLT Pro 55 Roman" w:cs="Arial"/>
          <w:sz w:val="24"/>
          <w:szCs w:val="24"/>
          <w:shd w:val="clear" w:color="auto" w:fill="FFFFFF"/>
        </w:rPr>
        <w:t>d’</w:t>
      </w:r>
      <w:r w:rsidRPr="00FB5B3A">
        <w:rPr>
          <w:rFonts w:ascii="HelveticaNeueLT Pro 55 Roman" w:hAnsi="HelveticaNeueLT Pro 55 Roman" w:cs="Arial"/>
          <w:sz w:val="24"/>
          <w:szCs w:val="24"/>
          <w:shd w:val="clear" w:color="auto" w:fill="FFFFFF"/>
        </w:rPr>
        <w:t xml:space="preserve">une clinique mobile dédiée aux migrants vivant dans les campements du littoral des Hauts-de-France, principalement à Grande-Synthe et à Calais. </w:t>
      </w:r>
    </w:p>
    <w:p w14:paraId="5F17D656" w14:textId="14114BF2" w:rsidR="00855D91" w:rsidRPr="00FB5B3A" w:rsidRDefault="00855D91" w:rsidP="00DE2F53">
      <w:pPr>
        <w:tabs>
          <w:tab w:val="left" w:pos="1815"/>
        </w:tabs>
        <w:spacing w:after="0" w:line="240" w:lineRule="auto"/>
        <w:contextualSpacing/>
        <w:jc w:val="both"/>
        <w:rPr>
          <w:rFonts w:ascii="HelveticaNeueLT Pro 55 Roman" w:hAnsi="HelveticaNeueLT Pro 55 Roman"/>
          <w:sz w:val="24"/>
          <w:szCs w:val="24"/>
        </w:rPr>
      </w:pPr>
    </w:p>
    <w:p w14:paraId="308687AC" w14:textId="77777777" w:rsidR="00AC4BDD" w:rsidRPr="00FB5B3A" w:rsidRDefault="00AC4BDD" w:rsidP="00DE2F53">
      <w:pPr>
        <w:tabs>
          <w:tab w:val="left" w:pos="1815"/>
        </w:tabs>
        <w:spacing w:after="0" w:line="240" w:lineRule="auto"/>
        <w:contextualSpacing/>
        <w:jc w:val="both"/>
        <w:rPr>
          <w:rFonts w:ascii="HelveticaNeueLT Pro 55 Roman" w:hAnsi="HelveticaNeueLT Pro 55 Roman"/>
          <w:sz w:val="24"/>
          <w:szCs w:val="24"/>
        </w:rPr>
      </w:pPr>
    </w:p>
    <w:p w14:paraId="340F9093" w14:textId="77777777" w:rsidR="00855D91" w:rsidRPr="00BA478F" w:rsidRDefault="00855D91" w:rsidP="00855D91">
      <w:pPr>
        <w:pBdr>
          <w:bottom w:val="single" w:sz="4" w:space="1" w:color="auto"/>
        </w:pBdr>
        <w:tabs>
          <w:tab w:val="left" w:pos="1815"/>
        </w:tabs>
        <w:spacing w:after="0" w:line="240" w:lineRule="auto"/>
        <w:rPr>
          <w:rFonts w:ascii="HelveticaNeueLT Pro 55 Roman" w:hAnsi="HelveticaNeueLT Pro 55 Roman"/>
          <w:b/>
          <w:sz w:val="36"/>
          <w:szCs w:val="24"/>
        </w:rPr>
      </w:pPr>
      <w:r w:rsidRPr="00BA478F">
        <w:rPr>
          <w:rFonts w:ascii="HelveticaNeueLT Pro 55 Roman" w:hAnsi="HelveticaNeueLT Pro 55 Roman"/>
          <w:b/>
          <w:sz w:val="36"/>
          <w:szCs w:val="24"/>
        </w:rPr>
        <w:t xml:space="preserve">Thématique </w:t>
      </w:r>
      <w:r w:rsidR="00D841C7" w:rsidRPr="00BA478F">
        <w:rPr>
          <w:rFonts w:ascii="HelveticaNeueLT Pro 55 Roman" w:hAnsi="HelveticaNeueLT Pro 55 Roman"/>
          <w:b/>
          <w:sz w:val="36"/>
          <w:szCs w:val="24"/>
        </w:rPr>
        <w:t xml:space="preserve">et zone géographique </w:t>
      </w:r>
      <w:r w:rsidRPr="00BA478F">
        <w:rPr>
          <w:rFonts w:ascii="HelveticaNeueLT Pro 55 Roman" w:hAnsi="HelveticaNeueLT Pro 55 Roman"/>
          <w:b/>
          <w:sz w:val="36"/>
          <w:szCs w:val="24"/>
        </w:rPr>
        <w:t>de recherche</w:t>
      </w:r>
    </w:p>
    <w:p w14:paraId="542A2EFE" w14:textId="77777777" w:rsidR="00855D91" w:rsidRPr="008E1AE2" w:rsidRDefault="00855D91" w:rsidP="008E1AE2">
      <w:pPr>
        <w:tabs>
          <w:tab w:val="left" w:pos="1815"/>
        </w:tabs>
        <w:spacing w:after="0" w:line="240" w:lineRule="auto"/>
        <w:contextualSpacing/>
        <w:jc w:val="both"/>
        <w:rPr>
          <w:rFonts w:ascii="HelveticaNeueLT Pro 55 Roman" w:hAnsi="HelveticaNeueLT Pro 55 Roman" w:cs="Arial"/>
          <w:color w:val="404040"/>
          <w:sz w:val="24"/>
          <w:szCs w:val="24"/>
          <w:lang w:eastAsia="fr-FR"/>
        </w:rPr>
      </w:pPr>
    </w:p>
    <w:p w14:paraId="7159AD13" w14:textId="77777777" w:rsidR="00D841C7" w:rsidRPr="008E1AE2" w:rsidRDefault="00D841C7" w:rsidP="008E1AE2">
      <w:pPr>
        <w:tabs>
          <w:tab w:val="left" w:pos="1815"/>
        </w:tabs>
        <w:spacing w:after="0" w:line="240" w:lineRule="auto"/>
        <w:contextualSpacing/>
        <w:jc w:val="both"/>
        <w:rPr>
          <w:rFonts w:ascii="HelveticaNeueLT Pro 55 Roman" w:hAnsi="HelveticaNeueLT Pro 55 Roman" w:cs="Arial"/>
          <w:color w:val="404040"/>
          <w:sz w:val="24"/>
          <w:szCs w:val="24"/>
          <w:lang w:eastAsia="fr-FR"/>
        </w:rPr>
      </w:pPr>
    </w:p>
    <w:p w14:paraId="4F0AF67B" w14:textId="10AF6BD4" w:rsidR="008E1AE2" w:rsidRPr="008E1AE2" w:rsidRDefault="008E1AE2" w:rsidP="008E1AE2">
      <w:pPr>
        <w:autoSpaceDE w:val="0"/>
        <w:autoSpaceDN w:val="0"/>
        <w:adjustRightInd w:val="0"/>
        <w:spacing w:after="0" w:line="240" w:lineRule="auto"/>
        <w:contextualSpacing/>
        <w:jc w:val="both"/>
        <w:rPr>
          <w:rFonts w:ascii="HelveticaNeueLT Pro 55 Roman" w:eastAsia="ArialMT" w:hAnsi="HelveticaNeueLT Pro 55 Roman" w:cs="ArialMT"/>
          <w:sz w:val="24"/>
          <w:szCs w:val="24"/>
        </w:rPr>
      </w:pPr>
      <w:r w:rsidRPr="008E1AE2">
        <w:rPr>
          <w:rFonts w:ascii="HelveticaNeueLT Pro 55 Roman" w:eastAsia="ArialMT" w:hAnsi="HelveticaNeueLT Pro 55 Roman" w:cs="ArialMT"/>
          <w:sz w:val="24"/>
          <w:szCs w:val="24"/>
        </w:rPr>
        <w:t xml:space="preserve">Les inégalités en santé sont définies selon l’OMS comme </w:t>
      </w:r>
      <w:r w:rsidRPr="008E1AE2">
        <w:rPr>
          <w:rFonts w:ascii="HelveticaNeueLT Pro 55 Roman" w:eastAsia="ArialMT" w:hAnsi="HelveticaNeueLT Pro 55 Roman" w:cs="Arial-ItalicMT"/>
          <w:i/>
          <w:iCs/>
          <w:sz w:val="24"/>
          <w:szCs w:val="24"/>
        </w:rPr>
        <w:t>« des différences en ce qui concerne l’état de santé ou la répartition des ressources entre différents groupes de population, qui découlent des conditions sociales dans lesquelles les gens naissent, grandissent, vivent, travaillent et vieillissent. Les inégalités en santé sont injustes et pourraient être réduites au moyen de politiques publiques équilibrées »</w:t>
      </w:r>
      <w:r w:rsidRPr="008E1AE2">
        <w:rPr>
          <w:rFonts w:ascii="HelveticaNeueLT Pro 55 Roman" w:eastAsia="ArialMT" w:hAnsi="HelveticaNeueLT Pro 55 Roman" w:cs="ArialMT"/>
          <w:sz w:val="24"/>
          <w:szCs w:val="24"/>
        </w:rPr>
        <w:t>.</w:t>
      </w:r>
      <w:r w:rsidRPr="008E1AE2">
        <w:rPr>
          <w:rStyle w:val="Appelnotedebasdep"/>
          <w:rFonts w:ascii="HelveticaNeueLT Pro 55 Roman" w:eastAsia="ArialMT" w:hAnsi="HelveticaNeueLT Pro 55 Roman" w:cs="ArialMT"/>
          <w:sz w:val="24"/>
          <w:szCs w:val="24"/>
        </w:rPr>
        <w:footnoteReference w:id="1"/>
      </w:r>
      <w:r w:rsidR="00CA0CA9">
        <w:rPr>
          <w:rFonts w:ascii="HelveticaNeueLT Pro 55 Roman" w:eastAsia="ArialMT" w:hAnsi="HelveticaNeueLT Pro 55 Roman" w:cs="ArialMT"/>
          <w:sz w:val="24"/>
          <w:szCs w:val="24"/>
        </w:rPr>
        <w:t xml:space="preserve"> En France, elle se traduisent notamment </w:t>
      </w:r>
      <w:r w:rsidR="00CA0CA9" w:rsidRPr="008E1AE2">
        <w:rPr>
          <w:rFonts w:ascii="HelveticaNeueLT Pro 55 Roman" w:eastAsia="ArialMT" w:hAnsi="HelveticaNeueLT Pro 55 Roman" w:cs="ArialMT"/>
          <w:sz w:val="24"/>
          <w:szCs w:val="24"/>
        </w:rPr>
        <w:t xml:space="preserve">par une différence d’espérance de vie de sept ans entre les ouvriers et les cadres supérieurs, alors même que ces deux catégories bénéficient d’un emploi, d’un logement et d’une insertion sociale. En effet, à 35 ans, l’espérance de vie sans incapacité d’un cadre est de quarante ans alors qu’elle n’est que de </w:t>
      </w:r>
      <w:r w:rsidR="00CA0CA9">
        <w:rPr>
          <w:rFonts w:ascii="HelveticaNeueLT Pro 55 Roman" w:eastAsia="ArialMT" w:hAnsi="HelveticaNeueLT Pro 55 Roman" w:cs="ArialMT"/>
          <w:sz w:val="24"/>
          <w:szCs w:val="24"/>
        </w:rPr>
        <w:t>trente-deux ans pour un ouvrier</w:t>
      </w:r>
      <w:r w:rsidR="00CA0CA9" w:rsidRPr="008E1AE2">
        <w:rPr>
          <w:rStyle w:val="Appelnotedebasdep"/>
          <w:rFonts w:ascii="HelveticaNeueLT Pro 55 Roman" w:eastAsia="ArialMT" w:hAnsi="HelveticaNeueLT Pro 55 Roman" w:cs="ArialMT"/>
          <w:sz w:val="24"/>
          <w:szCs w:val="24"/>
        </w:rPr>
        <w:footnoteReference w:id="2"/>
      </w:r>
      <w:r w:rsidR="00CA0CA9">
        <w:rPr>
          <w:rFonts w:ascii="HelveticaNeueLT Pro 55 Roman" w:eastAsia="ArialMT" w:hAnsi="HelveticaNeueLT Pro 55 Roman" w:cs="ArialMT"/>
          <w:sz w:val="24"/>
          <w:szCs w:val="24"/>
        </w:rPr>
        <w:t>.</w:t>
      </w:r>
    </w:p>
    <w:p w14:paraId="729EBA60" w14:textId="77777777" w:rsidR="008E1AE2" w:rsidRPr="008E1AE2" w:rsidRDefault="008E1AE2" w:rsidP="008E1AE2">
      <w:pPr>
        <w:autoSpaceDE w:val="0"/>
        <w:autoSpaceDN w:val="0"/>
        <w:adjustRightInd w:val="0"/>
        <w:spacing w:after="0" w:line="240" w:lineRule="auto"/>
        <w:contextualSpacing/>
        <w:jc w:val="both"/>
        <w:rPr>
          <w:rFonts w:ascii="HelveticaNeueLT Pro 55 Roman" w:eastAsia="ArialMT" w:hAnsi="HelveticaNeueLT Pro 55 Roman" w:cs="ArialMT"/>
          <w:sz w:val="24"/>
          <w:szCs w:val="24"/>
        </w:rPr>
      </w:pPr>
    </w:p>
    <w:p w14:paraId="7833D72F" w14:textId="09D00E0F" w:rsidR="008E1AE2" w:rsidRPr="008E1AE2" w:rsidRDefault="00ED2031" w:rsidP="008E1AE2">
      <w:pPr>
        <w:autoSpaceDE w:val="0"/>
        <w:autoSpaceDN w:val="0"/>
        <w:adjustRightInd w:val="0"/>
        <w:spacing w:after="0" w:line="240" w:lineRule="auto"/>
        <w:contextualSpacing/>
        <w:jc w:val="both"/>
        <w:rPr>
          <w:rFonts w:ascii="HelveticaNeueLT Pro 55 Roman" w:eastAsia="ArialMT" w:hAnsi="HelveticaNeueLT Pro 55 Roman" w:cs="ArialMT"/>
          <w:sz w:val="24"/>
          <w:szCs w:val="24"/>
        </w:rPr>
      </w:pPr>
      <w:r>
        <w:rPr>
          <w:rFonts w:ascii="HelveticaNeueLT Pro 55 Roman" w:eastAsia="ArialMT" w:hAnsi="HelveticaNeueLT Pro 55 Roman" w:cs="ArialMT"/>
          <w:sz w:val="24"/>
          <w:szCs w:val="24"/>
        </w:rPr>
        <w:t>Parmi les principaux facteurs causant ces différences figurent l</w:t>
      </w:r>
      <w:r w:rsidR="008E1AE2" w:rsidRPr="008E1AE2">
        <w:rPr>
          <w:rFonts w:ascii="HelveticaNeueLT Pro 55 Roman" w:eastAsia="ArialMT" w:hAnsi="HelveticaNeueLT Pro 55 Roman" w:cs="ArialMT"/>
          <w:sz w:val="24"/>
          <w:szCs w:val="24"/>
        </w:rPr>
        <w:t>es conditions économiques et sociales</w:t>
      </w:r>
      <w:r>
        <w:rPr>
          <w:rFonts w:ascii="HelveticaNeueLT Pro 55 Roman" w:eastAsia="ArialMT" w:hAnsi="HelveticaNeueLT Pro 55 Roman" w:cs="ArialMT"/>
          <w:sz w:val="24"/>
          <w:szCs w:val="24"/>
        </w:rPr>
        <w:t>, qui</w:t>
      </w:r>
      <w:r w:rsidR="008E1AE2" w:rsidRPr="008E1AE2">
        <w:rPr>
          <w:rFonts w:ascii="HelveticaNeueLT Pro 55 Roman" w:eastAsia="ArialMT" w:hAnsi="HelveticaNeueLT Pro 55 Roman" w:cs="ArialMT"/>
          <w:sz w:val="24"/>
          <w:szCs w:val="24"/>
        </w:rPr>
        <w:t xml:space="preserve"> affectent fortement la santé des </w:t>
      </w:r>
      <w:r>
        <w:rPr>
          <w:rFonts w:ascii="HelveticaNeueLT Pro 55 Roman" w:eastAsia="ArialMT" w:hAnsi="HelveticaNeueLT Pro 55 Roman" w:cs="ArialMT"/>
          <w:sz w:val="24"/>
          <w:szCs w:val="24"/>
        </w:rPr>
        <w:t>personnes</w:t>
      </w:r>
      <w:r w:rsidR="008E1AE2" w:rsidRPr="008E1AE2">
        <w:rPr>
          <w:rFonts w:ascii="HelveticaNeueLT Pro 55 Roman" w:eastAsia="ArialMT" w:hAnsi="HelveticaNeueLT Pro 55 Roman" w:cs="ArialMT"/>
          <w:sz w:val="24"/>
          <w:szCs w:val="24"/>
        </w:rPr>
        <w:t xml:space="preserve"> tout au </w:t>
      </w:r>
      <w:r w:rsidR="008E1AE2" w:rsidRPr="008E1AE2">
        <w:rPr>
          <w:rFonts w:ascii="HelveticaNeueLT Pro 55 Roman" w:eastAsia="ArialMT" w:hAnsi="HelveticaNeueLT Pro 55 Roman" w:cs="ArialMT"/>
          <w:sz w:val="24"/>
          <w:szCs w:val="24"/>
        </w:rPr>
        <w:lastRenderedPageBreak/>
        <w:t>long de leur</w:t>
      </w:r>
      <w:r>
        <w:rPr>
          <w:rFonts w:ascii="HelveticaNeueLT Pro 55 Roman" w:eastAsia="ArialMT" w:hAnsi="HelveticaNeueLT Pro 55 Roman" w:cs="ArialMT"/>
          <w:sz w:val="24"/>
          <w:szCs w:val="24"/>
        </w:rPr>
        <w:t xml:space="preserve"> vie. Les relations entre </w:t>
      </w:r>
      <w:r w:rsidR="008E1AE2" w:rsidRPr="008E1AE2">
        <w:rPr>
          <w:rFonts w:ascii="HelveticaNeueLT Pro 55 Roman" w:eastAsia="Arial-BoldMT" w:hAnsi="HelveticaNeueLT Pro 55 Roman" w:cs="Arial-BoldMT"/>
          <w:bCs/>
          <w:sz w:val="24"/>
          <w:szCs w:val="24"/>
        </w:rPr>
        <w:t xml:space="preserve">niveau </w:t>
      </w:r>
      <w:r>
        <w:rPr>
          <w:rFonts w:ascii="HelveticaNeueLT Pro 55 Roman" w:eastAsia="Arial-BoldMT" w:hAnsi="HelveticaNeueLT Pro 55 Roman" w:cs="Arial-BoldMT"/>
          <w:bCs/>
          <w:sz w:val="24"/>
          <w:szCs w:val="24"/>
        </w:rPr>
        <w:t xml:space="preserve">scolaire et </w:t>
      </w:r>
      <w:r w:rsidR="008E1AE2" w:rsidRPr="008E1AE2">
        <w:rPr>
          <w:rFonts w:ascii="HelveticaNeueLT Pro 55 Roman" w:eastAsia="Arial-BoldMT" w:hAnsi="HelveticaNeueLT Pro 55 Roman" w:cs="Arial-BoldMT"/>
          <w:bCs/>
          <w:sz w:val="24"/>
          <w:szCs w:val="24"/>
        </w:rPr>
        <w:t>inégalités sociales de santé</w:t>
      </w:r>
      <w:r w:rsidR="008E1AE2" w:rsidRPr="008E1AE2">
        <w:rPr>
          <w:rStyle w:val="Appelnotedebasdep"/>
          <w:rFonts w:ascii="HelveticaNeueLT Pro 55 Roman" w:eastAsia="ArialMT" w:hAnsi="HelveticaNeueLT Pro 55 Roman" w:cs="ArialMT"/>
          <w:sz w:val="24"/>
          <w:szCs w:val="24"/>
        </w:rPr>
        <w:footnoteReference w:id="3"/>
      </w:r>
      <w:r>
        <w:rPr>
          <w:rFonts w:ascii="HelveticaNeueLT Pro 55 Roman" w:eastAsia="Arial-BoldMT" w:hAnsi="HelveticaNeueLT Pro 55 Roman" w:cs="Arial-BoldMT"/>
          <w:bCs/>
          <w:sz w:val="24"/>
          <w:szCs w:val="24"/>
        </w:rPr>
        <w:t xml:space="preserve">, ou encore </w:t>
      </w:r>
      <w:r w:rsidR="008E1AE2" w:rsidRPr="008E1AE2">
        <w:rPr>
          <w:rFonts w:ascii="HelveticaNeueLT Pro 55 Roman" w:eastAsia="Arial-BoldMT" w:hAnsi="HelveticaNeueLT Pro 55 Roman" w:cs="Arial-BoldMT"/>
          <w:bCs/>
          <w:sz w:val="24"/>
          <w:szCs w:val="24"/>
        </w:rPr>
        <w:t>entre pauvreté et inégalités sociales de santé</w:t>
      </w:r>
      <w:r>
        <w:rPr>
          <w:rFonts w:ascii="HelveticaNeueLT Pro 55 Roman" w:eastAsia="Arial-BoldMT" w:hAnsi="HelveticaNeueLT Pro 55 Roman" w:cs="Arial-BoldMT"/>
          <w:bCs/>
          <w:sz w:val="24"/>
          <w:szCs w:val="24"/>
        </w:rPr>
        <w:t xml:space="preserve"> ne sont plus à démontrer</w:t>
      </w:r>
      <w:r w:rsidR="008E1AE2" w:rsidRPr="008E1AE2">
        <w:rPr>
          <w:rStyle w:val="Appelnotedebasdep"/>
          <w:rFonts w:ascii="HelveticaNeueLT Pro 55 Roman" w:eastAsia="ArialMT" w:hAnsi="HelveticaNeueLT Pro 55 Roman" w:cs="ArialMT"/>
          <w:sz w:val="24"/>
          <w:szCs w:val="24"/>
        </w:rPr>
        <w:footnoteReference w:id="4"/>
      </w:r>
      <w:r w:rsidR="008E1AE2" w:rsidRPr="008E1AE2">
        <w:rPr>
          <w:rFonts w:ascii="HelveticaNeueLT Pro 55 Roman" w:eastAsia="ArialMT" w:hAnsi="HelveticaNeueLT Pro 55 Roman" w:cs="ArialMT"/>
          <w:sz w:val="24"/>
          <w:szCs w:val="24"/>
        </w:rPr>
        <w:t xml:space="preserve">. </w:t>
      </w:r>
    </w:p>
    <w:p w14:paraId="2B78D33E" w14:textId="77777777" w:rsidR="00CA0CA9" w:rsidRDefault="00CA0CA9" w:rsidP="008E1AE2">
      <w:pPr>
        <w:autoSpaceDE w:val="0"/>
        <w:autoSpaceDN w:val="0"/>
        <w:adjustRightInd w:val="0"/>
        <w:spacing w:after="0" w:line="240" w:lineRule="auto"/>
        <w:contextualSpacing/>
        <w:jc w:val="both"/>
        <w:rPr>
          <w:rFonts w:ascii="HelveticaNeueLT Pro 55 Roman" w:eastAsia="ArialMT" w:hAnsi="HelveticaNeueLT Pro 55 Roman" w:cs="ArialMT"/>
          <w:sz w:val="24"/>
          <w:szCs w:val="24"/>
        </w:rPr>
      </w:pPr>
    </w:p>
    <w:p w14:paraId="5BE79F5B" w14:textId="0230F6CD" w:rsidR="008E1AE2" w:rsidRPr="00CA0CA9" w:rsidRDefault="008E1AE2" w:rsidP="008E1AE2">
      <w:pPr>
        <w:autoSpaceDE w:val="0"/>
        <w:autoSpaceDN w:val="0"/>
        <w:adjustRightInd w:val="0"/>
        <w:spacing w:after="0" w:line="240" w:lineRule="auto"/>
        <w:contextualSpacing/>
        <w:jc w:val="both"/>
        <w:rPr>
          <w:rFonts w:ascii="HelveticaNeueLT Pro 55 Roman" w:eastAsia="ArialMT" w:hAnsi="HelveticaNeueLT Pro 55 Roman" w:cs="ArialMT"/>
          <w:sz w:val="24"/>
          <w:szCs w:val="24"/>
        </w:rPr>
      </w:pPr>
      <w:r w:rsidRPr="008E1AE2">
        <w:rPr>
          <w:rFonts w:ascii="HelveticaNeueLT Pro 55 Roman" w:eastAsia="ArialMT" w:hAnsi="HelveticaNeueLT Pro 55 Roman" w:cs="ArialMT"/>
          <w:sz w:val="24"/>
          <w:szCs w:val="24"/>
        </w:rPr>
        <w:t xml:space="preserve">Aux inégalités proprement économiques et sociales s'ajoutent des disparités relatives aux milieux de vie, ainsi </w:t>
      </w:r>
      <w:r w:rsidR="00EB4185">
        <w:rPr>
          <w:rFonts w:ascii="HelveticaNeueLT Pro 55 Roman" w:eastAsia="ArialMT" w:hAnsi="HelveticaNeueLT Pro 55 Roman" w:cs="ArialMT"/>
          <w:sz w:val="24"/>
          <w:szCs w:val="24"/>
        </w:rPr>
        <w:t>qu’aux territoires</w:t>
      </w:r>
      <w:r w:rsidRPr="00EB4185">
        <w:rPr>
          <w:rStyle w:val="Appelnotedebasdep"/>
          <w:rFonts w:ascii="HelveticaNeueLT Pro 55 Roman" w:eastAsia="ArialMT" w:hAnsi="HelveticaNeueLT Pro 55 Roman" w:cs="Arial-ItalicMT"/>
          <w:iCs/>
          <w:sz w:val="24"/>
          <w:szCs w:val="24"/>
        </w:rPr>
        <w:footnoteReference w:id="5"/>
      </w:r>
      <w:r w:rsidRPr="00EB4185">
        <w:rPr>
          <w:rFonts w:ascii="HelveticaNeueLT Pro 55 Roman" w:eastAsia="ArialMT" w:hAnsi="HelveticaNeueLT Pro 55 Roman" w:cs="ArialMT"/>
          <w:sz w:val="24"/>
          <w:szCs w:val="24"/>
        </w:rPr>
        <w:t>.</w:t>
      </w:r>
      <w:r w:rsidR="00CA0CA9">
        <w:rPr>
          <w:rFonts w:ascii="HelveticaNeueLT Pro 55 Roman" w:eastAsia="ArialMT" w:hAnsi="HelveticaNeueLT Pro 55 Roman" w:cs="ArialMT"/>
          <w:sz w:val="24"/>
          <w:szCs w:val="24"/>
        </w:rPr>
        <w:t xml:space="preserve"> </w:t>
      </w:r>
      <w:r w:rsidRPr="008E1AE2">
        <w:rPr>
          <w:rFonts w:ascii="HelveticaNeueLT Pro 55 Roman" w:eastAsia="Arial-BoldMT" w:hAnsi="HelveticaNeueLT Pro 55 Roman" w:cs="Arial-BoldMT"/>
          <w:bCs/>
          <w:sz w:val="24"/>
          <w:szCs w:val="24"/>
        </w:rPr>
        <w:t>L’organisation et l’ag</w:t>
      </w:r>
      <w:r w:rsidR="00CA0CA9">
        <w:rPr>
          <w:rFonts w:ascii="HelveticaNeueLT Pro 55 Roman" w:eastAsia="Arial-BoldMT" w:hAnsi="HelveticaNeueLT Pro 55 Roman" w:cs="Arial-BoldMT"/>
          <w:bCs/>
          <w:sz w:val="24"/>
          <w:szCs w:val="24"/>
        </w:rPr>
        <w:t xml:space="preserve">encement des territoires a </w:t>
      </w:r>
      <w:r w:rsidRPr="008E1AE2">
        <w:rPr>
          <w:rFonts w:ascii="HelveticaNeueLT Pro 55 Roman" w:eastAsia="Arial-BoldMT" w:hAnsi="HelveticaNeueLT Pro 55 Roman" w:cs="Arial-BoldMT"/>
          <w:bCs/>
          <w:sz w:val="24"/>
          <w:szCs w:val="24"/>
        </w:rPr>
        <w:t xml:space="preserve">un rôle dans la composition des inégalités </w:t>
      </w:r>
      <w:r w:rsidRPr="008E1AE2">
        <w:rPr>
          <w:rFonts w:ascii="HelveticaNeueLT Pro 55 Roman" w:eastAsia="ArialMT" w:hAnsi="HelveticaNeueLT Pro 55 Roman" w:cs="ArialMT"/>
          <w:sz w:val="24"/>
          <w:szCs w:val="24"/>
        </w:rPr>
        <w:t>à travers des « effets de lieux »</w:t>
      </w:r>
      <w:r w:rsidRPr="008E1AE2">
        <w:rPr>
          <w:rStyle w:val="Appelnotedebasdep"/>
          <w:rFonts w:ascii="HelveticaNeueLT Pro 55 Roman" w:eastAsia="ArialMT" w:hAnsi="HelveticaNeueLT Pro 55 Roman" w:cs="ArialMT"/>
          <w:sz w:val="24"/>
          <w:szCs w:val="24"/>
        </w:rPr>
        <w:footnoteReference w:id="6"/>
      </w:r>
      <w:r w:rsidR="00CA0CA9">
        <w:rPr>
          <w:rFonts w:ascii="HelveticaNeueLT Pro 55 Roman" w:eastAsia="ArialMT" w:hAnsi="HelveticaNeueLT Pro 55 Roman" w:cs="ArialMT"/>
          <w:sz w:val="24"/>
          <w:szCs w:val="24"/>
        </w:rPr>
        <w:t>. Précisément, l</w:t>
      </w:r>
      <w:r w:rsidRPr="008E1AE2">
        <w:rPr>
          <w:rFonts w:ascii="HelveticaNeueLT Pro 55 Roman" w:eastAsia="ArialMT" w:hAnsi="HelveticaNeueLT Pro 55 Roman" w:cs="ArialMT"/>
          <w:sz w:val="24"/>
          <w:szCs w:val="24"/>
        </w:rPr>
        <w:t>es caractéristiques géographiques, environnementales,</w:t>
      </w:r>
      <w:r w:rsidRPr="008E1AE2">
        <w:rPr>
          <w:rFonts w:ascii="HelveticaNeueLT Pro 55 Roman" w:eastAsia="Arial-BoldMT" w:hAnsi="HelveticaNeueLT Pro 55 Roman" w:cs="Arial-BoldMT"/>
          <w:bCs/>
          <w:sz w:val="24"/>
          <w:szCs w:val="24"/>
        </w:rPr>
        <w:t xml:space="preserve"> </w:t>
      </w:r>
      <w:r w:rsidRPr="008E1AE2">
        <w:rPr>
          <w:rFonts w:ascii="HelveticaNeueLT Pro 55 Roman" w:eastAsia="ArialMT" w:hAnsi="HelveticaNeueLT Pro 55 Roman" w:cs="ArialMT"/>
          <w:sz w:val="24"/>
          <w:szCs w:val="24"/>
        </w:rPr>
        <w:t>sociales et é</w:t>
      </w:r>
      <w:r w:rsidR="00CA0CA9">
        <w:rPr>
          <w:rFonts w:ascii="HelveticaNeueLT Pro 55 Roman" w:eastAsia="ArialMT" w:hAnsi="HelveticaNeueLT Pro 55 Roman" w:cs="ArialMT"/>
          <w:sz w:val="24"/>
          <w:szCs w:val="24"/>
        </w:rPr>
        <w:t>conomiques des territoires interagissent</w:t>
      </w:r>
      <w:r w:rsidRPr="008E1AE2">
        <w:rPr>
          <w:rFonts w:ascii="HelveticaNeueLT Pro 55 Roman" w:eastAsia="ArialMT" w:hAnsi="HelveticaNeueLT Pro 55 Roman" w:cs="ArialMT"/>
          <w:sz w:val="24"/>
          <w:szCs w:val="24"/>
        </w:rPr>
        <w:t xml:space="preserve"> avec les caractéristiques individuelles des</w:t>
      </w:r>
      <w:r w:rsidRPr="008E1AE2">
        <w:rPr>
          <w:rFonts w:ascii="HelveticaNeueLT Pro 55 Roman" w:eastAsia="Arial-BoldMT" w:hAnsi="HelveticaNeueLT Pro 55 Roman" w:cs="Arial-BoldMT"/>
          <w:bCs/>
          <w:sz w:val="24"/>
          <w:szCs w:val="24"/>
        </w:rPr>
        <w:t xml:space="preserve"> </w:t>
      </w:r>
      <w:r w:rsidR="00CA0CA9">
        <w:rPr>
          <w:rFonts w:ascii="HelveticaNeueLT Pro 55 Roman" w:eastAsia="ArialMT" w:hAnsi="HelveticaNeueLT Pro 55 Roman" w:cs="ArialMT"/>
          <w:sz w:val="24"/>
          <w:szCs w:val="24"/>
        </w:rPr>
        <w:t>habitants et impactent</w:t>
      </w:r>
      <w:r w:rsidRPr="008E1AE2">
        <w:rPr>
          <w:rFonts w:ascii="HelveticaNeueLT Pro 55 Roman" w:eastAsia="ArialMT" w:hAnsi="HelveticaNeueLT Pro 55 Roman" w:cs="ArialMT"/>
          <w:sz w:val="24"/>
          <w:szCs w:val="24"/>
        </w:rPr>
        <w:t xml:space="preserve"> leur santé.</w:t>
      </w:r>
    </w:p>
    <w:p w14:paraId="229D99B1" w14:textId="79DF979E" w:rsidR="00CA0CA9" w:rsidRDefault="00CA0CA9" w:rsidP="008E1AE2">
      <w:pPr>
        <w:autoSpaceDE w:val="0"/>
        <w:autoSpaceDN w:val="0"/>
        <w:adjustRightInd w:val="0"/>
        <w:spacing w:after="0" w:line="240" w:lineRule="auto"/>
        <w:contextualSpacing/>
        <w:jc w:val="both"/>
        <w:rPr>
          <w:rFonts w:ascii="HelveticaNeueLT Pro 55 Roman" w:eastAsia="ArialMT" w:hAnsi="HelveticaNeueLT Pro 55 Roman" w:cs="ArialMT"/>
          <w:sz w:val="24"/>
          <w:szCs w:val="24"/>
        </w:rPr>
      </w:pPr>
    </w:p>
    <w:p w14:paraId="4FD3B5CA" w14:textId="5AF4830F" w:rsidR="00FB75F3" w:rsidRDefault="00554622" w:rsidP="008E1AE2">
      <w:pPr>
        <w:autoSpaceDE w:val="0"/>
        <w:autoSpaceDN w:val="0"/>
        <w:adjustRightInd w:val="0"/>
        <w:spacing w:after="0" w:line="240" w:lineRule="auto"/>
        <w:contextualSpacing/>
        <w:jc w:val="both"/>
        <w:rPr>
          <w:rFonts w:ascii="HelveticaNeueLT Pro 55 Roman" w:eastAsia="ArialMT" w:hAnsi="HelveticaNeueLT Pro 55 Roman" w:cs="ArialMT"/>
          <w:sz w:val="24"/>
          <w:szCs w:val="24"/>
        </w:rPr>
      </w:pPr>
      <w:r>
        <w:rPr>
          <w:rFonts w:ascii="HelveticaNeueLT Pro 55 Roman" w:eastAsia="ArialMT" w:hAnsi="HelveticaNeueLT Pro 55 Roman" w:cs="ArialMT"/>
          <w:sz w:val="24"/>
          <w:szCs w:val="24"/>
        </w:rPr>
        <w:t>Par ailleurs</w:t>
      </w:r>
      <w:r w:rsidR="00D25572">
        <w:rPr>
          <w:rFonts w:ascii="HelveticaNeueLT Pro 55 Roman" w:eastAsia="ArialMT" w:hAnsi="HelveticaNeueLT Pro 55 Roman" w:cs="ArialMT"/>
          <w:sz w:val="24"/>
          <w:szCs w:val="24"/>
        </w:rPr>
        <w:t xml:space="preserve">, </w:t>
      </w:r>
      <w:r w:rsidR="008E1AE2" w:rsidRPr="008E1AE2">
        <w:rPr>
          <w:rFonts w:ascii="HelveticaNeueLT Pro 55 Roman" w:eastAsia="ArialMT" w:hAnsi="HelveticaNeueLT Pro 55 Roman" w:cs="ArialMT"/>
          <w:sz w:val="24"/>
          <w:szCs w:val="24"/>
        </w:rPr>
        <w:t>les effets des adversités durant l’enfance</w:t>
      </w:r>
      <w:r w:rsidR="00D25572">
        <w:rPr>
          <w:rFonts w:ascii="HelveticaNeueLT Pro 55 Roman" w:eastAsia="ArialMT" w:hAnsi="HelveticaNeueLT Pro 55 Roman" w:cs="ArialMT"/>
          <w:sz w:val="24"/>
          <w:szCs w:val="24"/>
        </w:rPr>
        <w:t>, ces</w:t>
      </w:r>
      <w:r w:rsidR="00D25572" w:rsidRPr="008E1AE2">
        <w:rPr>
          <w:rFonts w:ascii="HelveticaNeueLT Pro 55 Roman" w:eastAsia="ArialMT" w:hAnsi="HelveticaNeueLT Pro 55 Roman" w:cs="ArialMT"/>
          <w:sz w:val="24"/>
          <w:szCs w:val="24"/>
        </w:rPr>
        <w:t xml:space="preserve"> expérience</w:t>
      </w:r>
      <w:r w:rsidR="00D25572">
        <w:rPr>
          <w:rFonts w:ascii="HelveticaNeueLT Pro 55 Roman" w:eastAsia="ArialMT" w:hAnsi="HelveticaNeueLT Pro 55 Roman" w:cs="ArialMT"/>
          <w:sz w:val="24"/>
          <w:szCs w:val="24"/>
        </w:rPr>
        <w:t>s</w:t>
      </w:r>
      <w:r w:rsidR="00D25572" w:rsidRPr="008E1AE2">
        <w:rPr>
          <w:rFonts w:ascii="HelveticaNeueLT Pro 55 Roman" w:eastAsia="ArialMT" w:hAnsi="HelveticaNeueLT Pro 55 Roman" w:cs="ArialMT"/>
          <w:sz w:val="24"/>
          <w:szCs w:val="24"/>
        </w:rPr>
        <w:t xml:space="preserve"> stressante</w:t>
      </w:r>
      <w:r w:rsidR="00D25572">
        <w:rPr>
          <w:rFonts w:ascii="HelveticaNeueLT Pro 55 Roman" w:eastAsia="ArialMT" w:hAnsi="HelveticaNeueLT Pro 55 Roman" w:cs="ArialMT"/>
          <w:sz w:val="24"/>
          <w:szCs w:val="24"/>
        </w:rPr>
        <w:t>s ou traumatiques qui ont</w:t>
      </w:r>
      <w:r w:rsidR="00D25572" w:rsidRPr="008E1AE2">
        <w:rPr>
          <w:rFonts w:ascii="HelveticaNeueLT Pro 55 Roman" w:eastAsia="ArialMT" w:hAnsi="HelveticaNeueLT Pro 55 Roman" w:cs="ArialMT"/>
          <w:sz w:val="24"/>
          <w:szCs w:val="24"/>
        </w:rPr>
        <w:t xml:space="preserve"> un impact neuro développemental, et par extension sur la santé</w:t>
      </w:r>
      <w:r w:rsidR="00D25572">
        <w:rPr>
          <w:rFonts w:ascii="HelveticaNeueLT Pro 55 Roman" w:eastAsia="ArialMT" w:hAnsi="HelveticaNeueLT Pro 55 Roman" w:cs="ArialMT"/>
          <w:sz w:val="24"/>
          <w:szCs w:val="24"/>
        </w:rPr>
        <w:t>, sont des facteurs importants d</w:t>
      </w:r>
      <w:r w:rsidR="008E1AE2" w:rsidRPr="008E1AE2">
        <w:rPr>
          <w:rFonts w:ascii="HelveticaNeueLT Pro 55 Roman" w:eastAsia="ArialMT" w:hAnsi="HelveticaNeueLT Pro 55 Roman" w:cs="ArialMT"/>
          <w:sz w:val="24"/>
          <w:szCs w:val="24"/>
        </w:rPr>
        <w:t xml:space="preserve">es inégalités sociales de santé </w:t>
      </w:r>
      <w:r w:rsidR="00D25572">
        <w:rPr>
          <w:rFonts w:ascii="HelveticaNeueLT Pro 55 Roman" w:eastAsia="ArialMT" w:hAnsi="HelveticaNeueLT Pro 55 Roman" w:cs="ArialMT"/>
          <w:sz w:val="24"/>
          <w:szCs w:val="24"/>
        </w:rPr>
        <w:t xml:space="preserve">et de leur </w:t>
      </w:r>
      <w:r w:rsidR="008E1AE2" w:rsidRPr="008E1AE2">
        <w:rPr>
          <w:rFonts w:ascii="HelveticaNeueLT Pro 55 Roman" w:eastAsia="ArialMT" w:hAnsi="HelveticaNeueLT Pro 55 Roman" w:cs="ArialMT"/>
          <w:sz w:val="24"/>
          <w:szCs w:val="24"/>
        </w:rPr>
        <w:t>constru</w:t>
      </w:r>
      <w:r w:rsidR="00D25572">
        <w:rPr>
          <w:rFonts w:ascii="HelveticaNeueLT Pro 55 Roman" w:eastAsia="ArialMT" w:hAnsi="HelveticaNeueLT Pro 55 Roman" w:cs="ArialMT"/>
          <w:sz w:val="24"/>
          <w:szCs w:val="24"/>
        </w:rPr>
        <w:t xml:space="preserve">ction </w:t>
      </w:r>
      <w:r w:rsidR="008E1AE2" w:rsidRPr="008E1AE2">
        <w:rPr>
          <w:rFonts w:ascii="HelveticaNeueLT Pro 55 Roman" w:eastAsia="ArialMT" w:hAnsi="HelveticaNeueLT Pro 55 Roman" w:cs="ArialMT"/>
          <w:sz w:val="24"/>
          <w:szCs w:val="24"/>
        </w:rPr>
        <w:t>dès</w:t>
      </w:r>
      <w:r w:rsidR="00D25572">
        <w:rPr>
          <w:rFonts w:ascii="HelveticaNeueLT Pro 55 Roman" w:eastAsia="ArialMT" w:hAnsi="HelveticaNeueLT Pro 55 Roman" w:cs="ArialMT"/>
          <w:sz w:val="24"/>
          <w:szCs w:val="24"/>
        </w:rPr>
        <w:t xml:space="preserve"> le début de la vie. I</w:t>
      </w:r>
      <w:r w:rsidR="008E1AE2" w:rsidRPr="008E1AE2">
        <w:rPr>
          <w:rFonts w:ascii="HelveticaNeueLT Pro 55 Roman" w:eastAsia="ArialMT" w:hAnsi="HelveticaNeueLT Pro 55 Roman" w:cs="ArialMT"/>
          <w:sz w:val="24"/>
          <w:szCs w:val="24"/>
        </w:rPr>
        <w:t xml:space="preserve">l s’avère </w:t>
      </w:r>
      <w:r w:rsidR="00D25572">
        <w:rPr>
          <w:rFonts w:ascii="HelveticaNeueLT Pro 55 Roman" w:eastAsia="ArialMT" w:hAnsi="HelveticaNeueLT Pro 55 Roman" w:cs="ArialMT"/>
          <w:sz w:val="24"/>
          <w:szCs w:val="24"/>
        </w:rPr>
        <w:t xml:space="preserve">en effet </w:t>
      </w:r>
      <w:r w:rsidR="008E1AE2" w:rsidRPr="008E1AE2">
        <w:rPr>
          <w:rFonts w:ascii="HelveticaNeueLT Pro 55 Roman" w:eastAsia="ArialMT" w:hAnsi="HelveticaNeueLT Pro 55 Roman" w:cs="ArialMT"/>
          <w:sz w:val="24"/>
          <w:szCs w:val="24"/>
        </w:rPr>
        <w:t>que les adversités durant l’enfance ont des effets sur la santé à long terme</w:t>
      </w:r>
      <w:r w:rsidR="00D25572">
        <w:rPr>
          <w:rStyle w:val="Appelnotedebasdep"/>
          <w:rFonts w:ascii="HelveticaNeueLT Pro 55 Roman" w:eastAsia="ArialMT" w:hAnsi="HelveticaNeueLT Pro 55 Roman" w:cs="ArialMT"/>
          <w:sz w:val="24"/>
          <w:szCs w:val="24"/>
        </w:rPr>
        <w:footnoteReference w:id="7"/>
      </w:r>
      <w:r w:rsidR="008E1AE2" w:rsidRPr="008E1AE2">
        <w:rPr>
          <w:rFonts w:ascii="HelveticaNeueLT Pro 55 Roman" w:eastAsia="ArialMT" w:hAnsi="HelveticaNeueLT Pro 55 Roman" w:cs="ArialMT"/>
          <w:sz w:val="24"/>
          <w:szCs w:val="24"/>
        </w:rPr>
        <w:t xml:space="preserve"> et que l’environnement, dans son sens très large, s’incorpore biologiquement</w:t>
      </w:r>
      <w:r w:rsidR="008E1AE2" w:rsidRPr="008E1AE2">
        <w:rPr>
          <w:rStyle w:val="Appelnotedebasdep"/>
          <w:rFonts w:ascii="HelveticaNeueLT Pro 55 Roman" w:eastAsia="ArialMT" w:hAnsi="HelveticaNeueLT Pro 55 Roman" w:cs="ArialMT"/>
          <w:sz w:val="24"/>
          <w:szCs w:val="24"/>
        </w:rPr>
        <w:footnoteReference w:id="8"/>
      </w:r>
      <w:r w:rsidR="00FB75F3">
        <w:rPr>
          <w:rFonts w:ascii="HelveticaNeueLT Pro 55 Roman" w:eastAsia="ArialMT" w:hAnsi="HelveticaNeueLT Pro 55 Roman" w:cs="ArialMT"/>
          <w:sz w:val="24"/>
          <w:szCs w:val="24"/>
        </w:rPr>
        <w:t>.</w:t>
      </w:r>
    </w:p>
    <w:p w14:paraId="64F4360C" w14:textId="77777777" w:rsidR="008B1C17" w:rsidRDefault="008B1C17" w:rsidP="003D100F">
      <w:pPr>
        <w:autoSpaceDE w:val="0"/>
        <w:autoSpaceDN w:val="0"/>
        <w:adjustRightInd w:val="0"/>
        <w:spacing w:after="0" w:line="240" w:lineRule="auto"/>
        <w:contextualSpacing/>
        <w:jc w:val="both"/>
        <w:rPr>
          <w:rFonts w:ascii="HelveticaNeueLT Pro 55 Roman" w:eastAsia="Helvetica Neue" w:hAnsi="HelveticaNeueLT Pro 55 Roman" w:cs="Helvetica Neue"/>
          <w:sz w:val="24"/>
          <w:szCs w:val="24"/>
        </w:rPr>
      </w:pPr>
    </w:p>
    <w:p w14:paraId="11E765D2" w14:textId="77777777" w:rsidR="006D080D" w:rsidRDefault="006D080D" w:rsidP="003D100F">
      <w:pPr>
        <w:autoSpaceDE w:val="0"/>
        <w:autoSpaceDN w:val="0"/>
        <w:adjustRightInd w:val="0"/>
        <w:spacing w:after="0" w:line="240" w:lineRule="auto"/>
        <w:contextualSpacing/>
        <w:jc w:val="both"/>
        <w:rPr>
          <w:rFonts w:ascii="HelveticaNeueLT Pro 55 Roman" w:eastAsia="Helvetica Neue" w:hAnsi="HelveticaNeueLT Pro 55 Roman" w:cs="Helvetica Neue"/>
          <w:sz w:val="24"/>
          <w:szCs w:val="24"/>
        </w:rPr>
      </w:pPr>
      <w:r w:rsidRPr="008E1AE2">
        <w:rPr>
          <w:rFonts w:ascii="HelveticaNeueLT Pro 55 Roman" w:eastAsia="Helvetica Neue" w:hAnsi="HelveticaNeueLT Pro 55 Roman" w:cs="Helvetica Neue"/>
          <w:sz w:val="24"/>
          <w:szCs w:val="24"/>
        </w:rPr>
        <w:t>La fabrique des inégalités sociales de santé commence dès le plus jeune âge, y compris in utero, et les déterminants sociaux influant négativement sur la santé des enfants se cumulent pour creuser les inégalités au cours de la vie.</w:t>
      </w:r>
    </w:p>
    <w:p w14:paraId="75049415" w14:textId="77777777" w:rsidR="006D080D" w:rsidRDefault="008B1C17" w:rsidP="008E1AE2">
      <w:pPr>
        <w:autoSpaceDE w:val="0"/>
        <w:autoSpaceDN w:val="0"/>
        <w:adjustRightInd w:val="0"/>
        <w:spacing w:after="0" w:line="240" w:lineRule="auto"/>
        <w:contextualSpacing/>
        <w:jc w:val="both"/>
        <w:rPr>
          <w:rFonts w:ascii="HelveticaNeueLT Pro 55 Roman" w:eastAsia="ArialMT" w:hAnsi="HelveticaNeueLT Pro 55 Roman" w:cs="ArialMT"/>
          <w:sz w:val="24"/>
          <w:szCs w:val="24"/>
        </w:rPr>
      </w:pPr>
      <w:r>
        <w:rPr>
          <w:rFonts w:ascii="HelveticaNeueLT Pro 55 Roman" w:eastAsia="Helvetica Neue" w:hAnsi="HelveticaNeueLT Pro 55 Roman" w:cs="Helvetica Neue"/>
          <w:sz w:val="24"/>
          <w:szCs w:val="24"/>
        </w:rPr>
        <w:t>L</w:t>
      </w:r>
      <w:r w:rsidR="003D100F" w:rsidRPr="008E1AE2">
        <w:rPr>
          <w:rFonts w:ascii="HelveticaNeueLT Pro 55 Roman" w:eastAsia="Arial-BoldMT" w:hAnsi="HelveticaNeueLT Pro 55 Roman" w:cs="Arial-BoldMT"/>
          <w:bCs/>
          <w:sz w:val="24"/>
          <w:szCs w:val="24"/>
        </w:rPr>
        <w:t xml:space="preserve">es inégalités sociales de santé apparaissent dès le début de la vie, </w:t>
      </w:r>
      <w:r w:rsidR="003D100F" w:rsidRPr="008E1AE2">
        <w:rPr>
          <w:rFonts w:ascii="HelveticaNeueLT Pro 55 Roman" w:eastAsia="ArialMT" w:hAnsi="HelveticaNeueLT Pro 55 Roman" w:cs="ArialMT"/>
          <w:sz w:val="24"/>
          <w:szCs w:val="24"/>
        </w:rPr>
        <w:t xml:space="preserve">pendant les premières étapes du développement psychomoteur et cognitif, </w:t>
      </w:r>
      <w:r w:rsidR="003D100F" w:rsidRPr="008E1AE2">
        <w:rPr>
          <w:rFonts w:ascii="HelveticaNeueLT Pro 55 Roman" w:eastAsia="Arial-BoldMT" w:hAnsi="HelveticaNeueLT Pro 55 Roman" w:cs="Arial-BoldMT"/>
          <w:bCs/>
          <w:sz w:val="24"/>
          <w:szCs w:val="24"/>
        </w:rPr>
        <w:t xml:space="preserve">et même avant la naissance </w:t>
      </w:r>
      <w:r w:rsidR="003D100F" w:rsidRPr="008E1AE2">
        <w:rPr>
          <w:rFonts w:ascii="HelveticaNeueLT Pro 55 Roman" w:eastAsia="ArialMT" w:hAnsi="HelveticaNeueLT Pro 55 Roman" w:cs="ArialMT"/>
          <w:sz w:val="24"/>
          <w:szCs w:val="24"/>
        </w:rPr>
        <w:t>par des différences de suivi prénatal et de comportements à risqu</w:t>
      </w:r>
      <w:r w:rsidR="003D100F">
        <w:rPr>
          <w:rFonts w:ascii="HelveticaNeueLT Pro 55 Roman" w:eastAsia="ArialMT" w:hAnsi="HelveticaNeueLT Pro 55 Roman" w:cs="ArialMT"/>
          <w:sz w:val="24"/>
          <w:szCs w:val="24"/>
        </w:rPr>
        <w:t>e chez la mère. L</w:t>
      </w:r>
      <w:r w:rsidR="003D100F" w:rsidRPr="008E1AE2">
        <w:rPr>
          <w:rFonts w:ascii="HelveticaNeueLT Pro 55 Roman" w:eastAsia="ArialMT" w:hAnsi="HelveticaNeueLT Pro 55 Roman" w:cs="ArialMT"/>
          <w:sz w:val="24"/>
          <w:szCs w:val="24"/>
        </w:rPr>
        <w:t>es facteurs de risque pour la santé de la femme enceinte et de son enfant sont</w:t>
      </w:r>
      <w:r w:rsidR="003D100F">
        <w:rPr>
          <w:rFonts w:ascii="HelveticaNeueLT Pro 55 Roman" w:eastAsia="ArialMT" w:hAnsi="HelveticaNeueLT Pro 55 Roman" w:cs="ArialMT"/>
          <w:sz w:val="24"/>
          <w:szCs w:val="24"/>
        </w:rPr>
        <w:t xml:space="preserve"> surreprésentés chez les personnes</w:t>
      </w:r>
      <w:r w:rsidR="003D100F" w:rsidRPr="008E1AE2">
        <w:rPr>
          <w:rFonts w:ascii="HelveticaNeueLT Pro 55 Roman" w:eastAsia="ArialMT" w:hAnsi="HelveticaNeueLT Pro 55 Roman" w:cs="ArialMT"/>
          <w:sz w:val="24"/>
          <w:szCs w:val="24"/>
        </w:rPr>
        <w:t xml:space="preserve"> les plus modestes</w:t>
      </w:r>
      <w:r w:rsidR="003D100F" w:rsidRPr="008E1AE2">
        <w:rPr>
          <w:rStyle w:val="Appelnotedebasdep"/>
          <w:rFonts w:ascii="HelveticaNeueLT Pro 55 Roman" w:eastAsia="ArialMT" w:hAnsi="HelveticaNeueLT Pro 55 Roman" w:cs="ArialMT"/>
          <w:sz w:val="24"/>
          <w:szCs w:val="24"/>
        </w:rPr>
        <w:footnoteReference w:id="9"/>
      </w:r>
      <w:r w:rsidR="003D100F" w:rsidRPr="008E1AE2">
        <w:rPr>
          <w:rFonts w:ascii="HelveticaNeueLT Pro 55 Roman" w:eastAsia="ArialMT" w:hAnsi="HelveticaNeueLT Pro 55 Roman" w:cs="ArialMT"/>
          <w:sz w:val="24"/>
          <w:szCs w:val="24"/>
        </w:rPr>
        <w:t>.</w:t>
      </w:r>
    </w:p>
    <w:p w14:paraId="3FE51B23" w14:textId="1F435445" w:rsidR="008E1AE2" w:rsidRPr="008E1AE2" w:rsidRDefault="00554622" w:rsidP="008E1AE2">
      <w:pPr>
        <w:autoSpaceDE w:val="0"/>
        <w:autoSpaceDN w:val="0"/>
        <w:adjustRightInd w:val="0"/>
        <w:spacing w:after="0" w:line="240" w:lineRule="auto"/>
        <w:contextualSpacing/>
        <w:jc w:val="both"/>
        <w:rPr>
          <w:rFonts w:ascii="HelveticaNeueLT Pro 55 Roman" w:eastAsia="ArialMT" w:hAnsi="HelveticaNeueLT Pro 55 Roman" w:cs="ArialMT"/>
          <w:sz w:val="24"/>
          <w:szCs w:val="24"/>
        </w:rPr>
      </w:pPr>
      <w:r>
        <w:rPr>
          <w:rFonts w:ascii="HelveticaNeueLT Pro 55 Roman" w:eastAsia="ArialMT" w:hAnsi="HelveticaNeueLT Pro 55 Roman" w:cs="ArialMT"/>
          <w:sz w:val="24"/>
          <w:szCs w:val="24"/>
        </w:rPr>
        <w:t>Aussi, c</w:t>
      </w:r>
      <w:r w:rsidR="008E1AE2" w:rsidRPr="008E1AE2">
        <w:rPr>
          <w:rFonts w:ascii="HelveticaNeueLT Pro 55 Roman" w:eastAsia="ArialMT" w:hAnsi="HelveticaNeueLT Pro 55 Roman" w:cs="ArialMT"/>
          <w:sz w:val="24"/>
          <w:szCs w:val="24"/>
        </w:rPr>
        <w:t>es inégalités</w:t>
      </w:r>
      <w:r w:rsidR="008B1C17">
        <w:rPr>
          <w:rFonts w:ascii="HelveticaNeueLT Pro 55 Roman" w:eastAsia="ArialMT" w:hAnsi="HelveticaNeueLT Pro 55 Roman" w:cs="ArialMT"/>
          <w:sz w:val="24"/>
          <w:szCs w:val="24"/>
        </w:rPr>
        <w:t xml:space="preserve"> générées très tôt </w:t>
      </w:r>
      <w:r>
        <w:rPr>
          <w:rFonts w:ascii="HelveticaNeueLT Pro 55 Roman" w:eastAsia="ArialMT" w:hAnsi="HelveticaNeueLT Pro 55 Roman" w:cs="ArialMT"/>
          <w:sz w:val="24"/>
          <w:szCs w:val="24"/>
        </w:rPr>
        <w:t xml:space="preserve">impactent </w:t>
      </w:r>
      <w:r w:rsidR="007572BC">
        <w:rPr>
          <w:rFonts w:ascii="HelveticaNeueLT Pro 55 Roman" w:eastAsia="ArialMT" w:hAnsi="HelveticaNeueLT Pro 55 Roman" w:cs="ArialMT"/>
          <w:sz w:val="24"/>
          <w:szCs w:val="24"/>
        </w:rPr>
        <w:t xml:space="preserve">durablement </w:t>
      </w:r>
      <w:r w:rsidR="008B1C17">
        <w:rPr>
          <w:rFonts w:ascii="HelveticaNeueLT Pro 55 Roman" w:eastAsia="ArialMT" w:hAnsi="HelveticaNeueLT Pro 55 Roman" w:cs="ArialMT"/>
          <w:sz w:val="24"/>
          <w:szCs w:val="24"/>
        </w:rPr>
        <w:t>le</w:t>
      </w:r>
      <w:r w:rsidR="008B1C17" w:rsidRPr="008E1AE2">
        <w:rPr>
          <w:rFonts w:ascii="HelveticaNeueLT Pro 55 Roman" w:eastAsia="ArialMT" w:hAnsi="HelveticaNeueLT Pro 55 Roman" w:cs="ArialMT"/>
          <w:sz w:val="24"/>
          <w:szCs w:val="24"/>
        </w:rPr>
        <w:t xml:space="preserve"> développement</w:t>
      </w:r>
      <w:r w:rsidR="008B1C17">
        <w:rPr>
          <w:rFonts w:ascii="HelveticaNeueLT Pro 55 Roman" w:eastAsia="ArialMT" w:hAnsi="HelveticaNeueLT Pro 55 Roman" w:cs="ArialMT"/>
          <w:sz w:val="24"/>
          <w:szCs w:val="24"/>
        </w:rPr>
        <w:t xml:space="preserve"> de l’enfant, qu’elles peuvent mettre en péril</w:t>
      </w:r>
      <w:r w:rsidR="008B1C17" w:rsidRPr="008E1AE2">
        <w:rPr>
          <w:rStyle w:val="Appelnotedebasdep"/>
          <w:rFonts w:ascii="HelveticaNeueLT Pro 55 Roman" w:eastAsia="ArialMT" w:hAnsi="HelveticaNeueLT Pro 55 Roman" w:cs="ArialMT"/>
          <w:sz w:val="24"/>
          <w:szCs w:val="24"/>
        </w:rPr>
        <w:footnoteReference w:id="10"/>
      </w:r>
      <w:r w:rsidR="008B1C17" w:rsidRPr="008E1AE2">
        <w:rPr>
          <w:rStyle w:val="Appelnotedebasdep"/>
          <w:rFonts w:ascii="HelveticaNeueLT Pro 55 Roman" w:eastAsia="ArialMT" w:hAnsi="HelveticaNeueLT Pro 55 Roman" w:cs="ArialMT"/>
          <w:sz w:val="24"/>
          <w:szCs w:val="24"/>
        </w:rPr>
        <w:footnoteReference w:id="11"/>
      </w:r>
      <w:r w:rsidR="008B1C17" w:rsidRPr="008E1AE2">
        <w:rPr>
          <w:rStyle w:val="Appelnotedebasdep"/>
          <w:rFonts w:ascii="HelveticaNeueLT Pro 55 Roman" w:eastAsia="ArialMT" w:hAnsi="HelveticaNeueLT Pro 55 Roman" w:cs="ArialMT"/>
          <w:sz w:val="24"/>
          <w:szCs w:val="24"/>
        </w:rPr>
        <w:footnoteReference w:id="12"/>
      </w:r>
      <w:r w:rsidR="007572BC" w:rsidRPr="008E1AE2">
        <w:rPr>
          <w:rStyle w:val="Appelnotedebasdep"/>
          <w:rFonts w:ascii="HelveticaNeueLT Pro 55 Roman" w:eastAsia="ArialMT" w:hAnsi="HelveticaNeueLT Pro 55 Roman" w:cs="ArialMT"/>
          <w:sz w:val="24"/>
          <w:szCs w:val="24"/>
        </w:rPr>
        <w:footnoteReference w:id="13"/>
      </w:r>
      <w:r w:rsidR="007572BC">
        <w:rPr>
          <w:rFonts w:ascii="HelveticaNeueLT Pro 55 Roman" w:eastAsia="ArialMT" w:hAnsi="HelveticaNeueLT Pro 55 Roman" w:cs="ArialMT"/>
          <w:sz w:val="24"/>
          <w:szCs w:val="24"/>
        </w:rPr>
        <w:t>,</w:t>
      </w:r>
      <w:r w:rsidR="008B1C17">
        <w:rPr>
          <w:rFonts w:ascii="HelveticaNeueLT Pro 55 Roman" w:eastAsia="ArialMT" w:hAnsi="HelveticaNeueLT Pro 55 Roman" w:cs="ArialMT"/>
          <w:sz w:val="24"/>
          <w:szCs w:val="24"/>
        </w:rPr>
        <w:t xml:space="preserve"> </w:t>
      </w:r>
      <w:r w:rsidR="007572BC">
        <w:rPr>
          <w:rFonts w:ascii="HelveticaNeueLT Pro 55 Roman" w:eastAsia="ArialMT" w:hAnsi="HelveticaNeueLT Pro 55 Roman" w:cs="ArialMT"/>
          <w:sz w:val="24"/>
          <w:szCs w:val="24"/>
        </w:rPr>
        <w:t>et celui de l’adulte.</w:t>
      </w:r>
      <w:r>
        <w:rPr>
          <w:rFonts w:ascii="HelveticaNeueLT Pro 55 Roman" w:eastAsia="ArialMT" w:hAnsi="HelveticaNeueLT Pro 55 Roman" w:cs="ArialMT"/>
          <w:sz w:val="24"/>
          <w:szCs w:val="24"/>
        </w:rPr>
        <w:t xml:space="preserve"> </w:t>
      </w:r>
      <w:r w:rsidR="007572BC">
        <w:rPr>
          <w:rFonts w:ascii="HelveticaNeueLT Pro 55 Roman" w:eastAsia="ArialMT" w:hAnsi="HelveticaNeueLT Pro 55 Roman" w:cs="ArialMT"/>
          <w:sz w:val="24"/>
          <w:szCs w:val="24"/>
        </w:rPr>
        <w:t>P</w:t>
      </w:r>
      <w:r>
        <w:rPr>
          <w:rFonts w:ascii="HelveticaNeueLT Pro 55 Roman" w:eastAsia="ArialMT" w:hAnsi="HelveticaNeueLT Pro 55 Roman" w:cs="ArialMT"/>
          <w:sz w:val="24"/>
          <w:szCs w:val="24"/>
        </w:rPr>
        <w:t xml:space="preserve">ar exemple, </w:t>
      </w:r>
      <w:r>
        <w:rPr>
          <w:rFonts w:ascii="HelveticaNeueLT Pro 55 Roman" w:eastAsia="ArialMT" w:hAnsi="HelveticaNeueLT Pro 55 Roman" w:cs="ArialMT"/>
          <w:sz w:val="24"/>
          <w:szCs w:val="24"/>
        </w:rPr>
        <w:lastRenderedPageBreak/>
        <w:t>l’« E</w:t>
      </w:r>
      <w:r w:rsidR="008E1AE2" w:rsidRPr="008E1AE2">
        <w:rPr>
          <w:rFonts w:ascii="HelveticaNeueLT Pro 55 Roman" w:eastAsia="ArialMT" w:hAnsi="HelveticaNeueLT Pro 55 Roman" w:cs="ArialMT"/>
          <w:sz w:val="24"/>
          <w:szCs w:val="24"/>
        </w:rPr>
        <w:t xml:space="preserve">tude longitudinale </w:t>
      </w:r>
      <w:r>
        <w:rPr>
          <w:rFonts w:ascii="HelveticaNeueLT Pro 55 Roman" w:eastAsia="ArialMT" w:hAnsi="HelveticaNeueLT Pro 55 Roman" w:cs="ArialMT"/>
          <w:sz w:val="24"/>
          <w:szCs w:val="24"/>
        </w:rPr>
        <w:t>française depuis l’enfance »</w:t>
      </w:r>
      <w:r w:rsidR="008E1AE2" w:rsidRPr="008E1AE2">
        <w:rPr>
          <w:rFonts w:ascii="HelveticaNeueLT Pro 55 Roman" w:eastAsia="ArialMT" w:hAnsi="HelveticaNeueLT Pro 55 Roman" w:cs="ArialMT"/>
          <w:sz w:val="24"/>
          <w:szCs w:val="24"/>
        </w:rPr>
        <w:t xml:space="preserve"> (ELFE) </w:t>
      </w:r>
      <w:r>
        <w:rPr>
          <w:rFonts w:ascii="HelveticaNeueLT Pro 55 Roman" w:eastAsia="ArialMT" w:hAnsi="HelveticaNeueLT Pro 55 Roman" w:cs="ArialMT"/>
          <w:sz w:val="24"/>
          <w:szCs w:val="24"/>
        </w:rPr>
        <w:t xml:space="preserve">montre </w:t>
      </w:r>
      <w:r w:rsidR="008E1AE2" w:rsidRPr="008E1AE2">
        <w:rPr>
          <w:rFonts w:ascii="HelveticaNeueLT Pro 55 Roman" w:eastAsia="ArialMT" w:hAnsi="HelveticaNeueLT Pro 55 Roman" w:cs="ArialMT"/>
          <w:sz w:val="24"/>
          <w:szCs w:val="24"/>
        </w:rPr>
        <w:t xml:space="preserve">que </w:t>
      </w:r>
      <w:r w:rsidR="008E1AE2" w:rsidRPr="008E1AE2">
        <w:rPr>
          <w:rFonts w:ascii="HelveticaNeueLT Pro 55 Roman" w:eastAsia="Arial-BoldMT" w:hAnsi="HelveticaNeueLT Pro 55 Roman" w:cs="Arial-BoldMT"/>
          <w:bCs/>
          <w:sz w:val="24"/>
          <w:szCs w:val="24"/>
        </w:rPr>
        <w:t xml:space="preserve">grandir dans un ménage pauvre est associé à des taux plus élevés de mortalité et </w:t>
      </w:r>
      <w:r w:rsidR="008E1AE2" w:rsidRPr="008E1AE2">
        <w:rPr>
          <w:rFonts w:ascii="HelveticaNeueLT Pro 55 Roman" w:eastAsia="ArialMT" w:hAnsi="HelveticaNeueLT Pro 55 Roman" w:cs="ArialMT"/>
          <w:sz w:val="24"/>
          <w:szCs w:val="24"/>
        </w:rPr>
        <w:t>de problèmes de santé à l'âge adulte.</w:t>
      </w:r>
    </w:p>
    <w:p w14:paraId="4C954AC5" w14:textId="1AB0529B" w:rsidR="008E1AE2" w:rsidRDefault="008E1AE2" w:rsidP="008E1AE2">
      <w:pPr>
        <w:spacing w:after="0" w:line="240" w:lineRule="auto"/>
        <w:contextualSpacing/>
        <w:jc w:val="both"/>
        <w:rPr>
          <w:rFonts w:ascii="HelveticaNeueLT Pro 55 Roman" w:eastAsia="ArialMT" w:hAnsi="HelveticaNeueLT Pro 55 Roman" w:cs="ArialMT"/>
          <w:sz w:val="24"/>
          <w:szCs w:val="24"/>
        </w:rPr>
      </w:pPr>
    </w:p>
    <w:p w14:paraId="4E3A634F" w14:textId="77777777" w:rsidR="00C4722B" w:rsidRDefault="00C4722B" w:rsidP="008E1AE2">
      <w:pPr>
        <w:spacing w:after="0" w:line="240" w:lineRule="auto"/>
        <w:contextualSpacing/>
        <w:jc w:val="both"/>
        <w:rPr>
          <w:rFonts w:ascii="HelveticaNeueLT Pro 55 Roman" w:eastAsia="Arial-BoldMT" w:hAnsi="HelveticaNeueLT Pro 55 Roman" w:cs="Arial-BoldMT"/>
          <w:bCs/>
          <w:sz w:val="24"/>
          <w:szCs w:val="24"/>
        </w:rPr>
      </w:pPr>
      <w:r>
        <w:rPr>
          <w:rFonts w:ascii="HelveticaNeueLT Pro 55 Roman" w:eastAsia="Arial-BoldMT" w:hAnsi="HelveticaNeueLT Pro 55 Roman" w:cs="Arial-BoldMT"/>
          <w:bCs/>
          <w:sz w:val="24"/>
          <w:szCs w:val="24"/>
        </w:rPr>
        <w:t>La lutte contre les inégalités sociales de santé est</w:t>
      </w:r>
      <w:r w:rsidRPr="008E1AE2">
        <w:rPr>
          <w:rFonts w:ascii="HelveticaNeueLT Pro 55 Roman" w:eastAsia="Arial-BoldMT" w:hAnsi="HelveticaNeueLT Pro 55 Roman" w:cs="Arial-BoldMT"/>
          <w:bCs/>
          <w:sz w:val="24"/>
          <w:szCs w:val="24"/>
        </w:rPr>
        <w:t xml:space="preserve"> aujourd’hui un enjeu majeur des politiques de santé</w:t>
      </w:r>
      <w:r>
        <w:rPr>
          <w:rFonts w:ascii="HelveticaNeueLT Pro 55 Roman" w:eastAsia="Arial-BoldMT" w:hAnsi="HelveticaNeueLT Pro 55 Roman" w:cs="Arial-BoldMT"/>
          <w:bCs/>
          <w:sz w:val="24"/>
          <w:szCs w:val="24"/>
        </w:rPr>
        <w:t xml:space="preserve"> en France</w:t>
      </w:r>
      <w:r w:rsidRPr="008E1AE2">
        <w:rPr>
          <w:rFonts w:ascii="HelveticaNeueLT Pro 55 Roman" w:eastAsia="Arial-BoldMT" w:hAnsi="HelveticaNeueLT Pro 55 Roman" w:cs="Arial-BoldMT"/>
          <w:bCs/>
          <w:sz w:val="24"/>
          <w:szCs w:val="24"/>
        </w:rPr>
        <w:t xml:space="preserve">, comme en témoigne la publication récente du </w:t>
      </w:r>
      <w:r>
        <w:rPr>
          <w:rFonts w:ascii="HelveticaNeueLT Pro 55 Roman" w:eastAsia="Arial-BoldMT" w:hAnsi="HelveticaNeueLT Pro 55 Roman" w:cs="Arial-BoldMT"/>
          <w:bCs/>
          <w:sz w:val="24"/>
          <w:szCs w:val="24"/>
        </w:rPr>
        <w:t>« Rapport des 1 0</w:t>
      </w:r>
      <w:r w:rsidRPr="008E1AE2">
        <w:rPr>
          <w:rFonts w:ascii="HelveticaNeueLT Pro 55 Roman" w:eastAsia="Arial-BoldMT" w:hAnsi="HelveticaNeueLT Pro 55 Roman" w:cs="Arial-BoldMT"/>
          <w:bCs/>
          <w:sz w:val="24"/>
          <w:szCs w:val="24"/>
        </w:rPr>
        <w:t>00 premiers jours</w:t>
      </w:r>
      <w:r>
        <w:rPr>
          <w:rFonts w:ascii="HelveticaNeueLT Pro 55 Roman" w:eastAsia="Arial-BoldMT" w:hAnsi="HelveticaNeueLT Pro 55 Roman" w:cs="Arial-BoldMT"/>
          <w:bCs/>
          <w:sz w:val="24"/>
          <w:szCs w:val="24"/>
        </w:rPr>
        <w:t> »</w:t>
      </w:r>
      <w:r w:rsidRPr="008E1AE2">
        <w:rPr>
          <w:rStyle w:val="Appelnotedebasdep"/>
          <w:rFonts w:ascii="HelveticaNeueLT Pro 55 Roman" w:eastAsia="Arial-BoldMT" w:hAnsi="HelveticaNeueLT Pro 55 Roman" w:cs="Arial-BoldMT"/>
          <w:bCs/>
          <w:sz w:val="24"/>
          <w:szCs w:val="24"/>
        </w:rPr>
        <w:footnoteReference w:id="14"/>
      </w:r>
      <w:r>
        <w:rPr>
          <w:rFonts w:ascii="HelveticaNeueLT Pro 55 Roman" w:eastAsia="Arial-BoldMT" w:hAnsi="HelveticaNeueLT Pro 55 Roman" w:cs="Arial-BoldMT"/>
          <w:bCs/>
          <w:sz w:val="24"/>
          <w:szCs w:val="24"/>
        </w:rPr>
        <w:t>. Les pouvoirs publics</w:t>
      </w:r>
      <w:r w:rsidRPr="008E1AE2">
        <w:rPr>
          <w:rFonts w:ascii="HelveticaNeueLT Pro 55 Roman" w:eastAsia="ArialMT" w:hAnsi="HelveticaNeueLT Pro 55 Roman" w:cs="ArialMT"/>
          <w:sz w:val="24"/>
          <w:szCs w:val="24"/>
        </w:rPr>
        <w:t xml:space="preserve"> </w:t>
      </w:r>
      <w:r>
        <w:rPr>
          <w:rFonts w:ascii="HelveticaNeueLT Pro 55 Roman" w:eastAsia="ArialMT" w:hAnsi="HelveticaNeueLT Pro 55 Roman" w:cs="ArialMT"/>
          <w:sz w:val="24"/>
          <w:szCs w:val="24"/>
        </w:rPr>
        <w:t>font preuve d’</w:t>
      </w:r>
      <w:r w:rsidRPr="008E1AE2">
        <w:rPr>
          <w:rFonts w:ascii="HelveticaNeueLT Pro 55 Roman" w:eastAsia="ArialMT" w:hAnsi="HelveticaNeueLT Pro 55 Roman" w:cs="ArialMT"/>
          <w:sz w:val="24"/>
          <w:szCs w:val="24"/>
        </w:rPr>
        <w:t xml:space="preserve">un engagement réel, via par exemple la mise en œuvre des « Ateliers santé ville » à partir de 2004, la </w:t>
      </w:r>
      <w:r w:rsidRPr="008E1AE2">
        <w:rPr>
          <w:rFonts w:ascii="HelveticaNeueLT Pro 55 Roman" w:eastAsia="Arial-BoldMT" w:hAnsi="HelveticaNeueLT Pro 55 Roman" w:cs="Arial-BoldMT"/>
          <w:bCs/>
          <w:sz w:val="24"/>
          <w:szCs w:val="24"/>
        </w:rPr>
        <w:t xml:space="preserve">loi « Hôpital patient santé et territoires » </w:t>
      </w:r>
      <w:r w:rsidRPr="008E1AE2">
        <w:rPr>
          <w:rFonts w:ascii="HelveticaNeueLT Pro 55 Roman" w:eastAsia="ArialMT" w:hAnsi="HelveticaNeueLT Pro 55 Roman" w:cs="ArialMT"/>
          <w:sz w:val="24"/>
          <w:szCs w:val="24"/>
        </w:rPr>
        <w:t>du 21 juillet 2009, qui évoque explicitement le sujet des inégalités sociales de santé, la création des A</w:t>
      </w:r>
      <w:r w:rsidRPr="008E1AE2">
        <w:rPr>
          <w:rFonts w:ascii="HelveticaNeueLT Pro 55 Roman" w:eastAsia="Arial-BoldMT" w:hAnsi="HelveticaNeueLT Pro 55 Roman" w:cs="Arial-BoldMT"/>
          <w:bCs/>
          <w:sz w:val="24"/>
          <w:szCs w:val="24"/>
        </w:rPr>
        <w:t xml:space="preserve">gences régionales de santé (ARS) en 2010, dans le cadre desquelles sont mis en œuvre </w:t>
      </w:r>
      <w:r w:rsidRPr="008E1AE2">
        <w:rPr>
          <w:rFonts w:ascii="HelveticaNeueLT Pro 55 Roman" w:eastAsia="ArialMT" w:hAnsi="HelveticaNeueLT Pro 55 Roman" w:cs="ArialMT"/>
          <w:sz w:val="24"/>
          <w:szCs w:val="24"/>
        </w:rPr>
        <w:t xml:space="preserve">les PRAPS (un programme régional pour l'accès à la prévention et aux soins des personnes les plus démunies) ou encore les PRS (Programme régional de santé), </w:t>
      </w:r>
      <w:r w:rsidRPr="008E1AE2">
        <w:rPr>
          <w:rFonts w:ascii="HelveticaNeueLT Pro 55 Roman" w:eastAsia="Arial-BoldMT" w:hAnsi="HelveticaNeueLT Pro 55 Roman" w:cs="Arial-BoldMT"/>
          <w:bCs/>
          <w:sz w:val="24"/>
          <w:szCs w:val="24"/>
        </w:rPr>
        <w:t>les contr</w:t>
      </w:r>
      <w:r>
        <w:rPr>
          <w:rFonts w:ascii="HelveticaNeueLT Pro 55 Roman" w:eastAsia="Arial-BoldMT" w:hAnsi="HelveticaNeueLT Pro 55 Roman" w:cs="Arial-BoldMT"/>
          <w:bCs/>
          <w:sz w:val="24"/>
          <w:szCs w:val="24"/>
        </w:rPr>
        <w:t>ats locaux de santé (CLS), etc.</w:t>
      </w:r>
    </w:p>
    <w:p w14:paraId="35259A70" w14:textId="77777777" w:rsidR="00C4722B" w:rsidRDefault="00C4722B" w:rsidP="008E1AE2">
      <w:pPr>
        <w:spacing w:after="0" w:line="240" w:lineRule="auto"/>
        <w:contextualSpacing/>
        <w:jc w:val="both"/>
        <w:rPr>
          <w:rFonts w:ascii="HelveticaNeueLT Pro 55 Roman" w:eastAsia="Arial-BoldMT" w:hAnsi="HelveticaNeueLT Pro 55 Roman" w:cs="Arial-BoldMT"/>
          <w:bCs/>
          <w:sz w:val="24"/>
          <w:szCs w:val="24"/>
        </w:rPr>
      </w:pPr>
    </w:p>
    <w:p w14:paraId="0465C7E7" w14:textId="10844E8D" w:rsidR="008E1AE2" w:rsidRPr="00C4722B" w:rsidRDefault="00C4722B" w:rsidP="00C4722B">
      <w:pPr>
        <w:spacing w:after="0" w:line="240" w:lineRule="auto"/>
        <w:contextualSpacing/>
        <w:jc w:val="both"/>
        <w:rPr>
          <w:rFonts w:ascii="HelveticaNeueLT Pro 55 Roman" w:eastAsia="ArialMT" w:hAnsi="HelveticaNeueLT Pro 55 Roman" w:cs="ArialMT"/>
          <w:sz w:val="24"/>
          <w:szCs w:val="24"/>
        </w:rPr>
      </w:pPr>
      <w:r>
        <w:rPr>
          <w:rFonts w:ascii="HelveticaNeueLT Pro 55 Roman" w:eastAsia="Arial-BoldMT" w:hAnsi="HelveticaNeueLT Pro 55 Roman" w:cs="Arial-BoldMT"/>
          <w:bCs/>
          <w:sz w:val="24"/>
          <w:szCs w:val="24"/>
        </w:rPr>
        <w:t>Cela dit, c</w:t>
      </w:r>
      <w:r w:rsidRPr="008E1AE2">
        <w:rPr>
          <w:rFonts w:ascii="HelveticaNeueLT Pro 55 Roman" w:eastAsia="ArialMT" w:hAnsi="HelveticaNeueLT Pro 55 Roman" w:cs="ArialMT"/>
          <w:sz w:val="24"/>
          <w:szCs w:val="24"/>
        </w:rPr>
        <w:t>e travail en réseau se heurte néanmoins à certaines difficultés, en particulier les logiques de structures qui perdurent et échappent parfois à la dynamique partagée</w:t>
      </w:r>
      <w:r w:rsidRPr="008E1AE2">
        <w:rPr>
          <w:rStyle w:val="Appelnotedebasdep"/>
          <w:rFonts w:ascii="HelveticaNeueLT Pro 55 Roman" w:eastAsia="ArialMT" w:hAnsi="HelveticaNeueLT Pro 55 Roman" w:cs="ArialMT"/>
          <w:sz w:val="24"/>
          <w:szCs w:val="24"/>
        </w:rPr>
        <w:footnoteReference w:id="15"/>
      </w:r>
      <w:r w:rsidRPr="008E1AE2">
        <w:rPr>
          <w:rFonts w:ascii="HelveticaNeueLT Pro 55 Roman" w:eastAsia="ArialMT" w:hAnsi="HelveticaNeueLT Pro 55 Roman" w:cs="ArialMT"/>
          <w:sz w:val="24"/>
          <w:szCs w:val="24"/>
        </w:rPr>
        <w:t>.</w:t>
      </w:r>
      <w:r>
        <w:rPr>
          <w:rFonts w:ascii="HelveticaNeueLT Pro 55 Roman" w:eastAsia="ArialMT" w:hAnsi="HelveticaNeueLT Pro 55 Roman" w:cs="ArialMT"/>
          <w:sz w:val="24"/>
          <w:szCs w:val="24"/>
        </w:rPr>
        <w:t xml:space="preserve"> Aussi, la situation de la France en matière </w:t>
      </w:r>
      <w:r w:rsidRPr="008E1AE2">
        <w:rPr>
          <w:rFonts w:ascii="HelveticaNeueLT Pro 55 Roman" w:eastAsia="Arial-BoldMT" w:hAnsi="HelveticaNeueLT Pro 55 Roman" w:cs="Arial-BoldMT"/>
          <w:bCs/>
          <w:sz w:val="24"/>
          <w:szCs w:val="24"/>
        </w:rPr>
        <w:t>d</w:t>
      </w:r>
      <w:r>
        <w:rPr>
          <w:rFonts w:ascii="HelveticaNeueLT Pro 55 Roman" w:eastAsia="Arial-BoldMT" w:hAnsi="HelveticaNeueLT Pro 55 Roman" w:cs="Arial-BoldMT"/>
          <w:bCs/>
          <w:sz w:val="24"/>
          <w:szCs w:val="24"/>
        </w:rPr>
        <w:t>’</w:t>
      </w:r>
      <w:r w:rsidRPr="008E1AE2">
        <w:rPr>
          <w:rFonts w:ascii="HelveticaNeueLT Pro 55 Roman" w:eastAsia="Arial-BoldMT" w:hAnsi="HelveticaNeueLT Pro 55 Roman" w:cs="Arial-BoldMT"/>
          <w:bCs/>
          <w:sz w:val="24"/>
          <w:szCs w:val="24"/>
        </w:rPr>
        <w:t>inégalités de bien-être entre les enfants</w:t>
      </w:r>
      <w:r>
        <w:rPr>
          <w:rFonts w:ascii="HelveticaNeueLT Pro 55 Roman" w:eastAsia="Arial-BoldMT" w:hAnsi="HelveticaNeueLT Pro 55 Roman" w:cs="Arial-BoldMT"/>
          <w:bCs/>
          <w:sz w:val="24"/>
          <w:szCs w:val="24"/>
        </w:rPr>
        <w:t xml:space="preserve"> demeure préoccupante. </w:t>
      </w:r>
      <w:r w:rsidR="008E1AE2" w:rsidRPr="008E1AE2">
        <w:rPr>
          <w:rFonts w:ascii="HelveticaNeueLT Pro 55 Roman" w:eastAsia="ArialMT" w:hAnsi="HelveticaNeueLT Pro 55 Roman" w:cs="ArialMT"/>
          <w:sz w:val="24"/>
          <w:szCs w:val="24"/>
        </w:rPr>
        <w:t xml:space="preserve">Le bilan </w:t>
      </w:r>
      <w:r>
        <w:rPr>
          <w:rFonts w:ascii="HelveticaNeueLT Pro 55 Roman" w:eastAsia="ArialMT" w:hAnsi="HelveticaNeueLT Pro 55 Roman" w:cs="ArialMT"/>
          <w:sz w:val="24"/>
          <w:szCs w:val="24"/>
        </w:rPr>
        <w:t>« </w:t>
      </w:r>
      <w:r w:rsidR="008E1AE2" w:rsidRPr="008E1AE2">
        <w:rPr>
          <w:rFonts w:ascii="HelveticaNeueLT Pro 55 Roman" w:eastAsia="ArialMT" w:hAnsi="HelveticaNeueLT Pro 55 Roman" w:cs="ArialMT"/>
          <w:sz w:val="24"/>
          <w:szCs w:val="24"/>
        </w:rPr>
        <w:t>Innocenti 13</w:t>
      </w:r>
      <w:r>
        <w:rPr>
          <w:rFonts w:ascii="HelveticaNeueLT Pro 55 Roman" w:eastAsia="ArialMT" w:hAnsi="HelveticaNeueLT Pro 55 Roman" w:cs="ArialMT"/>
          <w:sz w:val="24"/>
          <w:szCs w:val="24"/>
        </w:rPr>
        <w:t> » de l’UNICEF, qui étudie et compare</w:t>
      </w:r>
      <w:r w:rsidR="008E1AE2" w:rsidRPr="008E1AE2">
        <w:rPr>
          <w:rFonts w:ascii="HelveticaNeueLT Pro 55 Roman" w:eastAsia="ArialMT" w:hAnsi="HelveticaNeueLT Pro 55 Roman" w:cs="ArialMT"/>
          <w:sz w:val="24"/>
          <w:szCs w:val="24"/>
        </w:rPr>
        <w:t xml:space="preserve"> </w:t>
      </w:r>
      <w:r w:rsidR="008E1AE2" w:rsidRPr="008E1AE2">
        <w:rPr>
          <w:rFonts w:ascii="HelveticaNeueLT Pro 55 Roman" w:eastAsia="Arial-BoldMT" w:hAnsi="HelveticaNeueLT Pro 55 Roman" w:cs="Arial-BoldMT"/>
          <w:bCs/>
          <w:sz w:val="24"/>
          <w:szCs w:val="24"/>
        </w:rPr>
        <w:t xml:space="preserve">l'état des inégalités de bien-être entre les enfants </w:t>
      </w:r>
      <w:r w:rsidR="008E1AE2" w:rsidRPr="008E1AE2">
        <w:rPr>
          <w:rFonts w:ascii="HelveticaNeueLT Pro 55 Roman" w:eastAsia="ArialMT" w:hAnsi="HelveticaNeueLT Pro 55 Roman" w:cs="ArialMT"/>
          <w:sz w:val="24"/>
          <w:szCs w:val="24"/>
        </w:rPr>
        <w:t>de</w:t>
      </w:r>
      <w:r>
        <w:rPr>
          <w:rFonts w:ascii="HelveticaNeueLT Pro 55 Roman" w:eastAsia="ArialMT" w:hAnsi="HelveticaNeueLT Pro 55 Roman" w:cs="ArialMT"/>
          <w:sz w:val="24"/>
          <w:szCs w:val="24"/>
        </w:rPr>
        <w:t xml:space="preserve"> pays de l’Union européenne </w:t>
      </w:r>
      <w:r w:rsidR="008E1AE2" w:rsidRPr="008E1AE2">
        <w:rPr>
          <w:rFonts w:ascii="HelveticaNeueLT Pro 55 Roman" w:eastAsia="ArialMT" w:hAnsi="HelveticaNeueLT Pro 55 Roman" w:cs="ArialMT"/>
          <w:sz w:val="24"/>
          <w:szCs w:val="24"/>
        </w:rPr>
        <w:t>et de l’Organisation de coopération et de</w:t>
      </w:r>
      <w:r w:rsidR="008E1AE2" w:rsidRPr="008E1AE2">
        <w:rPr>
          <w:rFonts w:ascii="HelveticaNeueLT Pro 55 Roman" w:eastAsia="Arial-BoldMT" w:hAnsi="HelveticaNeueLT Pro 55 Roman" w:cs="Arial-BoldMT"/>
          <w:bCs/>
          <w:sz w:val="24"/>
          <w:szCs w:val="24"/>
        </w:rPr>
        <w:t xml:space="preserve"> </w:t>
      </w:r>
      <w:r w:rsidR="008E1AE2" w:rsidRPr="008E1AE2">
        <w:rPr>
          <w:rFonts w:ascii="HelveticaNeueLT Pro 55 Roman" w:eastAsia="ArialMT" w:hAnsi="HelveticaNeueLT Pro 55 Roman" w:cs="ArialMT"/>
          <w:sz w:val="24"/>
          <w:szCs w:val="24"/>
        </w:rPr>
        <w:t>développement économiques (OCDE)</w:t>
      </w:r>
      <w:r w:rsidR="008E1AE2" w:rsidRPr="008E1AE2">
        <w:rPr>
          <w:rStyle w:val="Appelnotedebasdep"/>
          <w:rFonts w:ascii="HelveticaNeueLT Pro 55 Roman" w:eastAsia="ArialMT" w:hAnsi="HelveticaNeueLT Pro 55 Roman" w:cs="ArialMT"/>
          <w:sz w:val="24"/>
          <w:szCs w:val="24"/>
        </w:rPr>
        <w:footnoteReference w:id="16"/>
      </w:r>
      <w:r>
        <w:rPr>
          <w:rFonts w:ascii="HelveticaNeueLT Pro 55 Roman" w:eastAsia="ArialMT" w:hAnsi="HelveticaNeueLT Pro 55 Roman" w:cs="ArialMT"/>
          <w:sz w:val="24"/>
          <w:szCs w:val="24"/>
        </w:rPr>
        <w:t xml:space="preserve">, indique </w:t>
      </w:r>
      <w:r>
        <w:rPr>
          <w:rFonts w:ascii="HelveticaNeueLT Pro 55 Roman" w:eastAsia="Arial-BoldMT" w:hAnsi="HelveticaNeueLT Pro 55 Roman" w:cs="Arial-BoldMT"/>
          <w:bCs/>
          <w:sz w:val="24"/>
          <w:szCs w:val="24"/>
        </w:rPr>
        <w:t>que</w:t>
      </w:r>
      <w:r w:rsidR="008E1AE2" w:rsidRPr="008E1AE2">
        <w:rPr>
          <w:rFonts w:ascii="HelveticaNeueLT Pro 55 Roman" w:eastAsia="Arial-BoldMT" w:hAnsi="HelveticaNeueLT Pro 55 Roman" w:cs="Arial-BoldMT"/>
          <w:bCs/>
          <w:sz w:val="24"/>
          <w:szCs w:val="24"/>
        </w:rPr>
        <w:t xml:space="preserve"> la F</w:t>
      </w:r>
      <w:r>
        <w:rPr>
          <w:rFonts w:ascii="HelveticaNeueLT Pro 55 Roman" w:eastAsia="Arial-BoldMT" w:hAnsi="HelveticaNeueLT Pro 55 Roman" w:cs="Arial-BoldMT"/>
          <w:bCs/>
          <w:sz w:val="24"/>
          <w:szCs w:val="24"/>
        </w:rPr>
        <w:t>rance se class</w:t>
      </w:r>
      <w:r w:rsidR="008E1AE2" w:rsidRPr="008E1AE2">
        <w:rPr>
          <w:rFonts w:ascii="HelveticaNeueLT Pro 55 Roman" w:eastAsia="Arial-BoldMT" w:hAnsi="HelveticaNeueLT Pro 55 Roman" w:cs="Arial-BoldMT"/>
          <w:bCs/>
          <w:sz w:val="24"/>
          <w:szCs w:val="24"/>
        </w:rPr>
        <w:t xml:space="preserve">e </w:t>
      </w:r>
      <w:r>
        <w:rPr>
          <w:rFonts w:ascii="HelveticaNeueLT Pro 55 Roman" w:eastAsia="Arial-BoldMT" w:hAnsi="HelveticaNeueLT Pro 55 Roman" w:cs="Arial-BoldMT"/>
          <w:bCs/>
          <w:sz w:val="24"/>
          <w:szCs w:val="24"/>
        </w:rPr>
        <w:t xml:space="preserve">au </w:t>
      </w:r>
      <w:r w:rsidR="008E1AE2" w:rsidRPr="008E1AE2">
        <w:rPr>
          <w:rFonts w:ascii="HelveticaNeueLT Pro 55 Roman" w:eastAsia="Arial-BoldMT" w:hAnsi="HelveticaNeueLT Pro 55 Roman" w:cs="Arial-BoldMT"/>
          <w:bCs/>
          <w:sz w:val="24"/>
          <w:szCs w:val="24"/>
        </w:rPr>
        <w:t>23</w:t>
      </w:r>
      <w:r w:rsidRPr="00C4722B">
        <w:rPr>
          <w:rFonts w:ascii="HelveticaNeueLT Pro 55 Roman" w:eastAsia="Arial-BoldMT" w:hAnsi="HelveticaNeueLT Pro 55 Roman" w:cs="Arial-BoldMT"/>
          <w:bCs/>
          <w:sz w:val="24"/>
          <w:szCs w:val="24"/>
          <w:vertAlign w:val="superscript"/>
        </w:rPr>
        <w:t>e</w:t>
      </w:r>
      <w:r>
        <w:rPr>
          <w:rFonts w:ascii="HelveticaNeueLT Pro 55 Roman" w:eastAsia="Arial-BoldMT" w:hAnsi="HelveticaNeueLT Pro 55 Roman" w:cs="Arial-BoldMT"/>
          <w:bCs/>
          <w:sz w:val="24"/>
          <w:szCs w:val="24"/>
        </w:rPr>
        <w:t xml:space="preserve"> rang</w:t>
      </w:r>
      <w:r w:rsidR="008E1AE2" w:rsidRPr="008E1AE2">
        <w:rPr>
          <w:rFonts w:ascii="HelveticaNeueLT Pro 55 Roman" w:eastAsia="Arial-BoldMT" w:hAnsi="HelveticaNeueLT Pro 55 Roman" w:cs="Arial-BoldMT"/>
          <w:bCs/>
          <w:sz w:val="24"/>
          <w:szCs w:val="24"/>
        </w:rPr>
        <w:t xml:space="preserve"> sur 35</w:t>
      </w:r>
      <w:r w:rsidR="00E527F9">
        <w:rPr>
          <w:rFonts w:ascii="HelveticaNeueLT Pro 55 Roman" w:eastAsia="Arial-BoldMT" w:hAnsi="HelveticaNeueLT Pro 55 Roman" w:cs="Arial-BoldMT"/>
          <w:bCs/>
          <w:sz w:val="24"/>
          <w:szCs w:val="24"/>
        </w:rPr>
        <w:t>.</w:t>
      </w:r>
      <w:r>
        <w:rPr>
          <w:rFonts w:ascii="HelveticaNeueLT Pro 55 Roman" w:eastAsia="ArialMT" w:hAnsi="HelveticaNeueLT Pro 55 Roman" w:cs="ArialMT"/>
          <w:sz w:val="24"/>
          <w:szCs w:val="24"/>
        </w:rPr>
        <w:t xml:space="preserve"> Le rapport indique par ailleurs</w:t>
      </w:r>
      <w:r w:rsidR="008E1AE2" w:rsidRPr="008E1AE2">
        <w:rPr>
          <w:rFonts w:ascii="HelveticaNeueLT Pro 55 Roman" w:eastAsia="ArialMT" w:hAnsi="HelveticaNeueLT Pro 55 Roman" w:cs="ArialMT"/>
          <w:sz w:val="24"/>
          <w:szCs w:val="24"/>
        </w:rPr>
        <w:t xml:space="preserve"> un creusement des inégalités en </w:t>
      </w:r>
      <w:r w:rsidR="00E527F9">
        <w:rPr>
          <w:rFonts w:ascii="HelveticaNeueLT Pro 55 Roman" w:eastAsia="ArialMT" w:hAnsi="HelveticaNeueLT Pro 55 Roman" w:cs="ArialMT"/>
          <w:sz w:val="24"/>
          <w:szCs w:val="24"/>
        </w:rPr>
        <w:t>France depuis 2010</w:t>
      </w:r>
      <w:r w:rsidR="008E1AE2" w:rsidRPr="008E1AE2">
        <w:rPr>
          <w:rFonts w:ascii="HelveticaNeueLT Pro 55 Roman" w:eastAsia="ArialMT" w:hAnsi="HelveticaNeueLT Pro 55 Roman" w:cs="ArialMT"/>
          <w:sz w:val="24"/>
          <w:szCs w:val="24"/>
        </w:rPr>
        <w:t>.</w:t>
      </w:r>
      <w:r w:rsidR="008E1AE2" w:rsidRPr="008E1AE2">
        <w:rPr>
          <w:rStyle w:val="Appelnotedebasdep"/>
          <w:rFonts w:ascii="HelveticaNeueLT Pro 55 Roman" w:eastAsia="Arial-BoldMT" w:hAnsi="HelveticaNeueLT Pro 55 Roman" w:cs="Arial-BoldMT"/>
          <w:bCs/>
          <w:sz w:val="24"/>
          <w:szCs w:val="24"/>
        </w:rPr>
        <w:footnoteReference w:id="17"/>
      </w:r>
      <w:r w:rsidR="008E1AE2" w:rsidRPr="008E1AE2">
        <w:rPr>
          <w:rFonts w:ascii="HelveticaNeueLT Pro 55 Roman" w:eastAsia="Arial-BoldMT" w:hAnsi="HelveticaNeueLT Pro 55 Roman" w:cs="Arial-BoldMT"/>
          <w:bCs/>
          <w:sz w:val="24"/>
          <w:szCs w:val="24"/>
        </w:rPr>
        <w:t xml:space="preserve"> </w:t>
      </w:r>
    </w:p>
    <w:p w14:paraId="08F9904B" w14:textId="77777777" w:rsidR="00D25D39" w:rsidRPr="008E1AE2" w:rsidRDefault="00D25D39" w:rsidP="008E1AE2">
      <w:pPr>
        <w:spacing w:after="0" w:line="240" w:lineRule="auto"/>
        <w:contextualSpacing/>
        <w:jc w:val="both"/>
        <w:rPr>
          <w:rFonts w:ascii="HelveticaNeueLT Pro 55 Roman" w:eastAsia="Helvetica Neue" w:hAnsi="HelveticaNeueLT Pro 55 Roman" w:cs="Helvetica Neue"/>
          <w:sz w:val="24"/>
          <w:szCs w:val="24"/>
        </w:rPr>
      </w:pPr>
    </w:p>
    <w:p w14:paraId="7373C557" w14:textId="39F41C8B" w:rsidR="00E527F9" w:rsidRPr="008E1AE2" w:rsidRDefault="00E527F9" w:rsidP="008E1AE2">
      <w:pPr>
        <w:spacing w:after="0" w:line="240" w:lineRule="auto"/>
        <w:contextualSpacing/>
        <w:jc w:val="both"/>
        <w:rPr>
          <w:rFonts w:ascii="HelveticaNeueLT Pro 55 Roman" w:eastAsia="Helvetica Neue" w:hAnsi="HelveticaNeueLT Pro 55 Roman" w:cs="Helvetica Neue"/>
          <w:b/>
          <w:sz w:val="24"/>
          <w:szCs w:val="24"/>
        </w:rPr>
      </w:pPr>
      <w:r>
        <w:rPr>
          <w:rFonts w:ascii="HelveticaNeueLT Pro 55 Roman" w:eastAsia="Helvetica Neue" w:hAnsi="HelveticaNeueLT Pro 55 Roman" w:cs="Helvetica Neue"/>
          <w:b/>
          <w:sz w:val="24"/>
          <w:szCs w:val="24"/>
        </w:rPr>
        <w:t>L</w:t>
      </w:r>
      <w:r w:rsidRPr="00E527F9">
        <w:rPr>
          <w:rFonts w:ascii="HelveticaNeueLT Pro 55 Roman" w:eastAsia="Helvetica Neue" w:hAnsi="HelveticaNeueLT Pro 55 Roman" w:cs="Helvetica Neue"/>
          <w:b/>
          <w:sz w:val="24"/>
          <w:szCs w:val="24"/>
        </w:rPr>
        <w:t xml:space="preserve">es inégalités </w:t>
      </w:r>
      <w:r>
        <w:rPr>
          <w:rFonts w:ascii="HelveticaNeueLT Pro 55 Roman" w:eastAsia="Helvetica Neue" w:hAnsi="HelveticaNeueLT Pro 55 Roman" w:cs="Helvetica Neue"/>
          <w:b/>
          <w:sz w:val="24"/>
          <w:szCs w:val="24"/>
        </w:rPr>
        <w:t xml:space="preserve">sociales </w:t>
      </w:r>
      <w:r w:rsidRPr="00E527F9">
        <w:rPr>
          <w:rFonts w:ascii="HelveticaNeueLT Pro 55 Roman" w:eastAsia="Helvetica Neue" w:hAnsi="HelveticaNeueLT Pro 55 Roman" w:cs="Helvetica Neue"/>
          <w:b/>
          <w:sz w:val="24"/>
          <w:szCs w:val="24"/>
        </w:rPr>
        <w:t>de santé au centre des programmes d’action sociale, l’exemple de la CRf</w:t>
      </w:r>
    </w:p>
    <w:p w14:paraId="22A47F70" w14:textId="77777777" w:rsidR="006D080D" w:rsidRPr="008E1AE2" w:rsidRDefault="006D080D" w:rsidP="008E1AE2">
      <w:pPr>
        <w:spacing w:after="0" w:line="240" w:lineRule="auto"/>
        <w:contextualSpacing/>
        <w:jc w:val="both"/>
        <w:rPr>
          <w:rFonts w:ascii="HelveticaNeueLT Pro 55 Roman" w:eastAsia="Helvetica Neue" w:hAnsi="HelveticaNeueLT Pro 55 Roman" w:cs="Helvetica Neue"/>
          <w:sz w:val="24"/>
          <w:szCs w:val="24"/>
        </w:rPr>
      </w:pPr>
    </w:p>
    <w:p w14:paraId="4D643DBD" w14:textId="31B7DE7E" w:rsidR="008E1AE2" w:rsidRDefault="00DD68A4" w:rsidP="008E1AE2">
      <w:pPr>
        <w:spacing w:after="0" w:line="240" w:lineRule="auto"/>
        <w:contextualSpacing/>
        <w:jc w:val="both"/>
        <w:rPr>
          <w:rFonts w:ascii="HelveticaNeueLT Pro 55 Roman" w:eastAsia="Helvetica Neue" w:hAnsi="HelveticaNeueLT Pro 55 Roman" w:cs="Helvetica Neue"/>
          <w:sz w:val="24"/>
          <w:szCs w:val="24"/>
        </w:rPr>
      </w:pPr>
      <w:r>
        <w:rPr>
          <w:rFonts w:ascii="HelveticaNeueLT Pro 55 Roman" w:eastAsia="ArialMT" w:hAnsi="HelveticaNeueLT Pro 55 Roman" w:cs="ArialMT"/>
          <w:sz w:val="24"/>
          <w:szCs w:val="24"/>
        </w:rPr>
        <w:t>Parce que l</w:t>
      </w:r>
      <w:r w:rsidRPr="008E1AE2">
        <w:rPr>
          <w:rFonts w:ascii="HelveticaNeueLT Pro 55 Roman" w:eastAsia="ArialMT" w:hAnsi="HelveticaNeueLT Pro 55 Roman" w:cs="ArialMT"/>
          <w:sz w:val="24"/>
          <w:szCs w:val="24"/>
        </w:rPr>
        <w:t xml:space="preserve">es conditions de vie défavorables ou encore </w:t>
      </w:r>
      <w:r w:rsidRPr="008E1AE2">
        <w:rPr>
          <w:rFonts w:ascii="HelveticaNeueLT Pro 55 Roman" w:eastAsia="Arial-BoldMT" w:hAnsi="HelveticaNeueLT Pro 55 Roman" w:cs="Arial-BoldMT"/>
          <w:bCs/>
          <w:sz w:val="24"/>
          <w:szCs w:val="24"/>
        </w:rPr>
        <w:t>la pa</w:t>
      </w:r>
      <w:r>
        <w:rPr>
          <w:rFonts w:ascii="HelveticaNeueLT Pro 55 Roman" w:eastAsia="Arial-BoldMT" w:hAnsi="HelveticaNeueLT Pro 55 Roman" w:cs="Arial-BoldMT"/>
          <w:bCs/>
          <w:sz w:val="24"/>
          <w:szCs w:val="24"/>
        </w:rPr>
        <w:t xml:space="preserve">uvreté des enfants peuvent </w:t>
      </w:r>
      <w:r w:rsidRPr="008E1AE2">
        <w:rPr>
          <w:rFonts w:ascii="HelveticaNeueLT Pro 55 Roman" w:eastAsia="Arial-BoldMT" w:hAnsi="HelveticaNeueLT Pro 55 Roman" w:cs="Arial-BoldMT"/>
          <w:bCs/>
          <w:sz w:val="24"/>
          <w:szCs w:val="24"/>
        </w:rPr>
        <w:t xml:space="preserve">avoir des répercussions sur leur santé </w:t>
      </w:r>
      <w:r w:rsidRPr="008E1AE2">
        <w:rPr>
          <w:rFonts w:ascii="HelveticaNeueLT Pro 55 Roman" w:eastAsia="ArialMT" w:hAnsi="HelveticaNeueLT Pro 55 Roman" w:cs="ArialMT"/>
          <w:sz w:val="24"/>
          <w:szCs w:val="24"/>
        </w:rPr>
        <w:t>et leur développement</w:t>
      </w:r>
      <w:r w:rsidRPr="008E1AE2">
        <w:rPr>
          <w:rStyle w:val="Appelnotedebasdep"/>
          <w:rFonts w:ascii="HelveticaNeueLT Pro 55 Roman" w:eastAsia="ArialMT" w:hAnsi="HelveticaNeueLT Pro 55 Roman" w:cs="ArialMT"/>
          <w:sz w:val="24"/>
          <w:szCs w:val="24"/>
        </w:rPr>
        <w:footnoteReference w:id="18"/>
      </w:r>
      <w:r>
        <w:rPr>
          <w:rFonts w:ascii="HelveticaNeueLT Pro 55 Roman" w:eastAsia="ArialMT" w:hAnsi="HelveticaNeueLT Pro 55 Roman" w:cs="ArialMT"/>
          <w:sz w:val="24"/>
          <w:szCs w:val="24"/>
        </w:rPr>
        <w:t xml:space="preserve">, la précocité est </w:t>
      </w:r>
      <w:r w:rsidRPr="008E1AE2">
        <w:rPr>
          <w:rFonts w:ascii="HelveticaNeueLT Pro 55 Roman" w:eastAsia="ArialMT" w:hAnsi="HelveticaNeueLT Pro 55 Roman" w:cs="ArialMT"/>
          <w:sz w:val="24"/>
          <w:szCs w:val="24"/>
        </w:rPr>
        <w:t xml:space="preserve">un facteur de </w:t>
      </w:r>
      <w:r>
        <w:rPr>
          <w:rFonts w:ascii="HelveticaNeueLT Pro 55 Roman" w:eastAsia="ArialMT" w:hAnsi="HelveticaNeueLT Pro 55 Roman" w:cs="ArialMT"/>
          <w:sz w:val="24"/>
          <w:szCs w:val="24"/>
        </w:rPr>
        <w:t>réussite des interventions, qui peut</w:t>
      </w:r>
      <w:r w:rsidRPr="008E1AE2">
        <w:rPr>
          <w:rFonts w:ascii="HelveticaNeueLT Pro 55 Roman" w:eastAsia="ArialMT" w:hAnsi="HelveticaNeueLT Pro 55 Roman" w:cs="ArialMT"/>
          <w:sz w:val="24"/>
          <w:szCs w:val="24"/>
        </w:rPr>
        <w:t xml:space="preserve"> multiplie</w:t>
      </w:r>
      <w:r>
        <w:rPr>
          <w:rFonts w:ascii="HelveticaNeueLT Pro 55 Roman" w:eastAsia="ArialMT" w:hAnsi="HelveticaNeueLT Pro 55 Roman" w:cs="ArialMT"/>
          <w:sz w:val="24"/>
          <w:szCs w:val="24"/>
        </w:rPr>
        <w:t>r</w:t>
      </w:r>
      <w:r w:rsidRPr="008E1AE2">
        <w:rPr>
          <w:rFonts w:ascii="HelveticaNeueLT Pro 55 Roman" w:eastAsia="ArialMT" w:hAnsi="HelveticaNeueLT Pro 55 Roman" w:cs="ArialMT"/>
          <w:sz w:val="24"/>
          <w:szCs w:val="24"/>
        </w:rPr>
        <w:t xml:space="preserve"> les chances de </w:t>
      </w:r>
      <w:r w:rsidRPr="008E1AE2">
        <w:rPr>
          <w:rFonts w:ascii="HelveticaNeueLT Pro 55 Roman" w:eastAsia="ArialMT" w:hAnsi="HelveticaNeueLT Pro 55 Roman" w:cs="ArialMT"/>
          <w:sz w:val="24"/>
          <w:szCs w:val="24"/>
        </w:rPr>
        <w:lastRenderedPageBreak/>
        <w:t>prévenir les inégalités sociales de santé.</w:t>
      </w:r>
      <w:r>
        <w:rPr>
          <w:rFonts w:ascii="HelveticaNeueLT Pro 55 Roman" w:eastAsia="ArialMT" w:hAnsi="HelveticaNeueLT Pro 55 Roman" w:cs="ArialMT"/>
          <w:sz w:val="24"/>
          <w:szCs w:val="24"/>
        </w:rPr>
        <w:t xml:space="preserve"> </w:t>
      </w:r>
      <w:r>
        <w:rPr>
          <w:rFonts w:ascii="HelveticaNeueLT Pro 55 Roman" w:eastAsia="Helvetica Neue" w:hAnsi="HelveticaNeueLT Pro 55 Roman" w:cs="Helvetica Neue"/>
          <w:sz w:val="24"/>
          <w:szCs w:val="24"/>
        </w:rPr>
        <w:t>Ainsi l</w:t>
      </w:r>
      <w:r w:rsidR="006D080D">
        <w:rPr>
          <w:rFonts w:ascii="HelveticaNeueLT Pro 55 Roman" w:eastAsia="Helvetica Neue" w:hAnsi="HelveticaNeueLT Pro 55 Roman" w:cs="Helvetica Neue"/>
          <w:sz w:val="24"/>
          <w:szCs w:val="24"/>
        </w:rPr>
        <w:t>a Croix-Rouge française</w:t>
      </w:r>
      <w:r w:rsidR="008E1AE2" w:rsidRPr="008E1AE2">
        <w:rPr>
          <w:rFonts w:ascii="HelveticaNeueLT Pro 55 Roman" w:eastAsia="Helvetica Neue" w:hAnsi="HelveticaNeueLT Pro 55 Roman" w:cs="Helvetica Neue"/>
          <w:sz w:val="24"/>
          <w:szCs w:val="24"/>
        </w:rPr>
        <w:t xml:space="preserve"> </w:t>
      </w:r>
      <w:r w:rsidR="00DD4B17">
        <w:rPr>
          <w:rFonts w:ascii="HelveticaNeueLT Pro 55 Roman" w:eastAsia="Helvetica Neue" w:hAnsi="HelveticaNeueLT Pro 55 Roman" w:cs="Helvetica Neue"/>
          <w:sz w:val="24"/>
          <w:szCs w:val="24"/>
        </w:rPr>
        <w:t xml:space="preserve">(CRf) </w:t>
      </w:r>
      <w:r w:rsidR="008E1AE2" w:rsidRPr="008E1AE2">
        <w:rPr>
          <w:rFonts w:ascii="HelveticaNeueLT Pro 55 Roman" w:eastAsia="Helvetica Neue" w:hAnsi="HelveticaNeueLT Pro 55 Roman" w:cs="Helvetica Neue"/>
          <w:sz w:val="24"/>
          <w:szCs w:val="24"/>
        </w:rPr>
        <w:t>intervient à travers ses dispositifs bénévoles et établissements d’action sociale et de lutte contre les exclusions auprès d’enfants et de familles en situation de pr</w:t>
      </w:r>
      <w:r w:rsidR="006D080D">
        <w:rPr>
          <w:rFonts w:ascii="HelveticaNeueLT Pro 55 Roman" w:eastAsia="Helvetica Neue" w:hAnsi="HelveticaNeueLT Pro 55 Roman" w:cs="Helvetica Neue"/>
          <w:sz w:val="24"/>
          <w:szCs w:val="24"/>
        </w:rPr>
        <w:t xml:space="preserve">écarité et de grande précarité : “Accueil Santé Social”, </w:t>
      </w:r>
      <w:r w:rsidR="006D080D" w:rsidRPr="008E1AE2">
        <w:rPr>
          <w:rFonts w:ascii="HelveticaNeueLT Pro 55 Roman" w:eastAsia="Helvetica Neue" w:hAnsi="HelveticaNeueLT Pro 55 Roman" w:cs="Helvetica Neue"/>
          <w:sz w:val="24"/>
          <w:szCs w:val="24"/>
        </w:rPr>
        <w:t>“Espaces Bébé Pare</w:t>
      </w:r>
      <w:r w:rsidR="006D080D">
        <w:rPr>
          <w:rFonts w:ascii="HelveticaNeueLT Pro 55 Roman" w:eastAsia="Helvetica Neue" w:hAnsi="HelveticaNeueLT Pro 55 Roman" w:cs="Helvetica Neue"/>
          <w:sz w:val="24"/>
          <w:szCs w:val="24"/>
        </w:rPr>
        <w:t xml:space="preserve">nts”, </w:t>
      </w:r>
      <w:r w:rsidR="006D080D" w:rsidRPr="008E1AE2">
        <w:rPr>
          <w:rFonts w:ascii="HelveticaNeueLT Pro 55 Roman" w:eastAsia="Helvetica Neue" w:hAnsi="HelveticaNeueLT Pro 55 Roman" w:cs="Helvetica Neue"/>
          <w:sz w:val="24"/>
          <w:szCs w:val="24"/>
        </w:rPr>
        <w:t>maraudes, hébergement, logement, asile et intégration, petite en</w:t>
      </w:r>
      <w:r w:rsidR="006D080D">
        <w:rPr>
          <w:rFonts w:ascii="HelveticaNeueLT Pro 55 Roman" w:eastAsia="Helvetica Neue" w:hAnsi="HelveticaNeueLT Pro 55 Roman" w:cs="Helvetica Neue"/>
          <w:sz w:val="24"/>
          <w:szCs w:val="24"/>
        </w:rPr>
        <w:t>fance, protection de l’enfance, etc.</w:t>
      </w:r>
    </w:p>
    <w:p w14:paraId="5EF4EEAD" w14:textId="44EB2155" w:rsidR="008E1AE2" w:rsidRDefault="008E1AE2" w:rsidP="008E1AE2">
      <w:pPr>
        <w:spacing w:after="0" w:line="240" w:lineRule="auto"/>
        <w:contextualSpacing/>
        <w:jc w:val="both"/>
        <w:rPr>
          <w:rFonts w:ascii="HelveticaNeueLT Pro 55 Roman" w:eastAsia="Helvetica Neue" w:hAnsi="HelveticaNeueLT Pro 55 Roman" w:cs="Helvetica Neue"/>
          <w:sz w:val="24"/>
          <w:szCs w:val="24"/>
        </w:rPr>
      </w:pPr>
    </w:p>
    <w:p w14:paraId="355AFA86" w14:textId="2FB3A21E" w:rsidR="006D080D" w:rsidRDefault="00DD4B17" w:rsidP="006D080D">
      <w:pPr>
        <w:autoSpaceDE w:val="0"/>
        <w:autoSpaceDN w:val="0"/>
        <w:adjustRightInd w:val="0"/>
        <w:spacing w:after="0" w:line="240" w:lineRule="auto"/>
        <w:contextualSpacing/>
        <w:jc w:val="both"/>
        <w:rPr>
          <w:rFonts w:ascii="HelveticaNeueLT Pro 55 Roman" w:eastAsia="ArialMT" w:hAnsi="HelveticaNeueLT Pro 55 Roman" w:cs="ArialMT"/>
          <w:sz w:val="24"/>
          <w:szCs w:val="24"/>
        </w:rPr>
      </w:pPr>
      <w:r>
        <w:rPr>
          <w:rFonts w:ascii="HelveticaNeueLT Pro 55 Roman" w:eastAsia="ArialMT" w:hAnsi="HelveticaNeueLT Pro 55 Roman" w:cs="ArialMT"/>
          <w:sz w:val="24"/>
          <w:szCs w:val="24"/>
        </w:rPr>
        <w:t>La CRf est par ailleurs convaincue de l’utilité de</w:t>
      </w:r>
      <w:r w:rsidR="006D080D" w:rsidRPr="008E1AE2">
        <w:rPr>
          <w:rFonts w:ascii="HelveticaNeueLT Pro 55 Roman" w:eastAsia="ArialMT" w:hAnsi="HelveticaNeueLT Pro 55 Roman" w:cs="ArialMT"/>
          <w:sz w:val="24"/>
          <w:szCs w:val="24"/>
        </w:rPr>
        <w:t xml:space="preserve"> développer et diffuser les connaissances de la recherche </w:t>
      </w:r>
      <w:r>
        <w:rPr>
          <w:rFonts w:ascii="HelveticaNeueLT Pro 55 Roman" w:eastAsia="ArialMT" w:hAnsi="HelveticaNeueLT Pro 55 Roman" w:cs="ArialMT"/>
          <w:sz w:val="24"/>
          <w:szCs w:val="24"/>
        </w:rPr>
        <w:t xml:space="preserve">scientifique </w:t>
      </w:r>
      <w:r w:rsidR="006D080D" w:rsidRPr="008E1AE2">
        <w:rPr>
          <w:rFonts w:ascii="HelveticaNeueLT Pro 55 Roman" w:eastAsia="ArialMT" w:hAnsi="HelveticaNeueLT Pro 55 Roman" w:cs="ArialMT"/>
          <w:sz w:val="24"/>
          <w:szCs w:val="24"/>
        </w:rPr>
        <w:t xml:space="preserve">pour contribuer à définir, en lien étroit avec les pouvoirs publics, </w:t>
      </w:r>
      <w:r w:rsidR="006D080D" w:rsidRPr="008E1AE2">
        <w:rPr>
          <w:rFonts w:ascii="HelveticaNeueLT Pro 55 Roman" w:eastAsia="Arial-BoldMT" w:hAnsi="HelveticaNeueLT Pro 55 Roman" w:cs="Arial-BoldMT"/>
          <w:bCs/>
          <w:sz w:val="24"/>
          <w:szCs w:val="24"/>
        </w:rPr>
        <w:t>une stratégie de réduction des inégalités sociales de santé dès l’enfance</w:t>
      </w:r>
      <w:r>
        <w:rPr>
          <w:rFonts w:ascii="HelveticaNeueLT Pro 55 Roman" w:eastAsia="ArialMT" w:hAnsi="HelveticaNeueLT Pro 55 Roman" w:cs="ArialMT"/>
          <w:sz w:val="24"/>
          <w:szCs w:val="24"/>
        </w:rPr>
        <w:t xml:space="preserve">, </w:t>
      </w:r>
      <w:r w:rsidR="006D080D" w:rsidRPr="008E1AE2">
        <w:rPr>
          <w:rFonts w:ascii="HelveticaNeueLT Pro 55 Roman" w:eastAsia="ArialMT" w:hAnsi="HelveticaNeueLT Pro 55 Roman" w:cs="ArialMT"/>
          <w:sz w:val="24"/>
          <w:szCs w:val="24"/>
        </w:rPr>
        <w:t xml:space="preserve">et </w:t>
      </w:r>
      <w:r>
        <w:rPr>
          <w:rFonts w:ascii="HelveticaNeueLT Pro 55 Roman" w:eastAsia="ArialMT" w:hAnsi="HelveticaNeueLT Pro 55 Roman" w:cs="ArialMT"/>
          <w:sz w:val="24"/>
          <w:szCs w:val="24"/>
        </w:rPr>
        <w:t>ainsi renforcer l’efficacité de sa</w:t>
      </w:r>
      <w:r w:rsidRPr="008E1AE2">
        <w:rPr>
          <w:rFonts w:ascii="HelveticaNeueLT Pro 55 Roman" w:eastAsia="ArialMT" w:hAnsi="HelveticaNeueLT Pro 55 Roman" w:cs="ArialMT"/>
          <w:sz w:val="24"/>
          <w:szCs w:val="24"/>
        </w:rPr>
        <w:t xml:space="preserve"> lutte contre l’exclusion et la précar</w:t>
      </w:r>
      <w:r>
        <w:rPr>
          <w:rFonts w:ascii="HelveticaNeueLT Pro 55 Roman" w:eastAsia="ArialMT" w:hAnsi="HelveticaNeueLT Pro 55 Roman" w:cs="ArialMT"/>
          <w:sz w:val="24"/>
          <w:szCs w:val="24"/>
        </w:rPr>
        <w:t>ité des enfants et des familles.</w:t>
      </w:r>
    </w:p>
    <w:p w14:paraId="485A8AD4" w14:textId="77777777" w:rsidR="00DD4B17" w:rsidRPr="008E1AE2" w:rsidRDefault="00DD4B17" w:rsidP="006D080D">
      <w:pPr>
        <w:autoSpaceDE w:val="0"/>
        <w:autoSpaceDN w:val="0"/>
        <w:adjustRightInd w:val="0"/>
        <w:spacing w:after="0" w:line="240" w:lineRule="auto"/>
        <w:contextualSpacing/>
        <w:jc w:val="both"/>
        <w:rPr>
          <w:rFonts w:ascii="HelveticaNeueLT Pro 55 Roman" w:eastAsia="ArialMT" w:hAnsi="HelveticaNeueLT Pro 55 Roman" w:cs="ArialMT"/>
          <w:sz w:val="24"/>
          <w:szCs w:val="24"/>
        </w:rPr>
      </w:pPr>
    </w:p>
    <w:p w14:paraId="7E49BEA4" w14:textId="09110BB1" w:rsidR="006D080D" w:rsidRPr="00DD4B17" w:rsidRDefault="006D080D" w:rsidP="006D080D">
      <w:pPr>
        <w:autoSpaceDE w:val="0"/>
        <w:autoSpaceDN w:val="0"/>
        <w:adjustRightInd w:val="0"/>
        <w:spacing w:after="0" w:line="240" w:lineRule="auto"/>
        <w:contextualSpacing/>
        <w:jc w:val="both"/>
        <w:rPr>
          <w:rFonts w:ascii="HelveticaNeueLT Pro 55 Roman" w:eastAsia="ArialMT" w:hAnsi="HelveticaNeueLT Pro 55 Roman" w:cs="ArialMT"/>
          <w:sz w:val="24"/>
          <w:szCs w:val="24"/>
        </w:rPr>
      </w:pPr>
      <w:r w:rsidRPr="00DD4B17">
        <w:rPr>
          <w:rFonts w:ascii="HelveticaNeueLT Pro 55 Roman" w:eastAsia="ArialMT" w:hAnsi="HelveticaNeueLT Pro 55 Roman" w:cs="ArialMT"/>
          <w:sz w:val="24"/>
          <w:szCs w:val="24"/>
        </w:rPr>
        <w:t xml:space="preserve">C’est </w:t>
      </w:r>
      <w:r w:rsidR="00DD4B17" w:rsidRPr="00DD4B17">
        <w:rPr>
          <w:rFonts w:ascii="HelveticaNeueLT Pro 55 Roman" w:eastAsia="ArialMT" w:hAnsi="HelveticaNeueLT Pro 55 Roman" w:cs="ArialMT"/>
          <w:sz w:val="24"/>
          <w:szCs w:val="24"/>
        </w:rPr>
        <w:t xml:space="preserve">pourquoi </w:t>
      </w:r>
      <w:r w:rsidR="00D25D39">
        <w:rPr>
          <w:rFonts w:ascii="HelveticaNeueLT Pro 55 Roman" w:eastAsia="ArialMT" w:hAnsi="HelveticaNeueLT Pro 55 Roman" w:cs="ArialMT"/>
          <w:sz w:val="24"/>
          <w:szCs w:val="24"/>
        </w:rPr>
        <w:t>la thématique de travail</w:t>
      </w:r>
      <w:r w:rsidRPr="00DD4B17">
        <w:rPr>
          <w:rFonts w:ascii="HelveticaNeueLT Pro 55 Roman" w:eastAsia="ArialMT" w:hAnsi="HelveticaNeueLT Pro 55 Roman" w:cs="ArialMT"/>
          <w:sz w:val="24"/>
          <w:szCs w:val="24"/>
        </w:rPr>
        <w:t xml:space="preserve"> </w:t>
      </w:r>
      <w:r w:rsidR="00DD4B17" w:rsidRPr="00DD4B17">
        <w:rPr>
          <w:rFonts w:ascii="HelveticaNeueLT Pro 55 Roman" w:eastAsia="ArialMT" w:hAnsi="HelveticaNeueLT Pro 55 Roman" w:cs="Arial-ItalicMT"/>
          <w:iCs/>
          <w:sz w:val="24"/>
          <w:szCs w:val="24"/>
        </w:rPr>
        <w:t>« </w:t>
      </w:r>
      <w:r w:rsidRPr="00DD4B17">
        <w:rPr>
          <w:rFonts w:ascii="HelveticaNeueLT Pro 55 Roman" w:eastAsia="ArialMT" w:hAnsi="HelveticaNeueLT Pro 55 Roman" w:cs="Arial-ItalicMT"/>
          <w:iCs/>
          <w:sz w:val="24"/>
          <w:szCs w:val="24"/>
        </w:rPr>
        <w:t>Enfance-Jeunesse et</w:t>
      </w:r>
      <w:r w:rsidR="00DD4B17" w:rsidRPr="00DD4B17">
        <w:rPr>
          <w:rFonts w:ascii="HelveticaNeueLT Pro 55 Roman" w:eastAsia="ArialMT" w:hAnsi="HelveticaNeueLT Pro 55 Roman" w:cs="Arial-ItalicMT"/>
          <w:iCs/>
          <w:sz w:val="24"/>
          <w:szCs w:val="24"/>
        </w:rPr>
        <w:t xml:space="preserve"> inégalités sociales de santé » </w:t>
      </w:r>
      <w:r w:rsidR="00DD4B17" w:rsidRPr="00DD4B17">
        <w:rPr>
          <w:rFonts w:ascii="HelveticaNeueLT Pro 55 Roman" w:eastAsia="ArialMT" w:hAnsi="HelveticaNeueLT Pro 55 Roman" w:cs="ArialMT"/>
          <w:sz w:val="24"/>
          <w:szCs w:val="24"/>
        </w:rPr>
        <w:t>a été</w:t>
      </w:r>
      <w:r w:rsidR="001D44FC">
        <w:rPr>
          <w:rFonts w:ascii="HelveticaNeueLT Pro 55 Roman" w:eastAsia="ArialMT" w:hAnsi="HelveticaNeueLT Pro 55 Roman" w:cs="ArialMT"/>
          <w:sz w:val="24"/>
          <w:szCs w:val="24"/>
        </w:rPr>
        <w:t xml:space="preserve"> créée.</w:t>
      </w:r>
      <w:r w:rsidR="00DD4B17" w:rsidRPr="00DD4B17">
        <w:rPr>
          <w:rFonts w:ascii="HelveticaNeueLT Pro 55 Roman" w:eastAsia="ArialMT" w:hAnsi="HelveticaNeueLT Pro 55 Roman" w:cs="ArialMT"/>
          <w:sz w:val="24"/>
          <w:szCs w:val="24"/>
        </w:rPr>
        <w:t xml:space="preserve"> </w:t>
      </w:r>
      <w:r w:rsidR="001D44FC">
        <w:rPr>
          <w:rFonts w:ascii="HelveticaNeueLT Pro 55 Roman" w:eastAsia="ArialMT" w:hAnsi="HelveticaNeueLT Pro 55 Roman" w:cs="ArialMT"/>
          <w:sz w:val="24"/>
          <w:szCs w:val="24"/>
        </w:rPr>
        <w:t>D</w:t>
      </w:r>
      <w:r w:rsidR="00DD4B17" w:rsidRPr="00DD4B17">
        <w:rPr>
          <w:rFonts w:ascii="HelveticaNeueLT Pro 55 Roman" w:eastAsia="ArialMT" w:hAnsi="HelveticaNeueLT Pro 55 Roman" w:cs="ArialMT"/>
          <w:sz w:val="24"/>
          <w:szCs w:val="24"/>
        </w:rPr>
        <w:t>ans ce cadre</w:t>
      </w:r>
      <w:r w:rsidR="001D44FC">
        <w:rPr>
          <w:rFonts w:ascii="HelveticaNeueLT Pro 55 Roman" w:eastAsia="ArialMT" w:hAnsi="HelveticaNeueLT Pro 55 Roman" w:cs="ArialMT"/>
          <w:sz w:val="24"/>
          <w:szCs w:val="24"/>
        </w:rPr>
        <w:t xml:space="preserve">, </w:t>
      </w:r>
      <w:r w:rsidR="001D44FC" w:rsidRPr="00DD4B17">
        <w:rPr>
          <w:rFonts w:ascii="HelveticaNeueLT Pro 55 Roman" w:eastAsia="ArialMT" w:hAnsi="HelveticaNeueLT Pro 55 Roman" w:cs="ArialMT"/>
          <w:sz w:val="24"/>
          <w:szCs w:val="24"/>
        </w:rPr>
        <w:t xml:space="preserve">une </w:t>
      </w:r>
      <w:r w:rsidR="001D44FC" w:rsidRPr="00DD4B17">
        <w:rPr>
          <w:rFonts w:ascii="HelveticaNeueLT Pro 55 Roman" w:eastAsia="Arial-BoldMT" w:hAnsi="HelveticaNeueLT Pro 55 Roman" w:cs="Arial-BoldMT"/>
          <w:bCs/>
          <w:sz w:val="24"/>
          <w:szCs w:val="24"/>
        </w:rPr>
        <w:t>étude préliminaire des</w:t>
      </w:r>
      <w:r w:rsidR="001D44FC" w:rsidRPr="00DD4B17">
        <w:rPr>
          <w:rFonts w:ascii="HelveticaNeueLT Pro 55 Roman" w:eastAsia="ArialMT" w:hAnsi="HelveticaNeueLT Pro 55 Roman" w:cs="Arial-ItalicMT"/>
          <w:i/>
          <w:iCs/>
          <w:sz w:val="24"/>
          <w:szCs w:val="24"/>
        </w:rPr>
        <w:t xml:space="preserve"> </w:t>
      </w:r>
      <w:r w:rsidR="001D44FC" w:rsidRPr="00DD4B17">
        <w:rPr>
          <w:rFonts w:ascii="HelveticaNeueLT Pro 55 Roman" w:eastAsia="Arial-BoldMT" w:hAnsi="HelveticaNeueLT Pro 55 Roman" w:cs="Arial-BoldMT"/>
          <w:bCs/>
          <w:sz w:val="24"/>
          <w:szCs w:val="24"/>
        </w:rPr>
        <w:t>inégalités sociales de santé dès l'enfance</w:t>
      </w:r>
      <w:r w:rsidR="001D44FC">
        <w:rPr>
          <w:rFonts w:ascii="HelveticaNeueLT Pro 55 Roman" w:eastAsia="Arial-BoldMT" w:hAnsi="HelveticaNeueLT Pro 55 Roman" w:cs="Arial-BoldMT"/>
          <w:bCs/>
          <w:sz w:val="24"/>
          <w:szCs w:val="24"/>
        </w:rPr>
        <w:t xml:space="preserve"> a été réalisée, </w:t>
      </w:r>
      <w:r w:rsidR="001D44FC">
        <w:rPr>
          <w:rFonts w:ascii="HelveticaNeueLT Pro 55 Roman" w:eastAsia="ArialMT" w:hAnsi="HelveticaNeueLT Pro 55 Roman" w:cs="ArialMT"/>
          <w:sz w:val="24"/>
          <w:szCs w:val="24"/>
        </w:rPr>
        <w:t>consistant précisément</w:t>
      </w:r>
      <w:r w:rsidR="001D44FC" w:rsidRPr="001D44FC">
        <w:rPr>
          <w:rFonts w:ascii="HelveticaNeueLT Pro 55 Roman" w:eastAsia="ArialMT" w:hAnsi="HelveticaNeueLT Pro 55 Roman" w:cs="ArialMT"/>
          <w:sz w:val="24"/>
          <w:szCs w:val="24"/>
        </w:rPr>
        <w:t xml:space="preserve"> en un </w:t>
      </w:r>
      <w:r w:rsidR="001D44FC">
        <w:rPr>
          <w:rFonts w:ascii="HelveticaNeueLT Pro 55 Roman" w:eastAsia="Arial-BoldMT" w:hAnsi="HelveticaNeueLT Pro 55 Roman" w:cs="Arial-BoldMT"/>
          <w:bCs/>
          <w:sz w:val="24"/>
          <w:szCs w:val="24"/>
        </w:rPr>
        <w:t xml:space="preserve">diagnostic </w:t>
      </w:r>
      <w:r w:rsidR="001D44FC" w:rsidRPr="001D44FC">
        <w:rPr>
          <w:rFonts w:ascii="HelveticaNeueLT Pro 55 Roman" w:eastAsia="Arial-BoldMT" w:hAnsi="HelveticaNeueLT Pro 55 Roman" w:cs="Arial-BoldMT"/>
          <w:bCs/>
          <w:sz w:val="24"/>
          <w:szCs w:val="24"/>
        </w:rPr>
        <w:t xml:space="preserve">des problématiques </w:t>
      </w:r>
      <w:r w:rsidR="001D44FC" w:rsidRPr="001D44FC">
        <w:rPr>
          <w:rFonts w:ascii="HelveticaNeueLT Pro 55 Roman" w:eastAsia="ArialMT" w:hAnsi="HelveticaNeueLT Pro 55 Roman" w:cs="ArialMT"/>
          <w:sz w:val="24"/>
          <w:szCs w:val="24"/>
        </w:rPr>
        <w:t xml:space="preserve">de ce public (enfants et familles) accueilli au sein du réseau Croix-Rouge française, et en un </w:t>
      </w:r>
      <w:r w:rsidR="001D44FC" w:rsidRPr="001D44FC">
        <w:rPr>
          <w:rFonts w:ascii="HelveticaNeueLT Pro 55 Roman" w:eastAsia="Arial-BoldMT" w:hAnsi="HelveticaNeueLT Pro 55 Roman" w:cs="Arial-BoldMT"/>
          <w:bCs/>
          <w:sz w:val="24"/>
          <w:szCs w:val="24"/>
        </w:rPr>
        <w:t>répertoire des réponses apportées</w:t>
      </w:r>
      <w:r w:rsidR="001D44FC" w:rsidRPr="001D44FC">
        <w:rPr>
          <w:rFonts w:ascii="HelveticaNeueLT Pro 55 Roman" w:eastAsia="ArialMT" w:hAnsi="HelveticaNeueLT Pro 55 Roman" w:cs="ArialMT"/>
          <w:sz w:val="24"/>
          <w:szCs w:val="24"/>
        </w:rPr>
        <w:t xml:space="preserve"> par l'association sur l'ensemble de ses dispositifs et établissements.</w:t>
      </w:r>
      <w:r w:rsidR="001D44FC">
        <w:rPr>
          <w:rFonts w:ascii="HelveticaNeueLT Pro 55 Roman" w:eastAsia="ArialMT" w:hAnsi="HelveticaNeueLT Pro 55 Roman" w:cs="ArialMT"/>
          <w:sz w:val="24"/>
          <w:szCs w:val="24"/>
        </w:rPr>
        <w:t xml:space="preserve"> U</w:t>
      </w:r>
      <w:r w:rsidR="00DD4B17" w:rsidRPr="00DD4B17">
        <w:rPr>
          <w:rFonts w:ascii="HelveticaNeueLT Pro 55 Roman" w:eastAsia="ArialMT" w:hAnsi="HelveticaNeueLT Pro 55 Roman" w:cs="ArialMT"/>
          <w:sz w:val="24"/>
          <w:szCs w:val="24"/>
        </w:rPr>
        <w:t xml:space="preserve">n </w:t>
      </w:r>
      <w:r w:rsidR="00DD4B17" w:rsidRPr="00DD4B17">
        <w:rPr>
          <w:rFonts w:ascii="HelveticaNeueLT Pro 55 Roman" w:eastAsia="Arial-BoldMT" w:hAnsi="HelveticaNeueLT Pro 55 Roman" w:cs="Arial-BoldMT"/>
          <w:bCs/>
          <w:sz w:val="24"/>
          <w:szCs w:val="24"/>
        </w:rPr>
        <w:t xml:space="preserve">groupe de travail </w:t>
      </w:r>
      <w:r w:rsidR="00DD4B17" w:rsidRPr="00DD4B17">
        <w:rPr>
          <w:rFonts w:ascii="HelveticaNeueLT Pro 55 Roman" w:eastAsia="ArialMT" w:hAnsi="HelveticaNeueLT Pro 55 Roman" w:cs="ArialMT"/>
          <w:sz w:val="24"/>
          <w:szCs w:val="24"/>
        </w:rPr>
        <w:t xml:space="preserve">thématique </w:t>
      </w:r>
      <w:r w:rsidR="001D44FC">
        <w:rPr>
          <w:rFonts w:ascii="HelveticaNeueLT Pro 55 Roman" w:eastAsia="ArialMT" w:hAnsi="HelveticaNeueLT Pro 55 Roman" w:cs="ArialMT"/>
          <w:sz w:val="24"/>
          <w:szCs w:val="24"/>
        </w:rPr>
        <w:t xml:space="preserve">a été constitué pour </w:t>
      </w:r>
      <w:r w:rsidR="00DD4B17" w:rsidRPr="00DD4B17">
        <w:rPr>
          <w:rFonts w:ascii="HelveticaNeueLT Pro 55 Roman" w:eastAsia="ArialMT" w:hAnsi="HelveticaNeueLT Pro 55 Roman" w:cs="ArialMT"/>
          <w:sz w:val="24"/>
          <w:szCs w:val="24"/>
        </w:rPr>
        <w:t xml:space="preserve">identifier </w:t>
      </w:r>
      <w:r w:rsidR="001D44FC">
        <w:rPr>
          <w:rFonts w:ascii="HelveticaNeueLT Pro 55 Roman" w:eastAsia="ArialMT" w:hAnsi="HelveticaNeueLT Pro 55 Roman" w:cs="ArialMT"/>
          <w:sz w:val="24"/>
          <w:szCs w:val="24"/>
        </w:rPr>
        <w:t xml:space="preserve">ensuite </w:t>
      </w:r>
      <w:r w:rsidR="00DD4B17" w:rsidRPr="00DD4B17">
        <w:rPr>
          <w:rFonts w:ascii="HelveticaNeueLT Pro 55 Roman" w:eastAsia="ArialMT" w:hAnsi="HelveticaNeueLT Pro 55 Roman" w:cs="ArialMT"/>
          <w:sz w:val="24"/>
          <w:szCs w:val="24"/>
        </w:rPr>
        <w:t xml:space="preserve">des leviers </w:t>
      </w:r>
      <w:r w:rsidR="001D44FC">
        <w:rPr>
          <w:rFonts w:ascii="HelveticaNeueLT Pro 55 Roman" w:eastAsia="ArialMT" w:hAnsi="HelveticaNeueLT Pro 55 Roman" w:cs="ArialMT"/>
          <w:sz w:val="24"/>
          <w:szCs w:val="24"/>
        </w:rPr>
        <w:t xml:space="preserve">opérationnels </w:t>
      </w:r>
      <w:r w:rsidR="00DD4B17" w:rsidRPr="00DD4B17">
        <w:rPr>
          <w:rFonts w:ascii="HelveticaNeueLT Pro 55 Roman" w:eastAsia="Arial-BoldMT" w:hAnsi="HelveticaNeueLT Pro 55 Roman" w:cs="Arial-BoldMT"/>
          <w:bCs/>
          <w:sz w:val="24"/>
          <w:szCs w:val="24"/>
        </w:rPr>
        <w:t xml:space="preserve">visant à réduire ces inégalités </w:t>
      </w:r>
      <w:r w:rsidR="00DD4B17" w:rsidRPr="00DD4B17">
        <w:rPr>
          <w:rFonts w:ascii="HelveticaNeueLT Pro 55 Roman" w:eastAsia="ArialMT" w:hAnsi="HelveticaNeueLT Pro 55 Roman" w:cs="ArialMT"/>
          <w:sz w:val="24"/>
          <w:szCs w:val="24"/>
        </w:rPr>
        <w:t>au sein du réseau CRf</w:t>
      </w:r>
      <w:r w:rsidR="001D44FC">
        <w:rPr>
          <w:rFonts w:ascii="HelveticaNeueLT Pro 55 Roman" w:eastAsia="ArialMT" w:hAnsi="HelveticaNeueLT Pro 55 Roman" w:cs="ArialMT"/>
          <w:sz w:val="24"/>
          <w:szCs w:val="24"/>
        </w:rPr>
        <w:t>.</w:t>
      </w:r>
    </w:p>
    <w:p w14:paraId="489CC659" w14:textId="1C9AB040" w:rsidR="001D44FC" w:rsidRPr="001D44FC" w:rsidRDefault="001D44FC" w:rsidP="006D080D">
      <w:pPr>
        <w:spacing w:after="0" w:line="240" w:lineRule="auto"/>
        <w:contextualSpacing/>
        <w:jc w:val="both"/>
        <w:rPr>
          <w:rFonts w:ascii="HelveticaNeueLT Pro 55 Roman" w:eastAsia="ArialMT" w:hAnsi="HelveticaNeueLT Pro 55 Roman" w:cs="ArialMT"/>
          <w:sz w:val="24"/>
          <w:szCs w:val="24"/>
        </w:rPr>
      </w:pPr>
    </w:p>
    <w:p w14:paraId="2D179E03" w14:textId="4AEB7634" w:rsidR="00A7445C" w:rsidRPr="008E1AE2" w:rsidRDefault="001D44FC" w:rsidP="00A7445C">
      <w:pPr>
        <w:spacing w:after="0" w:line="240" w:lineRule="auto"/>
        <w:contextualSpacing/>
        <w:jc w:val="both"/>
        <w:rPr>
          <w:rFonts w:ascii="HelveticaNeueLT Pro 55 Roman" w:eastAsia="ArialMT" w:hAnsi="HelveticaNeueLT Pro 55 Roman" w:cs="ArialMT"/>
          <w:sz w:val="24"/>
          <w:szCs w:val="24"/>
        </w:rPr>
      </w:pPr>
      <w:r>
        <w:rPr>
          <w:rFonts w:ascii="HelveticaNeueLT Pro 55 Roman" w:eastAsia="Helvetica Neue" w:hAnsi="HelveticaNeueLT Pro 55 Roman" w:cs="Helvetica Neue"/>
          <w:sz w:val="24"/>
          <w:szCs w:val="24"/>
        </w:rPr>
        <w:t>En association avec la Fondation Croix-Rouge française, l</w:t>
      </w:r>
      <w:r w:rsidR="006D080D" w:rsidRPr="008E1AE2">
        <w:rPr>
          <w:rFonts w:ascii="HelveticaNeueLT Pro 55 Roman" w:eastAsia="Helvetica Neue" w:hAnsi="HelveticaNeueLT Pro 55 Roman" w:cs="Helvetica Neue"/>
          <w:sz w:val="24"/>
          <w:szCs w:val="24"/>
        </w:rPr>
        <w:t xml:space="preserve">e présent </w:t>
      </w:r>
      <w:r>
        <w:rPr>
          <w:rFonts w:ascii="HelveticaNeueLT Pro 55 Roman" w:eastAsia="Helvetica Neue" w:hAnsi="HelveticaNeueLT Pro 55 Roman" w:cs="Helvetica Neue"/>
          <w:sz w:val="24"/>
          <w:szCs w:val="24"/>
        </w:rPr>
        <w:t xml:space="preserve">appel à </w:t>
      </w:r>
      <w:r w:rsidR="006D080D" w:rsidRPr="008E1AE2">
        <w:rPr>
          <w:rFonts w:ascii="HelveticaNeueLT Pro 55 Roman" w:eastAsia="Helvetica Neue" w:hAnsi="HelveticaNeueLT Pro 55 Roman" w:cs="Helvetica Neue"/>
          <w:sz w:val="24"/>
          <w:szCs w:val="24"/>
        </w:rPr>
        <w:t>projet</w:t>
      </w:r>
      <w:r>
        <w:rPr>
          <w:rFonts w:ascii="HelveticaNeueLT Pro 55 Roman" w:eastAsia="Helvetica Neue" w:hAnsi="HelveticaNeueLT Pro 55 Roman" w:cs="Helvetica Neue"/>
          <w:sz w:val="24"/>
          <w:szCs w:val="24"/>
        </w:rPr>
        <w:t>s</w:t>
      </w:r>
      <w:r w:rsidR="006D080D" w:rsidRPr="008E1AE2">
        <w:rPr>
          <w:rFonts w:ascii="HelveticaNeueLT Pro 55 Roman" w:eastAsia="Helvetica Neue" w:hAnsi="HelveticaNeueLT Pro 55 Roman" w:cs="Helvetica Neue"/>
          <w:sz w:val="24"/>
          <w:szCs w:val="24"/>
        </w:rPr>
        <w:t xml:space="preserve"> de recherche s’inscrit dans la continuité de ce travail, avec l'objectif d’apporter un éclairage socio-anthropologique</w:t>
      </w:r>
      <w:r w:rsidR="00E527F9" w:rsidRPr="00E527F9">
        <w:rPr>
          <w:rFonts w:ascii="HelveticaNeueLT Pro 55 Roman" w:eastAsia="Helvetica Neue" w:hAnsi="HelveticaNeueLT Pro 55 Roman" w:cs="Helvetica Neue"/>
          <w:sz w:val="24"/>
          <w:szCs w:val="24"/>
        </w:rPr>
        <w:t xml:space="preserve"> à l’ensemble des acteurs travaillant sur l’enfance vulnérable</w:t>
      </w:r>
      <w:r>
        <w:rPr>
          <w:rFonts w:ascii="HelveticaNeueLT Pro 55 Roman" w:eastAsia="Helvetica Neue" w:hAnsi="HelveticaNeueLT Pro 55 Roman" w:cs="Helvetica Neue"/>
          <w:sz w:val="24"/>
          <w:szCs w:val="24"/>
        </w:rPr>
        <w:t>, et d’étoffer la réflexion</w:t>
      </w:r>
      <w:r w:rsidR="006D080D" w:rsidRPr="008E1AE2">
        <w:rPr>
          <w:rFonts w:ascii="HelveticaNeueLT Pro 55 Roman" w:eastAsia="Helvetica Neue" w:hAnsi="HelveticaNeueLT Pro 55 Roman" w:cs="Helvetica Neue"/>
          <w:sz w:val="24"/>
          <w:szCs w:val="24"/>
        </w:rPr>
        <w:t xml:space="preserve"> </w:t>
      </w:r>
      <w:r>
        <w:rPr>
          <w:rFonts w:ascii="HelveticaNeueLT Pro 55 Roman" w:eastAsia="Helvetica Neue" w:hAnsi="HelveticaNeueLT Pro 55 Roman" w:cs="Helvetica Neue"/>
          <w:sz w:val="24"/>
          <w:szCs w:val="24"/>
        </w:rPr>
        <w:t xml:space="preserve">du groupe de travail </w:t>
      </w:r>
      <w:r w:rsidR="00A7445C">
        <w:rPr>
          <w:rFonts w:ascii="HelveticaNeueLT Pro 55 Roman" w:eastAsia="Helvetica Neue" w:hAnsi="HelveticaNeueLT Pro 55 Roman" w:cs="Helvetica Neue"/>
          <w:sz w:val="24"/>
          <w:szCs w:val="24"/>
        </w:rPr>
        <w:t xml:space="preserve">sur cette thématique, en portant un regard particulier sur les mineurs non accompagnés, </w:t>
      </w:r>
      <w:r w:rsidR="00A7445C" w:rsidRPr="008E1AE2">
        <w:rPr>
          <w:rFonts w:ascii="HelveticaNeueLT Pro 55 Roman" w:eastAsia="ArialMT" w:hAnsi="HelveticaNeueLT Pro 55 Roman" w:cs="ArialMT"/>
          <w:sz w:val="24"/>
          <w:szCs w:val="24"/>
        </w:rPr>
        <w:t>les enfants à la rue ou dans des logements précaires, car peu de données ont été récoltées en ce sens alors même que ces situations s’aggravent</w:t>
      </w:r>
      <w:r w:rsidR="00A7445C" w:rsidRPr="008E1AE2">
        <w:rPr>
          <w:rStyle w:val="Appelnotedebasdep"/>
          <w:rFonts w:ascii="HelveticaNeueLT Pro 55 Roman" w:eastAsia="ArialMT" w:hAnsi="HelveticaNeueLT Pro 55 Roman" w:cs="ArialMT"/>
          <w:sz w:val="24"/>
          <w:szCs w:val="24"/>
        </w:rPr>
        <w:footnoteReference w:id="19"/>
      </w:r>
      <w:r w:rsidR="00A7445C" w:rsidRPr="008E1AE2">
        <w:rPr>
          <w:rStyle w:val="Appelnotedebasdep"/>
          <w:rFonts w:ascii="HelveticaNeueLT Pro 55 Roman" w:eastAsia="ArialMT" w:hAnsi="HelveticaNeueLT Pro 55 Roman" w:cs="ArialMT"/>
          <w:sz w:val="24"/>
          <w:szCs w:val="24"/>
        </w:rPr>
        <w:footnoteReference w:id="20"/>
      </w:r>
      <w:r w:rsidR="00A7445C" w:rsidRPr="008E1AE2">
        <w:rPr>
          <w:rFonts w:ascii="HelveticaNeueLT Pro 55 Roman" w:eastAsia="ArialMT" w:hAnsi="HelveticaNeueLT Pro 55 Roman" w:cs="ArialMT"/>
          <w:sz w:val="24"/>
          <w:szCs w:val="24"/>
        </w:rPr>
        <w:t>.</w:t>
      </w:r>
    </w:p>
    <w:p w14:paraId="5CF4326D" w14:textId="77777777" w:rsidR="00A7445C" w:rsidRPr="008E1AE2" w:rsidRDefault="00A7445C" w:rsidP="008E1AE2">
      <w:pPr>
        <w:spacing w:after="0" w:line="240" w:lineRule="auto"/>
        <w:contextualSpacing/>
        <w:jc w:val="both"/>
        <w:rPr>
          <w:rFonts w:ascii="HelveticaNeueLT Pro 55 Roman" w:eastAsia="Helvetica Neue" w:hAnsi="HelveticaNeueLT Pro 55 Roman" w:cs="Helvetica Neue"/>
          <w:sz w:val="24"/>
          <w:szCs w:val="24"/>
        </w:rPr>
      </w:pPr>
    </w:p>
    <w:p w14:paraId="0FA496E4" w14:textId="3394D798" w:rsidR="008E1AE2" w:rsidRPr="008E1AE2" w:rsidRDefault="00F41C37" w:rsidP="00A7445C">
      <w:pPr>
        <w:spacing w:after="0" w:line="240" w:lineRule="auto"/>
        <w:contextualSpacing/>
        <w:jc w:val="both"/>
        <w:rPr>
          <w:rFonts w:ascii="HelveticaNeueLT Pro 55 Roman" w:eastAsia="Helvetica Neue" w:hAnsi="HelveticaNeueLT Pro 55 Roman" w:cs="Helvetica Neue"/>
          <w:sz w:val="24"/>
          <w:szCs w:val="24"/>
        </w:rPr>
      </w:pPr>
      <w:r>
        <w:rPr>
          <w:rFonts w:ascii="HelveticaNeueLT Pro 55 Roman" w:eastAsia="Helvetica Neue" w:hAnsi="HelveticaNeueLT Pro 55 Roman" w:cs="Helvetica Neue"/>
          <w:sz w:val="24"/>
          <w:szCs w:val="24"/>
        </w:rPr>
        <w:t>Le premier objectif de cet appel est d</w:t>
      </w:r>
      <w:r w:rsidR="00E47269">
        <w:rPr>
          <w:rFonts w:ascii="HelveticaNeueLT Pro 55 Roman" w:eastAsia="Helvetica Neue" w:hAnsi="HelveticaNeueLT Pro 55 Roman" w:cs="Helvetica Neue"/>
          <w:sz w:val="24"/>
          <w:szCs w:val="24"/>
        </w:rPr>
        <w:t>e comprendre</w:t>
      </w:r>
      <w:r>
        <w:rPr>
          <w:rFonts w:ascii="HelveticaNeueLT Pro 55 Roman" w:eastAsia="Helvetica Neue" w:hAnsi="HelveticaNeueLT Pro 55 Roman" w:cs="Helvetica Neue"/>
          <w:sz w:val="24"/>
          <w:szCs w:val="24"/>
        </w:rPr>
        <w:t xml:space="preserve"> </w:t>
      </w:r>
      <w:r w:rsidR="00E47269">
        <w:rPr>
          <w:rFonts w:ascii="HelveticaNeueLT Pro 55 Roman" w:eastAsia="Helvetica Neue" w:hAnsi="HelveticaNeueLT Pro 55 Roman" w:cs="Helvetica Neue"/>
          <w:sz w:val="24"/>
          <w:szCs w:val="24"/>
        </w:rPr>
        <w:t>le</w:t>
      </w:r>
      <w:r w:rsidR="008E1AE2" w:rsidRPr="008E1AE2">
        <w:rPr>
          <w:rFonts w:ascii="HelveticaNeueLT Pro 55 Roman" w:eastAsia="Helvetica Neue" w:hAnsi="HelveticaNeueLT Pro 55 Roman" w:cs="Helvetica Neue"/>
          <w:sz w:val="24"/>
          <w:szCs w:val="24"/>
        </w:rPr>
        <w:t>s facteurs de vulnérabilit</w:t>
      </w:r>
      <w:r w:rsidR="00E47269">
        <w:rPr>
          <w:rFonts w:ascii="HelveticaNeueLT Pro 55 Roman" w:eastAsia="Helvetica Neue" w:hAnsi="HelveticaNeueLT Pro 55 Roman" w:cs="Helvetica Neue"/>
          <w:sz w:val="24"/>
          <w:szCs w:val="24"/>
        </w:rPr>
        <w:t>é sur le plan de la santé d</w:t>
      </w:r>
      <w:r w:rsidR="008E1AE2" w:rsidRPr="008E1AE2">
        <w:rPr>
          <w:rFonts w:ascii="HelveticaNeueLT Pro 55 Roman" w:eastAsia="Helvetica Neue" w:hAnsi="HelveticaNeueLT Pro 55 Roman" w:cs="Helvetica Neue"/>
          <w:sz w:val="24"/>
          <w:szCs w:val="24"/>
        </w:rPr>
        <w:t>e</w:t>
      </w:r>
      <w:r w:rsidR="00A7445C">
        <w:rPr>
          <w:rFonts w:ascii="HelveticaNeueLT Pro 55 Roman" w:eastAsia="Helvetica Neue" w:hAnsi="HelveticaNeueLT Pro 55 Roman" w:cs="Helvetica Neue"/>
          <w:sz w:val="24"/>
          <w:szCs w:val="24"/>
        </w:rPr>
        <w:t xml:space="preserve"> ce</w:t>
      </w:r>
      <w:r w:rsidR="008E1AE2" w:rsidRPr="008E1AE2">
        <w:rPr>
          <w:rFonts w:ascii="HelveticaNeueLT Pro 55 Roman" w:eastAsia="Helvetica Neue" w:hAnsi="HelveticaNeueLT Pro 55 Roman" w:cs="Helvetica Neue"/>
          <w:sz w:val="24"/>
          <w:szCs w:val="24"/>
        </w:rPr>
        <w:t>s enfants et jeun</w:t>
      </w:r>
      <w:r w:rsidR="00A7445C">
        <w:rPr>
          <w:rFonts w:ascii="HelveticaNeueLT Pro 55 Roman" w:eastAsia="Helvetica Neue" w:hAnsi="HelveticaNeueLT Pro 55 Roman" w:cs="Helvetica Neue"/>
          <w:sz w:val="24"/>
          <w:szCs w:val="24"/>
        </w:rPr>
        <w:t xml:space="preserve">es en situation </w:t>
      </w:r>
      <w:r w:rsidR="008E1AE2" w:rsidRPr="008E1AE2">
        <w:rPr>
          <w:rFonts w:ascii="HelveticaNeueLT Pro 55 Roman" w:eastAsia="Helvetica Neue" w:hAnsi="HelveticaNeueLT Pro 55 Roman" w:cs="Helvetica Neue"/>
          <w:sz w:val="24"/>
          <w:szCs w:val="24"/>
        </w:rPr>
        <w:t>de grande précarité,</w:t>
      </w:r>
      <w:r w:rsidR="00E47269">
        <w:rPr>
          <w:rFonts w:ascii="HelveticaNeueLT Pro 55 Roman" w:eastAsia="Helvetica Neue" w:hAnsi="HelveticaNeueLT Pro 55 Roman" w:cs="Helvetica Neue"/>
          <w:sz w:val="24"/>
          <w:szCs w:val="24"/>
        </w:rPr>
        <w:t xml:space="preserve"> les mécanismes en jeu dans la fabrique des inégalités sociales de santé</w:t>
      </w:r>
      <w:r w:rsidR="008E1AE2" w:rsidRPr="008E1AE2">
        <w:rPr>
          <w:rFonts w:ascii="HelveticaNeueLT Pro 55 Roman" w:eastAsia="Helvetica Neue" w:hAnsi="HelveticaNeueLT Pro 55 Roman" w:cs="Helvetica Neue"/>
          <w:sz w:val="24"/>
          <w:szCs w:val="24"/>
        </w:rPr>
        <w:t xml:space="preserve"> dès l’enfance,</w:t>
      </w:r>
      <w:r w:rsidR="00E47269">
        <w:rPr>
          <w:rFonts w:ascii="HelveticaNeueLT Pro 55 Roman" w:eastAsia="Helvetica Neue" w:hAnsi="HelveticaNeueLT Pro 55 Roman" w:cs="Helvetica Neue"/>
          <w:sz w:val="24"/>
          <w:szCs w:val="24"/>
        </w:rPr>
        <w:t xml:space="preserve"> </w:t>
      </w:r>
      <w:r w:rsidR="008E1AE2" w:rsidRPr="008E1AE2">
        <w:rPr>
          <w:rFonts w:ascii="HelveticaNeueLT Pro 55 Roman" w:eastAsia="Helvetica Neue" w:hAnsi="HelveticaNeueLT Pro 55 Roman" w:cs="Helvetica Neue"/>
          <w:sz w:val="24"/>
          <w:szCs w:val="24"/>
        </w:rPr>
        <w:t>le rôle de l’environnement</w:t>
      </w:r>
      <w:r w:rsidR="00E47269">
        <w:rPr>
          <w:rFonts w:ascii="HelveticaNeueLT Pro 55 Roman" w:eastAsia="Helvetica Neue" w:hAnsi="HelveticaNeueLT Pro 55 Roman" w:cs="Helvetica Neue"/>
          <w:sz w:val="24"/>
          <w:szCs w:val="24"/>
        </w:rPr>
        <w:t xml:space="preserve"> et des proches</w:t>
      </w:r>
      <w:r w:rsidR="008E1AE2" w:rsidRPr="008E1AE2">
        <w:rPr>
          <w:rFonts w:ascii="HelveticaNeueLT Pro 55 Roman" w:eastAsia="Helvetica Neue" w:hAnsi="HelveticaNeueLT Pro 55 Roman" w:cs="Helvetica Neue"/>
          <w:sz w:val="24"/>
          <w:szCs w:val="24"/>
        </w:rPr>
        <w:t>.</w:t>
      </w:r>
      <w:r w:rsidR="00A7445C">
        <w:rPr>
          <w:rFonts w:ascii="HelveticaNeueLT Pro 55 Roman" w:eastAsia="Helvetica Neue" w:hAnsi="HelveticaNeueLT Pro 55 Roman" w:cs="Helvetica Neue"/>
          <w:sz w:val="24"/>
          <w:szCs w:val="24"/>
        </w:rPr>
        <w:t xml:space="preserve"> </w:t>
      </w:r>
      <w:r w:rsidR="008E1AE2" w:rsidRPr="008E1AE2">
        <w:rPr>
          <w:rFonts w:ascii="HelveticaNeueLT Pro 55 Roman" w:eastAsia="Helvetica Neue" w:hAnsi="HelveticaNeueLT Pro 55 Roman" w:cs="Helvetica Neue"/>
          <w:sz w:val="24"/>
          <w:szCs w:val="24"/>
        </w:rPr>
        <w:t>Comment se construisent les inégalités de santé dès l’enfance ?</w:t>
      </w:r>
      <w:r w:rsidR="00A7445C">
        <w:rPr>
          <w:rFonts w:ascii="HelveticaNeueLT Pro 55 Roman" w:eastAsia="Helvetica Neue" w:hAnsi="HelveticaNeueLT Pro 55 Roman" w:cs="Helvetica Neue"/>
          <w:sz w:val="24"/>
          <w:szCs w:val="24"/>
        </w:rPr>
        <w:t xml:space="preserve"> Quel impact </w:t>
      </w:r>
      <w:r w:rsidR="008E1AE2" w:rsidRPr="008E1AE2">
        <w:rPr>
          <w:rFonts w:ascii="HelveticaNeueLT Pro 55 Roman" w:eastAsia="Helvetica Neue" w:hAnsi="HelveticaNeueLT Pro 55 Roman" w:cs="Helvetica Neue"/>
          <w:sz w:val="24"/>
          <w:szCs w:val="24"/>
        </w:rPr>
        <w:t>de la grande précarité sur le dével</w:t>
      </w:r>
      <w:r w:rsidR="00A7445C">
        <w:rPr>
          <w:rFonts w:ascii="HelveticaNeueLT Pro 55 Roman" w:eastAsia="Helvetica Neue" w:hAnsi="HelveticaNeueLT Pro 55 Roman" w:cs="Helvetica Neue"/>
          <w:sz w:val="24"/>
          <w:szCs w:val="24"/>
        </w:rPr>
        <w:t>oppement de l’enfant, sa santé, son bien-être</w:t>
      </w:r>
      <w:r w:rsidR="008E1AE2" w:rsidRPr="008E1AE2">
        <w:rPr>
          <w:rFonts w:ascii="HelveticaNeueLT Pro 55 Roman" w:eastAsia="Helvetica Neue" w:hAnsi="HelveticaNeueLT Pro 55 Roman" w:cs="Helvetica Neue"/>
          <w:sz w:val="24"/>
          <w:szCs w:val="24"/>
        </w:rPr>
        <w:t>, ses capacités d’agir ?</w:t>
      </w:r>
    </w:p>
    <w:p w14:paraId="70480F38" w14:textId="77777777" w:rsidR="00A7445C" w:rsidRPr="008E1AE2" w:rsidRDefault="00A7445C" w:rsidP="008E1AE2">
      <w:pPr>
        <w:spacing w:after="0" w:line="240" w:lineRule="auto"/>
        <w:contextualSpacing/>
        <w:jc w:val="both"/>
        <w:rPr>
          <w:rFonts w:ascii="HelveticaNeueLT Pro 55 Roman" w:eastAsia="Helvetica Neue" w:hAnsi="HelveticaNeueLT Pro 55 Roman" w:cs="Helvetica Neue"/>
          <w:sz w:val="24"/>
          <w:szCs w:val="24"/>
        </w:rPr>
      </w:pPr>
    </w:p>
    <w:p w14:paraId="7CC62B13" w14:textId="55C99DB6" w:rsidR="001F6ECA" w:rsidRPr="00DD68A4" w:rsidRDefault="00A7445C" w:rsidP="00DD68A4">
      <w:pPr>
        <w:spacing w:after="0" w:line="240" w:lineRule="auto"/>
        <w:contextualSpacing/>
        <w:jc w:val="both"/>
        <w:rPr>
          <w:rFonts w:ascii="HelveticaNeueLT Pro 55 Roman" w:eastAsia="Helvetica Neue" w:hAnsi="HelveticaNeueLT Pro 55 Roman" w:cs="Helvetica Neue"/>
          <w:sz w:val="24"/>
          <w:szCs w:val="24"/>
        </w:rPr>
      </w:pPr>
      <w:r>
        <w:rPr>
          <w:rFonts w:ascii="HelveticaNeueLT Pro 55 Roman" w:eastAsia="Helvetica Neue" w:hAnsi="HelveticaNeueLT Pro 55 Roman" w:cs="Helvetica Neue"/>
          <w:sz w:val="24"/>
          <w:szCs w:val="24"/>
        </w:rPr>
        <w:t xml:space="preserve">Le second </w:t>
      </w:r>
      <w:r w:rsidR="008E1AE2" w:rsidRPr="008E1AE2">
        <w:rPr>
          <w:rFonts w:ascii="HelveticaNeueLT Pro 55 Roman" w:eastAsia="Helvetica Neue" w:hAnsi="HelveticaNeueLT Pro 55 Roman" w:cs="Helvetica Neue"/>
          <w:sz w:val="24"/>
          <w:szCs w:val="24"/>
        </w:rPr>
        <w:t xml:space="preserve">objectif est </w:t>
      </w:r>
      <w:r w:rsidR="00DD68A4">
        <w:rPr>
          <w:rFonts w:ascii="HelveticaNeueLT Pro 55 Roman" w:eastAsia="Helvetica Neue" w:hAnsi="HelveticaNeueLT Pro 55 Roman" w:cs="Helvetica Neue"/>
          <w:sz w:val="24"/>
          <w:szCs w:val="24"/>
        </w:rPr>
        <w:t>d’investiguer le</w:t>
      </w:r>
      <w:r w:rsidR="00513BB1" w:rsidRPr="008E1AE2">
        <w:rPr>
          <w:rFonts w:ascii="HelveticaNeueLT Pro 55 Roman" w:eastAsia="Helvetica Neue" w:hAnsi="HelveticaNeueLT Pro 55 Roman" w:cs="Helvetica Neue"/>
          <w:sz w:val="24"/>
          <w:szCs w:val="24"/>
        </w:rPr>
        <w:t>s forces et f</w:t>
      </w:r>
      <w:r w:rsidR="00DD68A4">
        <w:rPr>
          <w:rFonts w:ascii="HelveticaNeueLT Pro 55 Roman" w:eastAsia="Helvetica Neue" w:hAnsi="HelveticaNeueLT Pro 55 Roman" w:cs="Helvetica Neue"/>
          <w:sz w:val="24"/>
          <w:szCs w:val="24"/>
        </w:rPr>
        <w:t xml:space="preserve">aiblesses des principaux </w:t>
      </w:r>
      <w:r w:rsidR="00513BB1" w:rsidRPr="008E1AE2">
        <w:rPr>
          <w:rFonts w:ascii="HelveticaNeueLT Pro 55 Roman" w:eastAsia="Helvetica Neue" w:hAnsi="HelveticaNeueLT Pro 55 Roman" w:cs="Helvetica Neue"/>
          <w:sz w:val="24"/>
          <w:szCs w:val="24"/>
        </w:rPr>
        <w:t>dispositifs des acteurs dédiés à intervenir dans le champ de la santé, de la prévention</w:t>
      </w:r>
      <w:r w:rsidR="00DD68A4">
        <w:rPr>
          <w:rFonts w:ascii="HelveticaNeueLT Pro 55 Roman" w:eastAsia="Helvetica Neue" w:hAnsi="HelveticaNeueLT Pro 55 Roman" w:cs="Helvetica Neue"/>
          <w:sz w:val="24"/>
          <w:szCs w:val="24"/>
        </w:rPr>
        <w:t xml:space="preserve"> et de la promotion de la santé, et </w:t>
      </w:r>
      <w:r w:rsidR="00DD68A4" w:rsidRPr="008E1AE2">
        <w:rPr>
          <w:rFonts w:ascii="HelveticaNeueLT Pro 55 Roman" w:eastAsia="Helvetica Neue" w:hAnsi="HelveticaNeueLT Pro 55 Roman" w:cs="Helvetica Neue"/>
          <w:sz w:val="24"/>
          <w:szCs w:val="24"/>
        </w:rPr>
        <w:t>d</w:t>
      </w:r>
      <w:r w:rsidR="00DD68A4">
        <w:rPr>
          <w:rFonts w:ascii="HelveticaNeueLT Pro 55 Roman" w:eastAsia="Helvetica Neue" w:hAnsi="HelveticaNeueLT Pro 55 Roman" w:cs="Helvetica Neue"/>
          <w:sz w:val="24"/>
          <w:szCs w:val="24"/>
        </w:rPr>
        <w:t>’explorer les pistes d’une action plus efficace vis-à-vis de ces enfants et familles en grande précarité. De nombreuses</w:t>
      </w:r>
      <w:r w:rsidR="008E1AE2" w:rsidRPr="008E1AE2">
        <w:rPr>
          <w:rFonts w:ascii="HelveticaNeueLT Pro 55 Roman" w:eastAsia="Helvetica Neue" w:hAnsi="HelveticaNeueLT Pro 55 Roman" w:cs="Helvetica Neue"/>
          <w:sz w:val="24"/>
          <w:szCs w:val="24"/>
        </w:rPr>
        <w:t xml:space="preserve"> </w:t>
      </w:r>
      <w:r w:rsidR="008E1AE2" w:rsidRPr="008E1AE2">
        <w:rPr>
          <w:rFonts w:ascii="HelveticaNeueLT Pro 55 Roman" w:eastAsia="Helvetica Neue" w:hAnsi="HelveticaNeueLT Pro 55 Roman" w:cs="Helvetica Neue"/>
          <w:sz w:val="24"/>
          <w:szCs w:val="24"/>
        </w:rPr>
        <w:lastRenderedPageBreak/>
        <w:t xml:space="preserve">pratiques inspirantes et innovantes </w:t>
      </w:r>
      <w:r w:rsidR="00DD68A4">
        <w:rPr>
          <w:rFonts w:ascii="HelveticaNeueLT Pro 55 Roman" w:eastAsia="Helvetica Neue" w:hAnsi="HelveticaNeueLT Pro 55 Roman" w:cs="Helvetica Neue"/>
          <w:sz w:val="24"/>
          <w:szCs w:val="24"/>
        </w:rPr>
        <w:t>méritent d’être étudiées et de voir également leurs difficultés interrogées</w:t>
      </w:r>
      <w:r w:rsidR="008E1AE2" w:rsidRPr="008E1AE2">
        <w:rPr>
          <w:rFonts w:ascii="HelveticaNeueLT Pro 55 Roman" w:eastAsia="Helvetica Neue" w:hAnsi="HelveticaNeueLT Pro 55 Roman" w:cs="Helvetica Neue"/>
          <w:sz w:val="24"/>
          <w:szCs w:val="24"/>
        </w:rPr>
        <w:t>.</w:t>
      </w:r>
      <w:r w:rsidR="00DD68A4">
        <w:rPr>
          <w:rFonts w:ascii="HelveticaNeueLT Pro 55 Roman" w:eastAsia="Helvetica Neue" w:hAnsi="HelveticaNeueLT Pro 55 Roman" w:cs="Helvetica Neue"/>
          <w:sz w:val="24"/>
          <w:szCs w:val="24"/>
        </w:rPr>
        <w:t xml:space="preserve"> </w:t>
      </w:r>
      <w:r w:rsidR="008E1AE2" w:rsidRPr="008E1AE2">
        <w:rPr>
          <w:rFonts w:ascii="HelveticaNeueLT Pro 55 Roman" w:eastAsia="Helvetica Neue" w:hAnsi="HelveticaNeueLT Pro 55 Roman" w:cs="Helvetica Neue"/>
          <w:sz w:val="24"/>
          <w:szCs w:val="24"/>
        </w:rPr>
        <w:t>Quels sont les leviers, individuel</w:t>
      </w:r>
      <w:r w:rsidR="00DD68A4">
        <w:rPr>
          <w:rFonts w:ascii="HelveticaNeueLT Pro 55 Roman" w:eastAsia="Helvetica Neue" w:hAnsi="HelveticaNeueLT Pro 55 Roman" w:cs="Helvetica Neue"/>
          <w:sz w:val="24"/>
          <w:szCs w:val="24"/>
        </w:rPr>
        <w:t xml:space="preserve">s et collectifs, </w:t>
      </w:r>
      <w:r w:rsidR="00DD68A4" w:rsidRPr="008E1AE2">
        <w:rPr>
          <w:rFonts w:ascii="HelveticaNeueLT Pro 55 Roman" w:eastAsia="ArialMT" w:hAnsi="HelveticaNeueLT Pro 55 Roman" w:cs="ArialMT"/>
          <w:sz w:val="24"/>
          <w:szCs w:val="24"/>
        </w:rPr>
        <w:t>pour lutter contre les inégalités sociales de santé dès l’enfance</w:t>
      </w:r>
      <w:r w:rsidR="008E1AE2" w:rsidRPr="008E1AE2">
        <w:rPr>
          <w:rFonts w:ascii="HelveticaNeueLT Pro 55 Roman" w:eastAsia="Helvetica Neue" w:hAnsi="HelveticaNeueLT Pro 55 Roman" w:cs="Helvetica Neue"/>
          <w:sz w:val="24"/>
          <w:szCs w:val="24"/>
        </w:rPr>
        <w:t xml:space="preserve"> ?</w:t>
      </w:r>
      <w:r w:rsidR="00DD68A4">
        <w:rPr>
          <w:rFonts w:ascii="HelveticaNeueLT Pro 55 Roman" w:eastAsia="Helvetica Neue" w:hAnsi="HelveticaNeueLT Pro 55 Roman" w:cs="Helvetica Neue"/>
          <w:sz w:val="24"/>
          <w:szCs w:val="24"/>
        </w:rPr>
        <w:t xml:space="preserve"> </w:t>
      </w:r>
      <w:r w:rsidR="008E1AE2" w:rsidRPr="008E1AE2">
        <w:rPr>
          <w:rFonts w:ascii="HelveticaNeueLT Pro 55 Roman" w:eastAsia="Helvetica Neue" w:hAnsi="HelveticaNeueLT Pro 55 Roman" w:cs="Helvetica Neue"/>
          <w:sz w:val="24"/>
          <w:szCs w:val="24"/>
        </w:rPr>
        <w:t>L</w:t>
      </w:r>
      <w:r w:rsidR="00DD68A4">
        <w:rPr>
          <w:rFonts w:ascii="HelveticaNeueLT Pro 55 Roman" w:eastAsia="Helvetica Neue" w:hAnsi="HelveticaNeueLT Pro 55 Roman" w:cs="Helvetica Neue"/>
          <w:sz w:val="24"/>
          <w:szCs w:val="24"/>
        </w:rPr>
        <w:t>’objectif final sera de traduire les</w:t>
      </w:r>
      <w:r w:rsidR="008E1AE2" w:rsidRPr="008E1AE2">
        <w:rPr>
          <w:rFonts w:ascii="HelveticaNeueLT Pro 55 Roman" w:eastAsia="Helvetica Neue" w:hAnsi="HelveticaNeueLT Pro 55 Roman" w:cs="Helvetica Neue"/>
          <w:sz w:val="24"/>
          <w:szCs w:val="24"/>
        </w:rPr>
        <w:t xml:space="preserve"> résultats </w:t>
      </w:r>
      <w:r w:rsidR="00DD68A4">
        <w:rPr>
          <w:rFonts w:ascii="HelveticaNeueLT Pro 55 Roman" w:eastAsia="Helvetica Neue" w:hAnsi="HelveticaNeueLT Pro 55 Roman" w:cs="Helvetica Neue"/>
          <w:sz w:val="24"/>
          <w:szCs w:val="24"/>
        </w:rPr>
        <w:t xml:space="preserve">de la recherche </w:t>
      </w:r>
      <w:r w:rsidR="008E1AE2" w:rsidRPr="008E1AE2">
        <w:rPr>
          <w:rFonts w:ascii="HelveticaNeueLT Pro 55 Roman" w:eastAsia="Helvetica Neue" w:hAnsi="HelveticaNeueLT Pro 55 Roman" w:cs="Helvetica Neue"/>
          <w:sz w:val="24"/>
          <w:szCs w:val="24"/>
        </w:rPr>
        <w:t xml:space="preserve">en propositions d’actions innovantes. </w:t>
      </w:r>
    </w:p>
    <w:p w14:paraId="0CA13BCE" w14:textId="57FF9658" w:rsidR="00B80D29" w:rsidRPr="008E1AE2" w:rsidRDefault="00B80D29" w:rsidP="008E1AE2">
      <w:pPr>
        <w:tabs>
          <w:tab w:val="left" w:pos="1815"/>
        </w:tabs>
        <w:spacing w:after="0" w:line="240" w:lineRule="auto"/>
        <w:contextualSpacing/>
        <w:jc w:val="both"/>
        <w:rPr>
          <w:rFonts w:ascii="HelveticaNeueLT Pro 55 Roman" w:hAnsi="HelveticaNeueLT Pro 55 Roman"/>
          <w:sz w:val="24"/>
          <w:szCs w:val="24"/>
        </w:rPr>
      </w:pPr>
    </w:p>
    <w:p w14:paraId="2080171E" w14:textId="77777777" w:rsidR="00D841C7" w:rsidRPr="008E1AE2" w:rsidRDefault="00D841C7" w:rsidP="008E1AE2">
      <w:pPr>
        <w:tabs>
          <w:tab w:val="left" w:pos="1815"/>
        </w:tabs>
        <w:spacing w:after="0" w:line="240" w:lineRule="auto"/>
        <w:contextualSpacing/>
        <w:jc w:val="both"/>
        <w:rPr>
          <w:rFonts w:ascii="HelveticaNeueLT Pro 55 Roman" w:hAnsi="HelveticaNeueLT Pro 55 Roman"/>
          <w:sz w:val="24"/>
          <w:szCs w:val="24"/>
        </w:rPr>
      </w:pPr>
    </w:p>
    <w:p w14:paraId="6D03A619" w14:textId="77777777" w:rsidR="00AD4065" w:rsidRPr="00BA478F" w:rsidRDefault="00AD4065" w:rsidP="003A2BA9">
      <w:pPr>
        <w:spacing w:after="0" w:line="240" w:lineRule="auto"/>
        <w:contextualSpacing/>
        <w:jc w:val="both"/>
        <w:rPr>
          <w:rFonts w:ascii="HelveticaNeueLT Pro 55 Roman" w:hAnsi="HelveticaNeueLT Pro 55 Roman"/>
          <w:b/>
          <w:sz w:val="28"/>
          <w:u w:val="single"/>
        </w:rPr>
      </w:pPr>
      <w:r w:rsidRPr="00BA478F">
        <w:rPr>
          <w:rFonts w:ascii="HelveticaNeueLT Pro 55 Roman" w:hAnsi="HelveticaNeueLT Pro 55 Roman"/>
          <w:b/>
          <w:sz w:val="28"/>
          <w:u w:val="single"/>
        </w:rPr>
        <w:t>Zone géographique de recherche</w:t>
      </w:r>
    </w:p>
    <w:p w14:paraId="4D504319" w14:textId="51409312" w:rsidR="0090703A" w:rsidRPr="000800B0" w:rsidRDefault="0090703A" w:rsidP="0090703A">
      <w:pPr>
        <w:tabs>
          <w:tab w:val="left" w:pos="1815"/>
        </w:tabs>
        <w:spacing w:after="0" w:line="240" w:lineRule="auto"/>
        <w:contextualSpacing/>
        <w:jc w:val="both"/>
        <w:rPr>
          <w:rFonts w:ascii="HelveticaNeueLT Pro 55 Roman" w:hAnsi="HelveticaNeueLT Pro 55 Roman"/>
          <w:sz w:val="24"/>
          <w:szCs w:val="24"/>
        </w:rPr>
      </w:pPr>
    </w:p>
    <w:p w14:paraId="1B2AF518" w14:textId="6E022BD1" w:rsidR="0090703A" w:rsidRPr="000800B0" w:rsidRDefault="0090703A" w:rsidP="0090703A">
      <w:pPr>
        <w:spacing w:after="0" w:line="240" w:lineRule="auto"/>
        <w:jc w:val="both"/>
        <w:rPr>
          <w:rFonts w:ascii="HelveticaNeueLT Pro 55 Roman" w:hAnsi="HelveticaNeueLT Pro 55 Roman"/>
          <w:sz w:val="24"/>
          <w:szCs w:val="24"/>
        </w:rPr>
      </w:pPr>
      <w:r w:rsidRPr="000800B0">
        <w:rPr>
          <w:rFonts w:ascii="HelveticaNeueLT Pro 55 Roman" w:hAnsi="HelveticaNeueLT Pro 55 Roman"/>
          <w:sz w:val="24"/>
          <w:szCs w:val="24"/>
        </w:rPr>
        <w:t>La recherche aura lieu en</w:t>
      </w:r>
      <w:r w:rsidR="00A75B73">
        <w:rPr>
          <w:rFonts w:ascii="HelveticaNeueLT Pro 55 Roman" w:hAnsi="HelveticaNeueLT Pro 55 Roman"/>
          <w:sz w:val="24"/>
          <w:szCs w:val="24"/>
        </w:rPr>
        <w:t xml:space="preserve"> France</w:t>
      </w:r>
      <w:r w:rsidR="00E527F9">
        <w:rPr>
          <w:rFonts w:ascii="HelveticaNeueLT Pro 55 Roman" w:hAnsi="HelveticaNeueLT Pro 55 Roman"/>
          <w:sz w:val="24"/>
          <w:szCs w:val="24"/>
        </w:rPr>
        <w:t xml:space="preserve"> métropolitaine et/ou d’outremer</w:t>
      </w:r>
      <w:r w:rsidRPr="000800B0">
        <w:rPr>
          <w:rFonts w:ascii="HelveticaNeueLT Pro 55 Roman" w:hAnsi="HelveticaNeueLT Pro 55 Roman"/>
          <w:sz w:val="24"/>
          <w:szCs w:val="24"/>
        </w:rPr>
        <w:t>.</w:t>
      </w:r>
    </w:p>
    <w:p w14:paraId="1C89E934" w14:textId="41C3B627" w:rsidR="0090703A" w:rsidRPr="000800B0" w:rsidRDefault="0090703A" w:rsidP="0090703A">
      <w:pPr>
        <w:tabs>
          <w:tab w:val="left" w:pos="1815"/>
        </w:tabs>
        <w:spacing w:after="0" w:line="240" w:lineRule="auto"/>
        <w:contextualSpacing/>
        <w:jc w:val="both"/>
        <w:rPr>
          <w:rFonts w:ascii="HelveticaNeueLT Pro 55 Roman" w:hAnsi="HelveticaNeueLT Pro 55 Roman"/>
          <w:sz w:val="24"/>
          <w:szCs w:val="24"/>
        </w:rPr>
      </w:pPr>
    </w:p>
    <w:p w14:paraId="64996F30" w14:textId="7317227A" w:rsidR="00A75B73" w:rsidRPr="00BA478F" w:rsidRDefault="00A75B73" w:rsidP="003A2BA9">
      <w:pPr>
        <w:tabs>
          <w:tab w:val="left" w:pos="1815"/>
        </w:tabs>
        <w:spacing w:after="0" w:line="240" w:lineRule="auto"/>
        <w:contextualSpacing/>
        <w:jc w:val="both"/>
        <w:rPr>
          <w:rFonts w:ascii="HelveticaNeueLT Pro 55 Roman" w:hAnsi="HelveticaNeueLT Pro 55 Roman"/>
          <w:sz w:val="24"/>
          <w:szCs w:val="24"/>
        </w:rPr>
      </w:pPr>
    </w:p>
    <w:p w14:paraId="648F7B00" w14:textId="77777777" w:rsidR="00A75B73" w:rsidRPr="00BA478F" w:rsidRDefault="00A75B73" w:rsidP="00A75B73">
      <w:pPr>
        <w:pBdr>
          <w:bottom w:val="single" w:sz="4" w:space="1" w:color="auto"/>
        </w:pBdr>
        <w:tabs>
          <w:tab w:val="left" w:pos="1815"/>
        </w:tabs>
        <w:spacing w:after="0" w:line="240" w:lineRule="auto"/>
        <w:rPr>
          <w:rFonts w:ascii="HelveticaNeueLT Pro 55 Roman" w:hAnsi="HelveticaNeueLT Pro 55 Roman"/>
          <w:b/>
          <w:sz w:val="36"/>
          <w:szCs w:val="24"/>
        </w:rPr>
      </w:pPr>
      <w:r w:rsidRPr="00BA478F">
        <w:rPr>
          <w:rFonts w:ascii="HelveticaNeueLT Pro 55 Roman" w:hAnsi="HelveticaNeueLT Pro 55 Roman"/>
          <w:b/>
          <w:sz w:val="36"/>
          <w:szCs w:val="24"/>
        </w:rPr>
        <w:t>Conditions de candidature</w:t>
      </w:r>
    </w:p>
    <w:p w14:paraId="6F6E8F21" w14:textId="77777777" w:rsidR="00A75B73" w:rsidRPr="00BA478F" w:rsidRDefault="00A75B73" w:rsidP="00A75B73">
      <w:pPr>
        <w:spacing w:after="0" w:line="240" w:lineRule="auto"/>
        <w:contextualSpacing/>
        <w:jc w:val="both"/>
        <w:rPr>
          <w:rFonts w:ascii="HelveticaNeueLT Pro 55 Roman" w:hAnsi="HelveticaNeueLT Pro 55 Roman"/>
          <w:sz w:val="24"/>
          <w:szCs w:val="24"/>
        </w:rPr>
      </w:pPr>
    </w:p>
    <w:p w14:paraId="7F75E6E9" w14:textId="77777777" w:rsidR="00A75B73" w:rsidRPr="00BA478F" w:rsidRDefault="00A75B73" w:rsidP="00A75B73">
      <w:pPr>
        <w:spacing w:after="0" w:line="240" w:lineRule="auto"/>
        <w:contextualSpacing/>
        <w:jc w:val="both"/>
        <w:rPr>
          <w:rFonts w:ascii="HelveticaNeueLT Pro 55 Roman" w:hAnsi="HelveticaNeueLT Pro 55 Roman"/>
          <w:sz w:val="24"/>
          <w:szCs w:val="24"/>
        </w:rPr>
      </w:pPr>
    </w:p>
    <w:p w14:paraId="692877A5" w14:textId="77777777" w:rsidR="00A75B73" w:rsidRPr="00CA573A" w:rsidRDefault="00A75B73" w:rsidP="00A75B73">
      <w:pPr>
        <w:spacing w:after="0" w:line="240" w:lineRule="auto"/>
        <w:contextualSpacing/>
        <w:jc w:val="both"/>
        <w:rPr>
          <w:rFonts w:ascii="HelveticaNeueLT Pro 55 Roman" w:hAnsi="HelveticaNeueLT Pro 55 Roman"/>
          <w:sz w:val="24"/>
          <w:szCs w:val="24"/>
        </w:rPr>
      </w:pPr>
      <w:r w:rsidRPr="00CA573A">
        <w:rPr>
          <w:rFonts w:ascii="HelveticaNeueLT Pro 55 Roman" w:hAnsi="HelveticaNeueLT Pro 55 Roman"/>
          <w:sz w:val="24"/>
          <w:szCs w:val="24"/>
        </w:rPr>
        <w:t>Le financement accordé par cet appel de la Fondation Croix-Rouge française a pour objectif de couvrir le coût d’une recherche dans le cadre d’un projet individuel.</w:t>
      </w:r>
    </w:p>
    <w:p w14:paraId="5082F0A6" w14:textId="77777777" w:rsidR="00A75B73" w:rsidRPr="00CA573A" w:rsidRDefault="00A75B73" w:rsidP="00A75B73">
      <w:pPr>
        <w:spacing w:after="0" w:line="240" w:lineRule="auto"/>
        <w:contextualSpacing/>
        <w:jc w:val="both"/>
        <w:rPr>
          <w:rFonts w:ascii="HelveticaNeueLT Pro 55 Roman" w:hAnsi="HelveticaNeueLT Pro 55 Roman"/>
          <w:sz w:val="24"/>
          <w:szCs w:val="24"/>
        </w:rPr>
      </w:pPr>
    </w:p>
    <w:p w14:paraId="4A56E5DF" w14:textId="77777777" w:rsidR="00A75B73" w:rsidRPr="002E6019" w:rsidRDefault="00A75B73" w:rsidP="00A75B73">
      <w:pPr>
        <w:spacing w:after="0" w:line="240" w:lineRule="auto"/>
        <w:contextualSpacing/>
        <w:jc w:val="both"/>
        <w:rPr>
          <w:rFonts w:ascii="HelveticaNeueLT Pro 55 Roman" w:hAnsi="HelveticaNeueLT Pro 55 Roman"/>
          <w:sz w:val="24"/>
          <w:szCs w:val="24"/>
        </w:rPr>
      </w:pPr>
      <w:r w:rsidRPr="00BA478F">
        <w:rPr>
          <w:rFonts w:ascii="HelveticaNeueLT Pro 55 Roman" w:hAnsi="HelveticaNeueLT Pro 55 Roman"/>
          <w:sz w:val="24"/>
          <w:szCs w:val="24"/>
        </w:rPr>
        <w:t>Seul</w:t>
      </w:r>
      <w:r>
        <w:rPr>
          <w:rFonts w:ascii="HelveticaNeueLT Pro 55 Roman" w:hAnsi="HelveticaNeueLT Pro 55 Roman"/>
          <w:sz w:val="24"/>
          <w:szCs w:val="24"/>
        </w:rPr>
        <w:t>e</w:t>
      </w:r>
      <w:r w:rsidRPr="00BA478F">
        <w:rPr>
          <w:rFonts w:ascii="HelveticaNeueLT Pro 55 Roman" w:hAnsi="HelveticaNeueLT Pro 55 Roman"/>
          <w:sz w:val="24"/>
          <w:szCs w:val="24"/>
        </w:rPr>
        <w:t xml:space="preserve">s les </w:t>
      </w:r>
      <w:r>
        <w:rPr>
          <w:rFonts w:ascii="HelveticaNeueLT Pro 55 Roman" w:hAnsi="HelveticaNeueLT Pro 55 Roman"/>
          <w:sz w:val="24"/>
          <w:szCs w:val="24"/>
        </w:rPr>
        <w:t xml:space="preserve">personnes </w:t>
      </w:r>
      <w:r w:rsidRPr="00BA478F">
        <w:rPr>
          <w:rFonts w:ascii="HelveticaNeueLT Pro 55 Roman" w:hAnsi="HelveticaNeueLT Pro 55 Roman"/>
          <w:sz w:val="24"/>
          <w:szCs w:val="24"/>
        </w:rPr>
        <w:t>rassemblant les condition</w:t>
      </w:r>
      <w:r>
        <w:rPr>
          <w:rFonts w:ascii="HelveticaNeueLT Pro 55 Roman" w:hAnsi="HelveticaNeueLT Pro 55 Roman"/>
          <w:sz w:val="24"/>
          <w:szCs w:val="24"/>
        </w:rPr>
        <w:t>s suivantes peuvent candidater</w:t>
      </w:r>
      <w:r w:rsidRPr="002E6019">
        <w:rPr>
          <w:rFonts w:ascii="HelveticaNeueLT Pro 55 Roman" w:hAnsi="HelveticaNeueLT Pro 55 Roman"/>
          <w:sz w:val="24"/>
          <w:szCs w:val="24"/>
        </w:rPr>
        <w:t> :</w:t>
      </w:r>
    </w:p>
    <w:p w14:paraId="02BD867D" w14:textId="77777777" w:rsidR="00A75B73" w:rsidRPr="00BA478F" w:rsidRDefault="00A75B73" w:rsidP="00A75B73">
      <w:pPr>
        <w:numPr>
          <w:ilvl w:val="0"/>
          <w:numId w:val="4"/>
        </w:numPr>
        <w:spacing w:after="0" w:line="240" w:lineRule="auto"/>
        <w:contextualSpacing/>
        <w:jc w:val="both"/>
        <w:rPr>
          <w:rFonts w:ascii="HelveticaNeueLT Pro 55 Roman" w:hAnsi="HelveticaNeueLT Pro 55 Roman"/>
          <w:sz w:val="24"/>
          <w:szCs w:val="24"/>
        </w:rPr>
      </w:pPr>
      <w:r w:rsidRPr="00BA478F">
        <w:rPr>
          <w:rFonts w:ascii="HelveticaNeueLT Pro 55 Roman" w:hAnsi="HelveticaNeueLT Pro 55 Roman"/>
          <w:sz w:val="24"/>
          <w:szCs w:val="24"/>
        </w:rPr>
        <w:t>être titulaire d’un doctorat (doctorat français, PhD ou doctorat étranger de niveau équivalent) dans le champ des sciences humaines et sociales (en particulier en sociologie, anthropologie, ethnologie, démographie, géographie, science politique, économie, histoire, philosophie, psychologie, relations internationales, santé publique, sciences de l’environnement, etc.) ;</w:t>
      </w:r>
    </w:p>
    <w:p w14:paraId="3BDD2128" w14:textId="77777777" w:rsidR="00A75B73" w:rsidRPr="00BA478F" w:rsidRDefault="00A75B73" w:rsidP="00A75B73">
      <w:pPr>
        <w:numPr>
          <w:ilvl w:val="0"/>
          <w:numId w:val="4"/>
        </w:numPr>
        <w:spacing w:after="0" w:line="240" w:lineRule="auto"/>
        <w:contextualSpacing/>
        <w:jc w:val="both"/>
        <w:rPr>
          <w:rFonts w:ascii="HelveticaNeueLT Pro 55 Roman" w:hAnsi="HelveticaNeueLT Pro 55 Roman"/>
          <w:sz w:val="24"/>
          <w:szCs w:val="24"/>
        </w:rPr>
      </w:pPr>
      <w:r>
        <w:rPr>
          <w:rFonts w:ascii="HelveticaNeueLT Pro 55 Roman" w:hAnsi="HelveticaNeueLT Pro 55 Roman"/>
          <w:sz w:val="24"/>
          <w:szCs w:val="24"/>
        </w:rPr>
        <w:t xml:space="preserve">avoir </w:t>
      </w:r>
      <w:r w:rsidRPr="00BA478F">
        <w:rPr>
          <w:rFonts w:ascii="HelveticaNeueLT Pro 55 Roman" w:hAnsi="HelveticaNeueLT Pro 55 Roman"/>
          <w:sz w:val="24"/>
          <w:szCs w:val="24"/>
        </w:rPr>
        <w:t>soutenu son doctorat depuis moins de 10 ans ;</w:t>
      </w:r>
    </w:p>
    <w:p w14:paraId="2D4DDAC5" w14:textId="6BD3ED18" w:rsidR="00A75B73" w:rsidRPr="00BA478F" w:rsidRDefault="00310A4E" w:rsidP="00A75B73">
      <w:pPr>
        <w:numPr>
          <w:ilvl w:val="0"/>
          <w:numId w:val="4"/>
        </w:numPr>
        <w:spacing w:after="0" w:line="240" w:lineRule="auto"/>
        <w:contextualSpacing/>
        <w:jc w:val="both"/>
        <w:rPr>
          <w:rFonts w:ascii="HelveticaNeueLT Pro 55 Roman" w:hAnsi="HelveticaNeueLT Pro 55 Roman"/>
          <w:sz w:val="24"/>
          <w:szCs w:val="24"/>
        </w:rPr>
      </w:pPr>
      <w:r w:rsidRPr="00310A4E">
        <w:rPr>
          <w:rFonts w:ascii="HelveticaNeueLT Pro 55 Roman" w:hAnsi="HelveticaNeueLT Pro 55 Roman"/>
          <w:sz w:val="24"/>
          <w:szCs w:val="24"/>
        </w:rPr>
        <w:t>justifier une disponibilité minimum de 6 mois durant l’année consacrée à la recherche</w:t>
      </w:r>
      <w:r w:rsidR="00A75B73" w:rsidRPr="00BA478F">
        <w:rPr>
          <w:rFonts w:ascii="HelveticaNeueLT Pro 55 Roman" w:hAnsi="HelveticaNeueLT Pro 55 Roman"/>
          <w:sz w:val="24"/>
          <w:szCs w:val="24"/>
        </w:rPr>
        <w:t> ;</w:t>
      </w:r>
    </w:p>
    <w:p w14:paraId="1ECE7CE1" w14:textId="77777777" w:rsidR="00A75B73" w:rsidRPr="00BA478F" w:rsidRDefault="00A75B73" w:rsidP="00A75B73">
      <w:pPr>
        <w:numPr>
          <w:ilvl w:val="0"/>
          <w:numId w:val="4"/>
        </w:numPr>
        <w:spacing w:after="0" w:line="240" w:lineRule="auto"/>
        <w:ind w:left="714" w:hanging="357"/>
        <w:contextualSpacing/>
        <w:jc w:val="both"/>
        <w:rPr>
          <w:rFonts w:ascii="HelveticaNeueLT Pro 55 Roman" w:hAnsi="HelveticaNeueLT Pro 55 Roman"/>
          <w:sz w:val="24"/>
          <w:szCs w:val="24"/>
        </w:rPr>
      </w:pPr>
      <w:r w:rsidRPr="00BA478F">
        <w:rPr>
          <w:rFonts w:ascii="HelveticaNeueLT Pro 55 Roman" w:hAnsi="HelveticaNeueLT Pro 55 Roman"/>
          <w:sz w:val="24"/>
          <w:szCs w:val="24"/>
        </w:rPr>
        <w:t>contribuer à faire avancer la recherche sur les thèmes ou zones géographiques prédéfinies par la Fondation ou avoir des publications dans d’autres domaines démontrant des capacités à mener des recherches de qualité.</w:t>
      </w:r>
    </w:p>
    <w:p w14:paraId="729977E3" w14:textId="77777777" w:rsidR="00A75B73" w:rsidRPr="00BA478F" w:rsidRDefault="00A75B73" w:rsidP="00A75B73">
      <w:pPr>
        <w:spacing w:after="0" w:line="240" w:lineRule="auto"/>
        <w:contextualSpacing/>
        <w:jc w:val="both"/>
        <w:rPr>
          <w:rFonts w:ascii="HelveticaNeueLT Pro 55 Roman" w:hAnsi="HelveticaNeueLT Pro 55 Roman"/>
          <w:sz w:val="24"/>
          <w:szCs w:val="24"/>
        </w:rPr>
      </w:pPr>
    </w:p>
    <w:p w14:paraId="0499297E" w14:textId="77777777" w:rsidR="00A75B73" w:rsidRPr="00BA478F" w:rsidRDefault="00A75B73" w:rsidP="00A75B73">
      <w:pPr>
        <w:spacing w:after="0" w:line="240" w:lineRule="auto"/>
        <w:contextualSpacing/>
        <w:jc w:val="both"/>
        <w:rPr>
          <w:rFonts w:ascii="HelveticaNeueLT Pro 55 Roman" w:hAnsi="HelveticaNeueLT Pro 55 Roman"/>
          <w:sz w:val="24"/>
          <w:szCs w:val="24"/>
        </w:rPr>
      </w:pPr>
      <w:r w:rsidRPr="00BA478F">
        <w:rPr>
          <w:rFonts w:ascii="HelveticaNeueLT Pro 55 Roman" w:hAnsi="HelveticaNeueLT Pro 55 Roman"/>
          <w:sz w:val="24"/>
          <w:szCs w:val="24"/>
        </w:rPr>
        <w:t xml:space="preserve">Les futurs docteurs sont autorisés à candidater à la condition de fournir une attestation de l'école doctorale certifiant que la soutenance aura lieu avant le </w:t>
      </w:r>
      <w:r>
        <w:rPr>
          <w:rFonts w:ascii="HelveticaNeueLT Pro 55 Roman" w:hAnsi="HelveticaNeueLT Pro 55 Roman"/>
          <w:b/>
          <w:sz w:val="24"/>
          <w:szCs w:val="24"/>
        </w:rPr>
        <w:t>31 août 2021</w:t>
      </w:r>
      <w:r w:rsidRPr="00BA478F">
        <w:rPr>
          <w:rFonts w:ascii="HelveticaNeueLT Pro 55 Roman" w:hAnsi="HelveticaNeueLT Pro 55 Roman"/>
          <w:sz w:val="24"/>
          <w:szCs w:val="24"/>
        </w:rPr>
        <w:t>.</w:t>
      </w:r>
    </w:p>
    <w:p w14:paraId="02D97B27" w14:textId="77777777" w:rsidR="00A75B73" w:rsidRPr="00BA478F" w:rsidRDefault="00A75B73" w:rsidP="00A75B73">
      <w:pPr>
        <w:spacing w:after="0" w:line="240" w:lineRule="auto"/>
        <w:contextualSpacing/>
        <w:jc w:val="both"/>
        <w:rPr>
          <w:rFonts w:ascii="HelveticaNeueLT Pro 55 Roman" w:hAnsi="HelveticaNeueLT Pro 55 Roman"/>
          <w:sz w:val="24"/>
          <w:szCs w:val="24"/>
        </w:rPr>
      </w:pPr>
    </w:p>
    <w:p w14:paraId="6C56395E" w14:textId="77777777" w:rsidR="00A75B73" w:rsidRPr="00BA478F" w:rsidRDefault="00A75B73" w:rsidP="00A75B73">
      <w:pPr>
        <w:spacing w:after="0" w:line="240" w:lineRule="auto"/>
        <w:contextualSpacing/>
        <w:jc w:val="both"/>
        <w:rPr>
          <w:rFonts w:ascii="HelveticaNeueLT Pro 55 Roman" w:hAnsi="HelveticaNeueLT Pro 55 Roman"/>
          <w:sz w:val="24"/>
          <w:szCs w:val="24"/>
        </w:rPr>
      </w:pPr>
      <w:r w:rsidRPr="00BA478F">
        <w:rPr>
          <w:rFonts w:ascii="HelveticaNeueLT Pro 55 Roman" w:hAnsi="HelveticaNeueLT Pro 55 Roman"/>
          <w:sz w:val="24"/>
          <w:szCs w:val="24"/>
        </w:rPr>
        <w:t>Il n’existe p</w:t>
      </w:r>
      <w:r>
        <w:rPr>
          <w:rFonts w:ascii="HelveticaNeueLT Pro 55 Roman" w:hAnsi="HelveticaNeueLT Pro 55 Roman"/>
          <w:sz w:val="24"/>
          <w:szCs w:val="24"/>
        </w:rPr>
        <w:t>as de condition de nationalité.</w:t>
      </w:r>
    </w:p>
    <w:p w14:paraId="42E3BFD0" w14:textId="77777777" w:rsidR="00A75B73" w:rsidRPr="00BA478F" w:rsidRDefault="00A75B73" w:rsidP="00A75B73">
      <w:pPr>
        <w:spacing w:after="0" w:line="240" w:lineRule="auto"/>
        <w:contextualSpacing/>
        <w:jc w:val="both"/>
        <w:rPr>
          <w:rFonts w:ascii="HelveticaNeueLT Pro 55 Roman" w:hAnsi="HelveticaNeueLT Pro 55 Roman"/>
          <w:sz w:val="24"/>
          <w:szCs w:val="24"/>
        </w:rPr>
      </w:pPr>
    </w:p>
    <w:p w14:paraId="3642784A" w14:textId="77777777" w:rsidR="00A75B73" w:rsidRPr="00BA478F" w:rsidRDefault="00A75B73" w:rsidP="00A75B73">
      <w:pPr>
        <w:spacing w:after="0" w:line="240" w:lineRule="auto"/>
        <w:contextualSpacing/>
        <w:jc w:val="both"/>
        <w:rPr>
          <w:rFonts w:ascii="HelveticaNeueLT Pro 55 Roman" w:hAnsi="HelveticaNeueLT Pro 55 Roman"/>
          <w:sz w:val="24"/>
          <w:szCs w:val="24"/>
        </w:rPr>
      </w:pPr>
      <w:r w:rsidRPr="00BA478F">
        <w:rPr>
          <w:rFonts w:ascii="HelveticaNeueLT Pro 55 Roman" w:hAnsi="HelveticaNeueLT Pro 55 Roman"/>
          <w:sz w:val="24"/>
          <w:szCs w:val="24"/>
        </w:rPr>
        <w:t>Les projets présentant une approche pluridisciplinaire sont vivement encouragés.</w:t>
      </w:r>
    </w:p>
    <w:p w14:paraId="2F0D6DAD" w14:textId="77777777" w:rsidR="00A75B73" w:rsidRPr="00BA478F" w:rsidRDefault="00A75B73" w:rsidP="00A75B73">
      <w:pPr>
        <w:spacing w:after="0" w:line="240" w:lineRule="auto"/>
        <w:contextualSpacing/>
        <w:jc w:val="both"/>
        <w:rPr>
          <w:rFonts w:ascii="HelveticaNeueLT Pro 55 Roman" w:hAnsi="HelveticaNeueLT Pro 55 Roman"/>
          <w:sz w:val="24"/>
          <w:szCs w:val="24"/>
        </w:rPr>
      </w:pPr>
    </w:p>
    <w:p w14:paraId="31354191" w14:textId="77777777" w:rsidR="00A75B73" w:rsidRPr="00BA478F" w:rsidRDefault="00A75B73" w:rsidP="00A75B73">
      <w:pPr>
        <w:spacing w:after="0" w:line="240" w:lineRule="auto"/>
        <w:contextualSpacing/>
        <w:jc w:val="both"/>
        <w:rPr>
          <w:rFonts w:ascii="HelveticaNeueLT Pro 55 Roman" w:hAnsi="HelveticaNeueLT Pro 55 Roman"/>
          <w:sz w:val="24"/>
          <w:szCs w:val="24"/>
        </w:rPr>
      </w:pPr>
      <w:r w:rsidRPr="00BA478F">
        <w:rPr>
          <w:rFonts w:ascii="HelveticaNeueLT Pro 55 Roman" w:hAnsi="HelveticaNeueLT Pro 55 Roman"/>
          <w:sz w:val="24"/>
          <w:szCs w:val="24"/>
        </w:rPr>
        <w:t>D’une</w:t>
      </w:r>
      <w:r>
        <w:rPr>
          <w:rFonts w:ascii="HelveticaNeueLT Pro 55 Roman" w:hAnsi="HelveticaNeueLT Pro 55 Roman"/>
          <w:sz w:val="24"/>
          <w:szCs w:val="24"/>
        </w:rPr>
        <w:t xml:space="preserve"> manière générale, les candidat.e.s</w:t>
      </w:r>
      <w:r w:rsidRPr="00BA478F">
        <w:rPr>
          <w:rFonts w:ascii="HelveticaNeueLT Pro 55 Roman" w:hAnsi="HelveticaNeueLT Pro 55 Roman"/>
          <w:sz w:val="24"/>
          <w:szCs w:val="24"/>
        </w:rPr>
        <w:t xml:space="preserve"> doivent :</w:t>
      </w:r>
    </w:p>
    <w:p w14:paraId="63212899" w14:textId="77777777" w:rsidR="00A75B73" w:rsidRPr="00BA478F" w:rsidRDefault="00A75B73" w:rsidP="00A75B73">
      <w:pPr>
        <w:numPr>
          <w:ilvl w:val="0"/>
          <w:numId w:val="4"/>
        </w:numPr>
        <w:spacing w:after="0" w:line="240" w:lineRule="auto"/>
        <w:contextualSpacing/>
        <w:jc w:val="both"/>
        <w:rPr>
          <w:rFonts w:ascii="HelveticaNeueLT Pro 55 Roman" w:hAnsi="HelveticaNeueLT Pro 55 Roman"/>
          <w:sz w:val="24"/>
          <w:szCs w:val="24"/>
        </w:rPr>
      </w:pPr>
      <w:r w:rsidRPr="00BA478F">
        <w:rPr>
          <w:rFonts w:ascii="HelveticaNeueLT Pro 55 Roman" w:hAnsi="HelveticaNeueLT Pro 55 Roman"/>
          <w:sz w:val="24"/>
          <w:szCs w:val="24"/>
        </w:rPr>
        <w:t>présenter leur projet de recherche en langue française ;</w:t>
      </w:r>
    </w:p>
    <w:p w14:paraId="0A1F5605" w14:textId="77777777" w:rsidR="00A75B73" w:rsidRPr="00BA478F" w:rsidRDefault="00A75B73" w:rsidP="00A75B73">
      <w:pPr>
        <w:numPr>
          <w:ilvl w:val="0"/>
          <w:numId w:val="4"/>
        </w:numPr>
        <w:spacing w:after="0" w:line="240" w:lineRule="auto"/>
        <w:contextualSpacing/>
        <w:jc w:val="both"/>
        <w:rPr>
          <w:rFonts w:ascii="HelveticaNeueLT Pro 55 Roman" w:hAnsi="HelveticaNeueLT Pro 55 Roman"/>
          <w:sz w:val="24"/>
          <w:szCs w:val="24"/>
        </w:rPr>
      </w:pPr>
      <w:r w:rsidRPr="00BA478F">
        <w:rPr>
          <w:rFonts w:ascii="HelveticaNeueLT Pro 55 Roman" w:hAnsi="HelveticaNeueLT Pro 55 Roman"/>
          <w:sz w:val="24"/>
          <w:szCs w:val="24"/>
        </w:rPr>
        <w:t>être présenté.e.s par un établissement de recherche ou académique ;</w:t>
      </w:r>
    </w:p>
    <w:p w14:paraId="6F33A886" w14:textId="77777777" w:rsidR="00A75B73" w:rsidRPr="00BA478F" w:rsidRDefault="00A75B73" w:rsidP="00A75B73">
      <w:pPr>
        <w:numPr>
          <w:ilvl w:val="0"/>
          <w:numId w:val="4"/>
        </w:numPr>
        <w:spacing w:after="0" w:line="240" w:lineRule="auto"/>
        <w:contextualSpacing/>
        <w:jc w:val="both"/>
        <w:rPr>
          <w:rFonts w:ascii="HelveticaNeueLT Pro 55 Roman" w:hAnsi="HelveticaNeueLT Pro 55 Roman"/>
          <w:sz w:val="24"/>
          <w:szCs w:val="24"/>
        </w:rPr>
      </w:pPr>
      <w:r w:rsidRPr="00BA478F">
        <w:rPr>
          <w:rFonts w:ascii="HelveticaNeueLT Pro 55 Roman" w:hAnsi="HelveticaNeueLT Pro 55 Roman"/>
          <w:sz w:val="24"/>
          <w:szCs w:val="24"/>
        </w:rPr>
        <w:t>motiver la candidature (intérêt de la recherche envisagée) ;</w:t>
      </w:r>
    </w:p>
    <w:p w14:paraId="2BD50B0D" w14:textId="77777777" w:rsidR="00A75B73" w:rsidRPr="00BA478F" w:rsidRDefault="00A75B73" w:rsidP="00A75B73">
      <w:pPr>
        <w:numPr>
          <w:ilvl w:val="0"/>
          <w:numId w:val="4"/>
        </w:numPr>
        <w:spacing w:after="0" w:line="240" w:lineRule="auto"/>
        <w:contextualSpacing/>
        <w:jc w:val="both"/>
        <w:rPr>
          <w:rFonts w:ascii="HelveticaNeueLT Pro 55 Roman" w:hAnsi="HelveticaNeueLT Pro 55 Roman"/>
          <w:sz w:val="24"/>
          <w:szCs w:val="24"/>
        </w:rPr>
      </w:pPr>
      <w:r w:rsidRPr="00BA478F">
        <w:rPr>
          <w:rFonts w:ascii="HelveticaNeueLT Pro 55 Roman" w:hAnsi="HelveticaNeueLT Pro 55 Roman"/>
          <w:sz w:val="24"/>
          <w:szCs w:val="24"/>
        </w:rPr>
        <w:t>prendre connaissance des conditions d’attribution et des modalités d’utilisation des financements alloués par la Fondation telles que définies dans ce document ;</w:t>
      </w:r>
    </w:p>
    <w:p w14:paraId="2715BAA1" w14:textId="3E1767C9" w:rsidR="00A75B73" w:rsidRPr="00BA478F" w:rsidRDefault="00A75B73" w:rsidP="00A75B73">
      <w:pPr>
        <w:numPr>
          <w:ilvl w:val="0"/>
          <w:numId w:val="4"/>
        </w:numPr>
        <w:spacing w:after="0" w:line="240" w:lineRule="auto"/>
        <w:contextualSpacing/>
        <w:jc w:val="both"/>
        <w:rPr>
          <w:rFonts w:ascii="HelveticaNeueLT Pro 55 Roman" w:hAnsi="HelveticaNeueLT Pro 55 Roman"/>
          <w:sz w:val="24"/>
          <w:szCs w:val="24"/>
        </w:rPr>
      </w:pPr>
      <w:r w:rsidRPr="00BA478F">
        <w:rPr>
          <w:rFonts w:ascii="HelveticaNeueLT Pro 55 Roman" w:hAnsi="HelveticaNeueLT Pro 55 Roman"/>
          <w:sz w:val="24"/>
          <w:szCs w:val="24"/>
        </w:rPr>
        <w:lastRenderedPageBreak/>
        <w:t xml:space="preserve">candidater conformément aux paragraphes détaillés ci-après </w:t>
      </w:r>
      <w:r w:rsidRPr="00BA478F">
        <w:rPr>
          <w:rFonts w:ascii="HelveticaNeueLT Pro 55 Roman" w:hAnsi="HelveticaNeueLT Pro 55 Roman"/>
          <w:b/>
          <w:sz w:val="24"/>
          <w:szCs w:val="24"/>
        </w:rPr>
        <w:t xml:space="preserve">avant le </w:t>
      </w:r>
      <w:r w:rsidR="004A0AFE">
        <w:rPr>
          <w:rFonts w:ascii="HelveticaNeueLT Pro 55 Roman" w:hAnsi="HelveticaNeueLT Pro 55 Roman"/>
          <w:b/>
          <w:sz w:val="24"/>
          <w:szCs w:val="24"/>
        </w:rPr>
        <w:t>1</w:t>
      </w:r>
      <w:r>
        <w:rPr>
          <w:rFonts w:ascii="HelveticaNeueLT Pro 55 Roman" w:hAnsi="HelveticaNeueLT Pro 55 Roman"/>
          <w:b/>
          <w:sz w:val="24"/>
          <w:szCs w:val="24"/>
        </w:rPr>
        <w:t>2</w:t>
      </w:r>
      <w:r w:rsidR="004A0AFE">
        <w:rPr>
          <w:rFonts w:ascii="HelveticaNeueLT Pro 55 Roman" w:hAnsi="HelveticaNeueLT Pro 55 Roman"/>
          <w:b/>
          <w:sz w:val="24"/>
          <w:szCs w:val="24"/>
        </w:rPr>
        <w:t xml:space="preserve"> septembre </w:t>
      </w:r>
      <w:r>
        <w:rPr>
          <w:rFonts w:ascii="HelveticaNeueLT Pro 55 Roman" w:hAnsi="HelveticaNeueLT Pro 55 Roman"/>
          <w:b/>
          <w:sz w:val="24"/>
          <w:szCs w:val="24"/>
        </w:rPr>
        <w:t>2021</w:t>
      </w:r>
      <w:r w:rsidRPr="00BA478F">
        <w:rPr>
          <w:rFonts w:ascii="HelveticaNeueLT Pro 55 Roman" w:hAnsi="HelveticaNeueLT Pro 55 Roman"/>
          <w:b/>
          <w:sz w:val="24"/>
          <w:szCs w:val="24"/>
        </w:rPr>
        <w:t xml:space="preserve"> à minuit</w:t>
      </w:r>
      <w:r>
        <w:rPr>
          <w:rFonts w:ascii="HelveticaNeueLT Pro 55 Roman" w:hAnsi="HelveticaNeueLT Pro 55 Roman"/>
          <w:b/>
          <w:sz w:val="24"/>
          <w:szCs w:val="24"/>
        </w:rPr>
        <w:t xml:space="preserve"> (heure de Paris)</w:t>
      </w:r>
      <w:r w:rsidRPr="00BA478F">
        <w:rPr>
          <w:rFonts w:ascii="HelveticaNeueLT Pro 55 Roman" w:hAnsi="HelveticaNeueLT Pro 55 Roman"/>
          <w:sz w:val="24"/>
          <w:szCs w:val="24"/>
        </w:rPr>
        <w:t>.</w:t>
      </w:r>
    </w:p>
    <w:p w14:paraId="07A58237" w14:textId="77777777" w:rsidR="00A75B73" w:rsidRPr="00BA478F" w:rsidRDefault="00A75B73" w:rsidP="00A75B73">
      <w:pPr>
        <w:spacing w:after="0" w:line="240" w:lineRule="auto"/>
        <w:contextualSpacing/>
        <w:rPr>
          <w:rFonts w:ascii="HelveticaNeueLT Pro 55 Roman" w:hAnsi="HelveticaNeueLT Pro 55 Roman"/>
          <w:sz w:val="24"/>
          <w:szCs w:val="24"/>
        </w:rPr>
      </w:pPr>
    </w:p>
    <w:p w14:paraId="738135A5" w14:textId="77777777" w:rsidR="00A75B73" w:rsidRPr="00BA478F" w:rsidRDefault="00A75B73" w:rsidP="00A75B73">
      <w:pPr>
        <w:spacing w:after="0" w:line="240" w:lineRule="auto"/>
        <w:contextualSpacing/>
        <w:rPr>
          <w:rFonts w:ascii="HelveticaNeueLT Pro 55 Roman" w:hAnsi="HelveticaNeueLT Pro 55 Roman"/>
          <w:sz w:val="24"/>
          <w:szCs w:val="24"/>
        </w:rPr>
      </w:pPr>
    </w:p>
    <w:p w14:paraId="3EF3E796" w14:textId="77777777" w:rsidR="00A75B73" w:rsidRPr="00BA478F" w:rsidRDefault="00A75B73" w:rsidP="00A75B73">
      <w:pPr>
        <w:pBdr>
          <w:bottom w:val="single" w:sz="4" w:space="1" w:color="auto"/>
        </w:pBdr>
        <w:tabs>
          <w:tab w:val="left" w:pos="1815"/>
        </w:tabs>
        <w:spacing w:after="0" w:line="240" w:lineRule="auto"/>
        <w:rPr>
          <w:rFonts w:ascii="HelveticaNeueLT Pro 55 Roman" w:hAnsi="HelveticaNeueLT Pro 55 Roman"/>
          <w:b/>
          <w:sz w:val="36"/>
          <w:szCs w:val="36"/>
        </w:rPr>
      </w:pPr>
      <w:r w:rsidRPr="00BA478F">
        <w:rPr>
          <w:rFonts w:ascii="HelveticaNeueLT Pro 55 Roman" w:hAnsi="HelveticaNeueLT Pro 55 Roman"/>
          <w:b/>
          <w:sz w:val="36"/>
          <w:szCs w:val="36"/>
        </w:rPr>
        <w:t>Dépôt de candidature</w:t>
      </w:r>
    </w:p>
    <w:p w14:paraId="2E084E05" w14:textId="77777777" w:rsidR="00A75B73" w:rsidRPr="00A75B73" w:rsidRDefault="00A75B73" w:rsidP="00A75B73">
      <w:pPr>
        <w:spacing w:after="0" w:line="240" w:lineRule="auto"/>
        <w:contextualSpacing/>
        <w:jc w:val="both"/>
        <w:rPr>
          <w:rFonts w:ascii="HelveticaNeueLT Pro 55 Roman" w:hAnsi="HelveticaNeueLT Pro 55 Roman"/>
          <w:sz w:val="24"/>
          <w:szCs w:val="24"/>
        </w:rPr>
      </w:pPr>
    </w:p>
    <w:p w14:paraId="0FA5D835" w14:textId="77777777" w:rsidR="00A75B73" w:rsidRPr="00A75B73" w:rsidRDefault="00A75B73" w:rsidP="00A75B73">
      <w:pPr>
        <w:spacing w:after="0" w:line="240" w:lineRule="auto"/>
        <w:contextualSpacing/>
        <w:jc w:val="both"/>
        <w:rPr>
          <w:rFonts w:ascii="HelveticaNeueLT Pro 55 Roman" w:hAnsi="HelveticaNeueLT Pro 55 Roman"/>
          <w:sz w:val="24"/>
          <w:szCs w:val="24"/>
        </w:rPr>
      </w:pPr>
    </w:p>
    <w:p w14:paraId="68641A2E" w14:textId="77777777" w:rsidR="00A75B73" w:rsidRPr="00A75B73" w:rsidRDefault="00A75B73" w:rsidP="00A75B73">
      <w:pPr>
        <w:spacing w:after="0" w:line="240" w:lineRule="auto"/>
        <w:contextualSpacing/>
        <w:jc w:val="both"/>
        <w:rPr>
          <w:rFonts w:ascii="HelveticaNeueLT Pro 55 Roman" w:hAnsi="HelveticaNeueLT Pro 55 Roman" w:cstheme="minorHAnsi"/>
          <w:sz w:val="24"/>
          <w:szCs w:val="24"/>
        </w:rPr>
      </w:pPr>
      <w:r w:rsidRPr="00A75B73">
        <w:rPr>
          <w:rFonts w:ascii="HelveticaNeueLT Pro 55 Roman" w:hAnsi="HelveticaNeueLT Pro 55 Roman" w:cstheme="minorHAnsi"/>
          <w:sz w:val="24"/>
          <w:szCs w:val="24"/>
        </w:rPr>
        <w:t>La gestion des candidatures est assurée par la Fondation, au moyen d’une plateforme en ligne accessible sur son site (</w:t>
      </w:r>
      <w:hyperlink r:id="rId15" w:history="1">
        <w:r w:rsidRPr="00A75B73">
          <w:rPr>
            <w:rStyle w:val="Lienhypertexte"/>
            <w:rFonts w:ascii="HelveticaNeueLT Pro 55 Roman" w:hAnsi="HelveticaNeueLT Pro 55 Roman" w:cstheme="minorHAnsi"/>
            <w:sz w:val="24"/>
            <w:szCs w:val="24"/>
          </w:rPr>
          <w:t>www.fondation-croix-rouge.fr</w:t>
        </w:r>
      </w:hyperlink>
      <w:r w:rsidRPr="00A75B73">
        <w:rPr>
          <w:rFonts w:ascii="HelveticaNeueLT Pro 55 Roman" w:hAnsi="HelveticaNeueLT Pro 55 Roman" w:cstheme="minorHAnsi"/>
          <w:sz w:val="24"/>
          <w:szCs w:val="24"/>
        </w:rPr>
        <w:t xml:space="preserve">). </w:t>
      </w:r>
      <w:r w:rsidRPr="00A75B73">
        <w:rPr>
          <w:rFonts w:ascii="HelveticaNeueLT Pro 55 Roman" w:hAnsi="HelveticaNeueLT Pro 55 Roman"/>
          <w:sz w:val="24"/>
          <w:szCs w:val="24"/>
        </w:rPr>
        <w:t xml:space="preserve">Après la création de son compte, le/la candidat.e accède à son espace personnel depuis lequel il/elle </w:t>
      </w:r>
      <w:r w:rsidRPr="00A75B73">
        <w:rPr>
          <w:rFonts w:ascii="HelveticaNeueLT Pro 55 Roman" w:hAnsi="HelveticaNeueLT Pro 55 Roman" w:cstheme="minorHAnsi"/>
          <w:sz w:val="24"/>
          <w:szCs w:val="24"/>
        </w:rPr>
        <w:t>peut postuler aux différentes bourses de recherche proposées puis suivre l’évolution de sa/ses candidature.s.</w:t>
      </w:r>
    </w:p>
    <w:p w14:paraId="634D4800" w14:textId="77777777" w:rsidR="00A75B73" w:rsidRPr="00A75B73" w:rsidRDefault="00A75B73" w:rsidP="00A75B73">
      <w:pPr>
        <w:spacing w:after="0" w:line="240" w:lineRule="auto"/>
        <w:contextualSpacing/>
        <w:jc w:val="both"/>
        <w:rPr>
          <w:rFonts w:ascii="HelveticaNeueLT Pro 55 Roman" w:hAnsi="HelveticaNeueLT Pro 55 Roman" w:cstheme="minorHAnsi"/>
          <w:sz w:val="24"/>
          <w:szCs w:val="24"/>
        </w:rPr>
      </w:pPr>
    </w:p>
    <w:p w14:paraId="26D01A6B" w14:textId="77777777" w:rsidR="00A75B73" w:rsidRPr="00BA478F" w:rsidRDefault="00A75B73" w:rsidP="00A75B73">
      <w:pPr>
        <w:spacing w:after="0" w:line="240" w:lineRule="auto"/>
        <w:contextualSpacing/>
        <w:jc w:val="both"/>
        <w:rPr>
          <w:rFonts w:ascii="HelveticaNeueLT Pro 55 Roman" w:hAnsi="HelveticaNeueLT Pro 55 Roman"/>
          <w:b/>
          <w:sz w:val="28"/>
          <w:u w:val="single"/>
        </w:rPr>
      </w:pPr>
      <w:r w:rsidRPr="00BA478F">
        <w:rPr>
          <w:rFonts w:ascii="HelveticaNeueLT Pro 55 Roman" w:hAnsi="HelveticaNeueLT Pro 55 Roman"/>
          <w:b/>
          <w:sz w:val="28"/>
          <w:u w:val="single"/>
        </w:rPr>
        <w:t>Formulaire de candidature</w:t>
      </w:r>
    </w:p>
    <w:p w14:paraId="18923C5C" w14:textId="77777777" w:rsidR="00A75B73" w:rsidRPr="00BA478F" w:rsidRDefault="00A75B73" w:rsidP="00A75B73">
      <w:pPr>
        <w:spacing w:after="0" w:line="240" w:lineRule="auto"/>
        <w:contextualSpacing/>
        <w:jc w:val="both"/>
        <w:rPr>
          <w:rFonts w:ascii="HelveticaNeueLT Pro 55 Roman" w:hAnsi="HelveticaNeueLT Pro 55 Roman"/>
          <w:sz w:val="24"/>
          <w:szCs w:val="24"/>
        </w:rPr>
      </w:pPr>
    </w:p>
    <w:p w14:paraId="3D2265D2" w14:textId="77777777" w:rsidR="00A75B73" w:rsidRPr="00BA478F" w:rsidRDefault="00A75B73" w:rsidP="00A75B73">
      <w:pPr>
        <w:spacing w:after="0" w:line="240" w:lineRule="auto"/>
        <w:contextualSpacing/>
        <w:jc w:val="both"/>
        <w:rPr>
          <w:rFonts w:ascii="HelveticaNeueLT Pro 55 Roman" w:hAnsi="HelveticaNeueLT Pro 55 Roman"/>
          <w:sz w:val="24"/>
          <w:szCs w:val="24"/>
        </w:rPr>
      </w:pPr>
      <w:r w:rsidRPr="00BA478F">
        <w:rPr>
          <w:rFonts w:ascii="HelveticaNeueLT Pro 55 Roman" w:hAnsi="HelveticaNeueLT Pro 55 Roman"/>
          <w:sz w:val="24"/>
          <w:szCs w:val="24"/>
        </w:rPr>
        <w:t>Le/la candidat.e renseigne un formulaire de saisie constitué de blocs d’informations relatives à son profil (formation, parcours et situation professionnelle) et son projet (intitulé, revue de littérature, objectifs, problématique, enjeux et intérêts scientifiques et sociaux, méthodologie envisagée, calendrier, le cas échéant répartition des tâches parmi les membres de l’équipe, etc.), jusque dans l’évaluation des risques sécuritaires qui y sont associés, et joint les pièces suivantes :</w:t>
      </w:r>
    </w:p>
    <w:p w14:paraId="6BA8FF4E" w14:textId="77777777" w:rsidR="00A75B73" w:rsidRPr="00BA478F" w:rsidRDefault="00A75B73" w:rsidP="00A75B73">
      <w:pPr>
        <w:pStyle w:val="Paragraphedeliste"/>
        <w:numPr>
          <w:ilvl w:val="0"/>
          <w:numId w:val="29"/>
        </w:numPr>
        <w:spacing w:before="0" w:beforeAutospacing="0" w:after="0" w:afterAutospacing="0"/>
        <w:ind w:left="284" w:hanging="283"/>
        <w:contextualSpacing/>
        <w:rPr>
          <w:rFonts w:ascii="HelveticaNeueLT Pro 55 Roman" w:hAnsi="HelveticaNeueLT Pro 55 Roman"/>
        </w:rPr>
      </w:pPr>
      <w:r w:rsidRPr="00BA478F">
        <w:rPr>
          <w:rFonts w:ascii="HelveticaNeueLT Pro 55 Roman" w:hAnsi="HelveticaNeueLT Pro 55 Roman"/>
        </w:rPr>
        <w:t>un CV actualisé détaillant son parcours universitaire et professionnel, et le cas échéant les CV de chaque membre de l’équipe de recherche ;</w:t>
      </w:r>
    </w:p>
    <w:p w14:paraId="4D574141" w14:textId="77777777" w:rsidR="00A75B73" w:rsidRPr="00BA478F" w:rsidRDefault="00A75B73" w:rsidP="00A75B73">
      <w:pPr>
        <w:pStyle w:val="Paragraphedeliste"/>
        <w:numPr>
          <w:ilvl w:val="0"/>
          <w:numId w:val="29"/>
        </w:numPr>
        <w:spacing w:before="0" w:beforeAutospacing="0" w:after="0" w:afterAutospacing="0"/>
        <w:ind w:left="284" w:hanging="283"/>
        <w:contextualSpacing/>
        <w:rPr>
          <w:rFonts w:ascii="HelveticaNeueLT Pro 55 Roman" w:hAnsi="HelveticaNeueLT Pro 55 Roman"/>
        </w:rPr>
      </w:pPr>
      <w:r w:rsidRPr="00BA478F">
        <w:rPr>
          <w:rFonts w:ascii="HelveticaNeueLT Pro 55 Roman" w:hAnsi="HelveticaNeueLT Pro 55 Roman"/>
        </w:rPr>
        <w:t xml:space="preserve">la copie du diplôme de doctorat certifiée conforme et visée par l’école doctorale ou, pour les futurs docteurs, une attestation de l'école doctorale certifiant que la soutenance aura lieu avant le </w:t>
      </w:r>
      <w:r>
        <w:rPr>
          <w:rFonts w:ascii="HelveticaNeueLT Pro 55 Roman" w:hAnsi="HelveticaNeueLT Pro 55 Roman"/>
          <w:b/>
        </w:rPr>
        <w:t>31 août 2021</w:t>
      </w:r>
      <w:r w:rsidRPr="00BA478F">
        <w:rPr>
          <w:rFonts w:ascii="HelveticaNeueLT Pro 55 Roman" w:hAnsi="HelveticaNeueLT Pro 55 Roman"/>
        </w:rPr>
        <w:t> ;</w:t>
      </w:r>
    </w:p>
    <w:p w14:paraId="276F4670" w14:textId="77777777" w:rsidR="00A75B73" w:rsidRPr="00BA478F" w:rsidRDefault="00A75B73" w:rsidP="00A75B73">
      <w:pPr>
        <w:pStyle w:val="Paragraphedeliste"/>
        <w:numPr>
          <w:ilvl w:val="0"/>
          <w:numId w:val="29"/>
        </w:numPr>
        <w:spacing w:before="0" w:beforeAutospacing="0" w:after="0" w:afterAutospacing="0"/>
        <w:ind w:left="284" w:hanging="283"/>
        <w:contextualSpacing/>
        <w:rPr>
          <w:rFonts w:ascii="HelveticaNeueLT Pro 55 Roman" w:hAnsi="HelveticaNeueLT Pro 55 Roman"/>
        </w:rPr>
      </w:pPr>
      <w:r w:rsidRPr="00BA478F">
        <w:rPr>
          <w:rFonts w:ascii="HelveticaNeueLT Pro 55 Roman" w:hAnsi="HelveticaNeueLT Pro 55 Roman"/>
        </w:rPr>
        <w:t>une lettre de motivation ;</w:t>
      </w:r>
    </w:p>
    <w:p w14:paraId="72EDF8C5" w14:textId="77777777" w:rsidR="00A75B73" w:rsidRPr="00BA478F" w:rsidRDefault="00A75B73" w:rsidP="00A75B73">
      <w:pPr>
        <w:pStyle w:val="Paragraphedeliste"/>
        <w:numPr>
          <w:ilvl w:val="0"/>
          <w:numId w:val="29"/>
        </w:numPr>
        <w:spacing w:before="0" w:beforeAutospacing="0" w:after="0" w:afterAutospacing="0"/>
        <w:ind w:left="284" w:hanging="283"/>
        <w:contextualSpacing/>
        <w:rPr>
          <w:rFonts w:ascii="HelveticaNeueLT Pro 55 Roman" w:hAnsi="HelveticaNeueLT Pro 55 Roman"/>
        </w:rPr>
      </w:pPr>
      <w:r w:rsidRPr="00BA478F">
        <w:rPr>
          <w:rFonts w:ascii="HelveticaNeueLT Pro 55 Roman" w:hAnsi="HelveticaNeueLT Pro 55 Roman"/>
        </w:rPr>
        <w:t>un justificatif de domicile ;</w:t>
      </w:r>
    </w:p>
    <w:p w14:paraId="2E6DA5B6" w14:textId="77777777" w:rsidR="00A75B73" w:rsidRPr="00BA478F" w:rsidRDefault="00A75B73" w:rsidP="00A75B73">
      <w:pPr>
        <w:pStyle w:val="Paragraphedeliste"/>
        <w:numPr>
          <w:ilvl w:val="0"/>
          <w:numId w:val="29"/>
        </w:numPr>
        <w:spacing w:before="0" w:beforeAutospacing="0" w:after="0" w:afterAutospacing="0"/>
        <w:ind w:left="284" w:hanging="283"/>
        <w:contextualSpacing/>
        <w:rPr>
          <w:rFonts w:ascii="HelveticaNeueLT Pro 55 Roman" w:hAnsi="HelveticaNeueLT Pro 55 Roman"/>
        </w:rPr>
      </w:pPr>
      <w:r w:rsidRPr="00BA478F">
        <w:rPr>
          <w:rFonts w:ascii="HelveticaNeueLT Pro 55 Roman" w:hAnsi="HelveticaNeueLT Pro 55 Roman"/>
        </w:rPr>
        <w:t>un chronogramme</w:t>
      </w:r>
      <w:r>
        <w:rPr>
          <w:rFonts w:ascii="HelveticaNeueLT Pro 55 Roman" w:hAnsi="HelveticaNeueLT Pro 55 Roman"/>
        </w:rPr>
        <w:t xml:space="preserve"> détaillé des étapes clés du projet de recherche ;</w:t>
      </w:r>
    </w:p>
    <w:p w14:paraId="3F7B129B" w14:textId="77777777" w:rsidR="00A75B73" w:rsidRPr="00BA478F" w:rsidRDefault="00A75B73" w:rsidP="00A75B73">
      <w:pPr>
        <w:pStyle w:val="Paragraphedeliste"/>
        <w:numPr>
          <w:ilvl w:val="0"/>
          <w:numId w:val="29"/>
        </w:numPr>
        <w:spacing w:before="0" w:beforeAutospacing="0" w:after="0" w:afterAutospacing="0"/>
        <w:ind w:left="284" w:hanging="283"/>
        <w:contextualSpacing/>
        <w:rPr>
          <w:rFonts w:ascii="HelveticaNeueLT Pro 55 Roman" w:hAnsi="HelveticaNeueLT Pro 55 Roman"/>
        </w:rPr>
      </w:pPr>
      <w:r w:rsidRPr="00BA478F">
        <w:rPr>
          <w:rFonts w:ascii="HelveticaNeueLT Pro 55 Roman" w:hAnsi="HelveticaNeueLT Pro 55 Roman"/>
        </w:rPr>
        <w:t>une copie du rapport de soutenance de thèse ;</w:t>
      </w:r>
    </w:p>
    <w:p w14:paraId="6F8595D4" w14:textId="77777777" w:rsidR="00A75B73" w:rsidRPr="00BA478F" w:rsidRDefault="00A75B73" w:rsidP="00A75B73">
      <w:pPr>
        <w:pStyle w:val="Paragraphedeliste"/>
        <w:numPr>
          <w:ilvl w:val="0"/>
          <w:numId w:val="29"/>
        </w:numPr>
        <w:spacing w:before="0" w:beforeAutospacing="0" w:after="0" w:afterAutospacing="0"/>
        <w:ind w:left="284" w:hanging="283"/>
        <w:contextualSpacing/>
        <w:rPr>
          <w:rFonts w:ascii="HelveticaNeueLT Pro 55 Roman" w:hAnsi="HelveticaNeueLT Pro 55 Roman"/>
        </w:rPr>
      </w:pPr>
      <w:r w:rsidRPr="00BA478F">
        <w:rPr>
          <w:rFonts w:ascii="HelveticaNeueLT Pro 55 Roman" w:hAnsi="HelveticaNeueLT Pro 55 Roman"/>
        </w:rPr>
        <w:t xml:space="preserve">une lettre de soutien du responsable de </w:t>
      </w:r>
      <w:r>
        <w:rPr>
          <w:rFonts w:ascii="HelveticaNeueLT Pro 55 Roman" w:hAnsi="HelveticaNeueLT Pro 55 Roman"/>
        </w:rPr>
        <w:t>chaque organisme de recherche impliqué</w:t>
      </w:r>
      <w:r w:rsidRPr="00B04BD8">
        <w:rPr>
          <w:rFonts w:ascii="HelveticaNeueLT Pro 55 Roman" w:hAnsi="HelveticaNeueLT Pro 55 Roman"/>
        </w:rPr>
        <w:t xml:space="preserve"> dans le projet</w:t>
      </w:r>
      <w:r w:rsidRPr="00BA478F">
        <w:rPr>
          <w:rFonts w:ascii="HelveticaNeueLT Pro 55 Roman" w:hAnsi="HelveticaNeueLT Pro 55 Roman"/>
        </w:rPr>
        <w:t> ;</w:t>
      </w:r>
    </w:p>
    <w:p w14:paraId="72D1D7D4" w14:textId="643E9BFC" w:rsidR="00A75B73" w:rsidRPr="00BA478F" w:rsidRDefault="00A75B73" w:rsidP="00A75B73">
      <w:pPr>
        <w:pStyle w:val="Paragraphedeliste"/>
        <w:numPr>
          <w:ilvl w:val="0"/>
          <w:numId w:val="29"/>
        </w:numPr>
        <w:spacing w:before="0" w:beforeAutospacing="0" w:after="0" w:afterAutospacing="0"/>
        <w:ind w:left="284" w:hanging="283"/>
        <w:contextualSpacing/>
        <w:rPr>
          <w:rFonts w:ascii="HelveticaNeueLT Pro 55 Roman" w:hAnsi="HelveticaNeueLT Pro 55 Roman"/>
        </w:rPr>
      </w:pPr>
      <w:r w:rsidRPr="00BA478F">
        <w:rPr>
          <w:rFonts w:ascii="HelveticaNeueLT Pro 55 Roman" w:hAnsi="HelveticaNeueLT Pro 55 Roman"/>
        </w:rPr>
        <w:t>une lettre de référence</w:t>
      </w:r>
      <w:r w:rsidR="00FB48BB">
        <w:rPr>
          <w:rFonts w:ascii="HelveticaNeueLT Pro 55 Roman" w:hAnsi="HelveticaNeueLT Pro 55 Roman"/>
        </w:rPr>
        <w:t xml:space="preserve"> </w:t>
      </w:r>
      <w:r>
        <w:rPr>
          <w:rFonts w:ascii="HelveticaNeueLT Pro 55 Roman" w:hAnsi="HelveticaNeueLT Pro 55 Roman"/>
        </w:rPr>
        <w:t>(optionnel)</w:t>
      </w:r>
    </w:p>
    <w:p w14:paraId="7751DCEB" w14:textId="77777777" w:rsidR="00A75B73" w:rsidRPr="00BA478F" w:rsidRDefault="00A75B73" w:rsidP="00A75B73">
      <w:pPr>
        <w:spacing w:after="0" w:line="240" w:lineRule="auto"/>
        <w:contextualSpacing/>
        <w:jc w:val="both"/>
        <w:rPr>
          <w:rFonts w:ascii="HelveticaNeueLT Pro 55 Roman" w:hAnsi="HelveticaNeueLT Pro 55 Roman"/>
          <w:sz w:val="24"/>
          <w:szCs w:val="24"/>
        </w:rPr>
      </w:pPr>
    </w:p>
    <w:p w14:paraId="1A951BC9" w14:textId="2A04F53C" w:rsidR="00A75B73" w:rsidRPr="00BA478F" w:rsidRDefault="00A75B73" w:rsidP="00A75B73">
      <w:pPr>
        <w:spacing w:after="0" w:line="240" w:lineRule="auto"/>
        <w:contextualSpacing/>
        <w:jc w:val="both"/>
        <w:rPr>
          <w:rFonts w:ascii="HelveticaNeueLT Pro 55 Roman" w:hAnsi="HelveticaNeueLT Pro 55 Roman" w:cstheme="minorHAnsi"/>
          <w:sz w:val="24"/>
          <w:szCs w:val="24"/>
        </w:rPr>
      </w:pPr>
      <w:r w:rsidRPr="00BA478F">
        <w:rPr>
          <w:rFonts w:ascii="HelveticaNeueLT Pro 55 Roman" w:hAnsi="HelveticaNeueLT Pro 55 Roman"/>
          <w:sz w:val="24"/>
          <w:szCs w:val="24"/>
        </w:rPr>
        <w:t xml:space="preserve">Les candidatures en ligne s’ouvriront </w:t>
      </w:r>
      <w:r w:rsidRPr="00BA478F">
        <w:rPr>
          <w:rFonts w:ascii="HelveticaNeueLT Pro 55 Roman" w:hAnsi="HelveticaNeueLT Pro 55 Roman"/>
          <w:b/>
          <w:sz w:val="24"/>
          <w:szCs w:val="24"/>
        </w:rPr>
        <w:t xml:space="preserve">du </w:t>
      </w:r>
      <w:r w:rsidR="004A0AFE">
        <w:rPr>
          <w:rFonts w:ascii="HelveticaNeueLT Pro 55 Roman" w:hAnsi="HelveticaNeueLT Pro 55 Roman"/>
          <w:b/>
          <w:sz w:val="24"/>
          <w:szCs w:val="24"/>
        </w:rPr>
        <w:t>30</w:t>
      </w:r>
      <w:r>
        <w:rPr>
          <w:rFonts w:ascii="HelveticaNeueLT Pro 55 Roman" w:hAnsi="HelveticaNeueLT Pro 55 Roman"/>
          <w:b/>
          <w:sz w:val="24"/>
          <w:szCs w:val="24"/>
        </w:rPr>
        <w:t xml:space="preserve"> juillet 2021</w:t>
      </w:r>
      <w:r w:rsidRPr="00BA478F">
        <w:rPr>
          <w:rFonts w:ascii="HelveticaNeueLT Pro 55 Roman" w:hAnsi="HelveticaNeueLT Pro 55 Roman"/>
          <w:b/>
          <w:sz w:val="24"/>
          <w:szCs w:val="24"/>
        </w:rPr>
        <w:t xml:space="preserve"> au </w:t>
      </w:r>
      <w:r w:rsidR="004A0AFE">
        <w:rPr>
          <w:rFonts w:ascii="HelveticaNeueLT Pro 55 Roman" w:hAnsi="HelveticaNeueLT Pro 55 Roman"/>
          <w:b/>
          <w:sz w:val="24"/>
          <w:szCs w:val="24"/>
        </w:rPr>
        <w:t>1</w:t>
      </w:r>
      <w:r>
        <w:rPr>
          <w:rFonts w:ascii="HelveticaNeueLT Pro 55 Roman" w:hAnsi="HelveticaNeueLT Pro 55 Roman"/>
          <w:b/>
          <w:sz w:val="24"/>
          <w:szCs w:val="24"/>
        </w:rPr>
        <w:t>2</w:t>
      </w:r>
      <w:r w:rsidR="004A0AFE">
        <w:rPr>
          <w:rFonts w:ascii="HelveticaNeueLT Pro 55 Roman" w:hAnsi="HelveticaNeueLT Pro 55 Roman"/>
          <w:b/>
          <w:sz w:val="24"/>
          <w:szCs w:val="24"/>
        </w:rPr>
        <w:t xml:space="preserve"> septembre</w:t>
      </w:r>
      <w:r>
        <w:rPr>
          <w:rFonts w:ascii="HelveticaNeueLT Pro 55 Roman" w:hAnsi="HelveticaNeueLT Pro 55 Roman"/>
          <w:b/>
          <w:sz w:val="24"/>
          <w:szCs w:val="24"/>
        </w:rPr>
        <w:t xml:space="preserve"> 2021</w:t>
      </w:r>
      <w:r w:rsidRPr="00BA478F">
        <w:rPr>
          <w:rFonts w:ascii="HelveticaNeueLT Pro 55 Roman" w:hAnsi="HelveticaNeueLT Pro 55 Roman"/>
          <w:b/>
          <w:sz w:val="24"/>
          <w:szCs w:val="24"/>
        </w:rPr>
        <w:t xml:space="preserve"> à minuit</w:t>
      </w:r>
      <w:r>
        <w:rPr>
          <w:rFonts w:ascii="HelveticaNeueLT Pro 55 Roman" w:hAnsi="HelveticaNeueLT Pro 55 Roman"/>
          <w:b/>
          <w:sz w:val="24"/>
          <w:szCs w:val="24"/>
        </w:rPr>
        <w:t xml:space="preserve"> (heure de Paris)</w:t>
      </w:r>
      <w:r w:rsidRPr="00BA478F">
        <w:rPr>
          <w:rFonts w:ascii="HelveticaNeueLT Pro 55 Roman" w:hAnsi="HelveticaNeueLT Pro 55 Roman"/>
          <w:sz w:val="24"/>
          <w:szCs w:val="24"/>
        </w:rPr>
        <w:t>.</w:t>
      </w:r>
      <w:r w:rsidRPr="00BA478F">
        <w:rPr>
          <w:rFonts w:ascii="HelveticaNeueLT Pro 55 Roman" w:hAnsi="HelveticaNeueLT Pro 55 Roman" w:cstheme="minorHAnsi"/>
          <w:sz w:val="24"/>
          <w:szCs w:val="24"/>
        </w:rPr>
        <w:t xml:space="preserve"> </w:t>
      </w:r>
      <w:r>
        <w:rPr>
          <w:rFonts w:ascii="HelveticaNeueLT Pro 55 Roman" w:hAnsi="HelveticaNeueLT Pro 55 Roman" w:cstheme="minorHAnsi"/>
          <w:sz w:val="24"/>
          <w:szCs w:val="24"/>
        </w:rPr>
        <w:t>À</w:t>
      </w:r>
      <w:r w:rsidRPr="00BA478F">
        <w:rPr>
          <w:rFonts w:ascii="HelveticaNeueLT Pro 55 Roman" w:hAnsi="HelveticaNeueLT Pro 55 Roman" w:cstheme="minorHAnsi"/>
          <w:sz w:val="24"/>
          <w:szCs w:val="24"/>
        </w:rPr>
        <w:t xml:space="preserve"> cette date aucune pièce complémentaire aux dossiers ne sera acceptée. Tout dossier incomplet entrainera le rejet automatique de la candidature.</w:t>
      </w:r>
    </w:p>
    <w:p w14:paraId="65579D99" w14:textId="77777777" w:rsidR="00A75B73" w:rsidRPr="00BA478F" w:rsidRDefault="00A75B73" w:rsidP="00A75B73">
      <w:pPr>
        <w:spacing w:after="0" w:line="240" w:lineRule="auto"/>
        <w:contextualSpacing/>
        <w:jc w:val="both"/>
        <w:rPr>
          <w:rFonts w:ascii="HelveticaNeueLT Pro 55 Roman" w:hAnsi="HelveticaNeueLT Pro 55 Roman"/>
          <w:sz w:val="24"/>
          <w:szCs w:val="24"/>
        </w:rPr>
      </w:pPr>
      <w:r w:rsidRPr="00BA478F">
        <w:rPr>
          <w:rFonts w:ascii="HelveticaNeueLT Pro 55 Roman" w:hAnsi="HelveticaNeueLT Pro 55 Roman" w:cstheme="minorHAnsi"/>
          <w:sz w:val="24"/>
          <w:szCs w:val="24"/>
        </w:rPr>
        <w:t>Si toutes les informations ont été renseignées (champs obligatoires saisis), le/la candidat.e peut valider sa candidature et ainsi soumettre son dossier à évaluation, dont il/elle sera tenu informé.e des résultats.</w:t>
      </w:r>
    </w:p>
    <w:p w14:paraId="6D45DD88" w14:textId="6263E2DF" w:rsidR="00A75B73" w:rsidRDefault="00A75B73" w:rsidP="00A75B73">
      <w:pPr>
        <w:spacing w:after="0" w:line="240" w:lineRule="auto"/>
        <w:contextualSpacing/>
        <w:jc w:val="both"/>
        <w:rPr>
          <w:rFonts w:ascii="HelveticaNeueLT Pro 55 Roman" w:hAnsi="HelveticaNeueLT Pro 55 Roman"/>
          <w:sz w:val="24"/>
          <w:szCs w:val="24"/>
        </w:rPr>
      </w:pPr>
    </w:p>
    <w:p w14:paraId="2D0361B3" w14:textId="77777777" w:rsidR="00D25D39" w:rsidRPr="00BA478F" w:rsidRDefault="00D25D39" w:rsidP="00A75B73">
      <w:pPr>
        <w:spacing w:after="0" w:line="240" w:lineRule="auto"/>
        <w:contextualSpacing/>
        <w:jc w:val="both"/>
        <w:rPr>
          <w:rFonts w:ascii="HelveticaNeueLT Pro 55 Roman" w:hAnsi="HelveticaNeueLT Pro 55 Roman"/>
          <w:sz w:val="24"/>
          <w:szCs w:val="24"/>
        </w:rPr>
      </w:pPr>
    </w:p>
    <w:p w14:paraId="2C509A47" w14:textId="77777777" w:rsidR="00A75B73" w:rsidRPr="00BA478F" w:rsidRDefault="00A75B73" w:rsidP="00A75B73">
      <w:pPr>
        <w:spacing w:after="0" w:line="240" w:lineRule="auto"/>
        <w:contextualSpacing/>
        <w:jc w:val="both"/>
        <w:rPr>
          <w:rFonts w:ascii="HelveticaNeueLT Pro 55 Roman" w:hAnsi="HelveticaNeueLT Pro 55 Roman"/>
          <w:b/>
          <w:sz w:val="28"/>
          <w:u w:val="single"/>
        </w:rPr>
      </w:pPr>
      <w:r w:rsidRPr="00BA478F">
        <w:rPr>
          <w:rFonts w:ascii="HelveticaNeueLT Pro 55 Roman" w:hAnsi="HelveticaNeueLT Pro 55 Roman"/>
          <w:b/>
          <w:sz w:val="28"/>
          <w:u w:val="single"/>
        </w:rPr>
        <w:t>Processus d’évaluation et de sélection</w:t>
      </w:r>
    </w:p>
    <w:p w14:paraId="2B3B509D" w14:textId="77777777" w:rsidR="00A75B73" w:rsidRDefault="00A75B73" w:rsidP="00A75B73">
      <w:pPr>
        <w:spacing w:after="0" w:line="240" w:lineRule="auto"/>
        <w:contextualSpacing/>
        <w:jc w:val="both"/>
        <w:rPr>
          <w:rFonts w:ascii="HelveticaNeueLT Pro 55 Roman" w:hAnsi="HelveticaNeueLT Pro 55 Roman" w:cstheme="minorHAnsi"/>
          <w:sz w:val="24"/>
          <w:szCs w:val="24"/>
        </w:rPr>
      </w:pPr>
    </w:p>
    <w:p w14:paraId="1D906111" w14:textId="77777777" w:rsidR="00A75B73" w:rsidRPr="00BA478F" w:rsidRDefault="00A75B73" w:rsidP="00A75B73">
      <w:pPr>
        <w:spacing w:after="0" w:line="240" w:lineRule="auto"/>
        <w:contextualSpacing/>
        <w:jc w:val="both"/>
        <w:rPr>
          <w:rFonts w:ascii="HelveticaNeueLT Pro 55 Roman" w:hAnsi="HelveticaNeueLT Pro 55 Roman" w:cstheme="minorHAnsi"/>
          <w:sz w:val="24"/>
          <w:szCs w:val="24"/>
        </w:rPr>
      </w:pPr>
      <w:r w:rsidRPr="00EE47D6">
        <w:rPr>
          <w:rFonts w:ascii="HelveticaNeueLT Pro 55 Roman" w:hAnsi="HelveticaNeueLT Pro 55 Roman" w:cstheme="minorHAnsi"/>
          <w:sz w:val="24"/>
          <w:szCs w:val="24"/>
        </w:rPr>
        <w:t xml:space="preserve">Les dossiers de candidature sont évalués par des membres du Conseil d’administration (CA), du Conseil scientifique (CS), des experts associés et </w:t>
      </w:r>
      <w:r w:rsidRPr="00EE47D6">
        <w:rPr>
          <w:rFonts w:ascii="HelveticaNeueLT Pro 55 Roman" w:hAnsi="HelveticaNeueLT Pro 55 Roman" w:cstheme="minorHAnsi"/>
          <w:sz w:val="24"/>
          <w:szCs w:val="24"/>
        </w:rPr>
        <w:lastRenderedPageBreak/>
        <w:t xml:space="preserve">l’équipe de la Fondation. Sur la base de ces différentes évaluations, un comité de sélection, incluant le cas échéant des représentants du partenaire de l’appel, établit une proposition de sélection soumise à la gouvernance de la Fondation, qui </w:t>
      </w:r>
      <w:r>
        <w:rPr>
          <w:rFonts w:ascii="HelveticaNeueLT Pro 55 Roman" w:hAnsi="HelveticaNeueLT Pro 55 Roman" w:cstheme="minorHAnsi"/>
          <w:sz w:val="24"/>
          <w:szCs w:val="24"/>
        </w:rPr>
        <w:t xml:space="preserve">procède </w:t>
      </w:r>
      <w:r w:rsidRPr="00EE47D6">
        <w:rPr>
          <w:rFonts w:ascii="HelveticaNeueLT Pro 55 Roman" w:hAnsi="HelveticaNeueLT Pro 55 Roman" w:cstheme="minorHAnsi"/>
          <w:sz w:val="24"/>
          <w:szCs w:val="24"/>
        </w:rPr>
        <w:t xml:space="preserve">enfin </w:t>
      </w:r>
      <w:r>
        <w:rPr>
          <w:rFonts w:ascii="HelveticaNeueLT Pro 55 Roman" w:hAnsi="HelveticaNeueLT Pro 55 Roman" w:cstheme="minorHAnsi"/>
          <w:sz w:val="24"/>
          <w:szCs w:val="24"/>
        </w:rPr>
        <w:t xml:space="preserve">à </w:t>
      </w:r>
      <w:r w:rsidRPr="00EE47D6">
        <w:rPr>
          <w:rFonts w:ascii="HelveticaNeueLT Pro 55 Roman" w:hAnsi="HelveticaNeueLT Pro 55 Roman" w:cstheme="minorHAnsi"/>
          <w:sz w:val="24"/>
          <w:szCs w:val="24"/>
        </w:rPr>
        <w:t xml:space="preserve">la sélection finale. Les résultats sont communiqués </w:t>
      </w:r>
      <w:r>
        <w:rPr>
          <w:rFonts w:ascii="HelveticaNeueLT Pro 55 Roman" w:hAnsi="HelveticaNeueLT Pro 55 Roman" w:cstheme="minorHAnsi"/>
          <w:sz w:val="24"/>
          <w:szCs w:val="24"/>
        </w:rPr>
        <w:t>par mail à tous les candidats au</w:t>
      </w:r>
      <w:r w:rsidRPr="00EE47D6">
        <w:rPr>
          <w:rFonts w:ascii="HelveticaNeueLT Pro 55 Roman" w:hAnsi="HelveticaNeueLT Pro 55 Roman" w:cstheme="minorHAnsi"/>
          <w:sz w:val="24"/>
          <w:szCs w:val="24"/>
        </w:rPr>
        <w:t xml:space="preserve"> lendemain de cette sélection</w:t>
      </w:r>
      <w:r>
        <w:rPr>
          <w:rFonts w:ascii="HelveticaNeueLT Pro 55 Roman" w:hAnsi="HelveticaNeueLT Pro 55 Roman" w:cstheme="minorHAnsi"/>
          <w:sz w:val="24"/>
          <w:szCs w:val="24"/>
        </w:rPr>
        <w:t xml:space="preserve">, soit le </w:t>
      </w:r>
      <w:r>
        <w:rPr>
          <w:rFonts w:ascii="HelveticaNeueLT Pro 55 Roman" w:hAnsi="HelveticaNeueLT Pro 55 Roman" w:cstheme="minorHAnsi"/>
          <w:b/>
          <w:sz w:val="24"/>
          <w:szCs w:val="24"/>
        </w:rPr>
        <w:t>7</w:t>
      </w:r>
      <w:r w:rsidRPr="00730560">
        <w:rPr>
          <w:rFonts w:ascii="HelveticaNeueLT Pro 55 Roman" w:hAnsi="HelveticaNeueLT Pro 55 Roman" w:cstheme="minorHAnsi"/>
          <w:b/>
          <w:sz w:val="24"/>
          <w:szCs w:val="24"/>
        </w:rPr>
        <w:t xml:space="preserve"> </w:t>
      </w:r>
      <w:r>
        <w:rPr>
          <w:rFonts w:ascii="HelveticaNeueLT Pro 55 Roman" w:hAnsi="HelveticaNeueLT Pro 55 Roman" w:cstheme="minorHAnsi"/>
          <w:b/>
          <w:sz w:val="24"/>
          <w:szCs w:val="24"/>
        </w:rPr>
        <w:t>octobre 2021</w:t>
      </w:r>
      <w:r w:rsidRPr="00EE47D6">
        <w:rPr>
          <w:rFonts w:ascii="HelveticaNeueLT Pro 55 Roman" w:hAnsi="HelveticaNeueLT Pro 55 Roman" w:cstheme="minorHAnsi"/>
          <w:sz w:val="24"/>
          <w:szCs w:val="24"/>
        </w:rPr>
        <w:t>.</w:t>
      </w:r>
    </w:p>
    <w:p w14:paraId="46E88E56" w14:textId="77777777" w:rsidR="00A75B73" w:rsidRDefault="00A75B73" w:rsidP="00A75B73">
      <w:pPr>
        <w:spacing w:after="0" w:line="240" w:lineRule="auto"/>
        <w:contextualSpacing/>
        <w:jc w:val="both"/>
        <w:rPr>
          <w:rFonts w:ascii="HelveticaNeueLT Pro 55 Roman" w:hAnsi="HelveticaNeueLT Pro 55 Roman" w:cstheme="minorHAnsi"/>
          <w:sz w:val="24"/>
          <w:szCs w:val="24"/>
        </w:rPr>
      </w:pPr>
    </w:p>
    <w:p w14:paraId="62A945D1" w14:textId="77777777" w:rsidR="00A75B73" w:rsidRPr="00BA478F" w:rsidRDefault="00A75B73" w:rsidP="00A75B73">
      <w:pPr>
        <w:spacing w:after="0" w:line="240" w:lineRule="auto"/>
        <w:contextualSpacing/>
        <w:jc w:val="both"/>
        <w:rPr>
          <w:rFonts w:ascii="HelveticaNeueLT Pro 55 Roman" w:hAnsi="HelveticaNeueLT Pro 55 Roman" w:cstheme="minorHAnsi"/>
          <w:sz w:val="24"/>
          <w:szCs w:val="24"/>
        </w:rPr>
      </w:pPr>
    </w:p>
    <w:p w14:paraId="12E85532" w14:textId="77777777" w:rsidR="00A75B73" w:rsidRPr="00BA478F" w:rsidRDefault="00A75B73" w:rsidP="00A75B73">
      <w:pPr>
        <w:pBdr>
          <w:bottom w:val="single" w:sz="4" w:space="1" w:color="auto"/>
        </w:pBdr>
        <w:tabs>
          <w:tab w:val="left" w:pos="1815"/>
        </w:tabs>
        <w:spacing w:after="0" w:line="240" w:lineRule="auto"/>
        <w:rPr>
          <w:rFonts w:ascii="HelveticaNeueLT Pro 55 Roman" w:hAnsi="HelveticaNeueLT Pro 55 Roman"/>
          <w:b/>
          <w:sz w:val="36"/>
          <w:szCs w:val="36"/>
        </w:rPr>
      </w:pPr>
      <w:r w:rsidRPr="00BA478F">
        <w:rPr>
          <w:rFonts w:ascii="HelveticaNeueLT Pro 55 Roman" w:hAnsi="HelveticaNeueLT Pro 55 Roman"/>
          <w:b/>
          <w:sz w:val="36"/>
          <w:szCs w:val="36"/>
        </w:rPr>
        <w:t>Modalités du soutien financier</w:t>
      </w:r>
    </w:p>
    <w:p w14:paraId="761912B6" w14:textId="77777777" w:rsidR="00A75B73" w:rsidRPr="00A75B73" w:rsidRDefault="00A75B73" w:rsidP="00A75B73">
      <w:pPr>
        <w:spacing w:after="0" w:line="240" w:lineRule="auto"/>
        <w:jc w:val="both"/>
        <w:rPr>
          <w:rFonts w:ascii="HelveticaNeueLT Pro 55 Roman" w:hAnsi="HelveticaNeueLT Pro 55 Roman"/>
          <w:sz w:val="24"/>
          <w:szCs w:val="24"/>
        </w:rPr>
      </w:pPr>
    </w:p>
    <w:p w14:paraId="3AEFCF1F" w14:textId="77777777" w:rsidR="00A75B73" w:rsidRPr="00A75B73" w:rsidRDefault="00A75B73" w:rsidP="00A75B73">
      <w:pPr>
        <w:spacing w:after="0" w:line="240" w:lineRule="auto"/>
        <w:jc w:val="both"/>
        <w:rPr>
          <w:rFonts w:ascii="HelveticaNeueLT Pro 55 Roman" w:hAnsi="HelveticaNeueLT Pro 55 Roman"/>
          <w:sz w:val="24"/>
          <w:szCs w:val="24"/>
        </w:rPr>
      </w:pPr>
    </w:p>
    <w:p w14:paraId="50574CC2" w14:textId="77777777" w:rsidR="004A0AFE" w:rsidRPr="00D4063B" w:rsidRDefault="004A0AFE" w:rsidP="004A0AFE">
      <w:pPr>
        <w:pStyle w:val="Paragraphedeliste"/>
        <w:numPr>
          <w:ilvl w:val="0"/>
          <w:numId w:val="44"/>
        </w:numPr>
        <w:spacing w:before="0" w:beforeAutospacing="0" w:after="0" w:afterAutospacing="0"/>
        <w:ind w:left="0" w:hanging="357"/>
        <w:contextualSpacing/>
        <w:jc w:val="both"/>
        <w:rPr>
          <w:rFonts w:ascii="HelveticaNeueLT Pro 55 Roman" w:hAnsi="HelveticaNeueLT Pro 55 Roman"/>
        </w:rPr>
      </w:pPr>
      <w:r w:rsidRPr="00D4063B">
        <w:rPr>
          <w:rFonts w:ascii="HelveticaNeueLT Pro 55 Roman" w:hAnsi="HelveticaNeueLT Pro 55 Roman"/>
        </w:rPr>
        <w:t>Dans le cadre de cet appel, la Fondation offrira au/à la lauréat/e :</w:t>
      </w:r>
    </w:p>
    <w:p w14:paraId="40289DF8" w14:textId="77777777" w:rsidR="004A0AFE" w:rsidRDefault="004A0AFE" w:rsidP="004A0AFE">
      <w:pPr>
        <w:pStyle w:val="Paragraphedeliste"/>
        <w:numPr>
          <w:ilvl w:val="0"/>
          <w:numId w:val="45"/>
        </w:numPr>
        <w:spacing w:before="0" w:beforeAutospacing="0" w:after="120" w:afterAutospacing="0"/>
        <w:ind w:left="284" w:hanging="357"/>
        <w:contextualSpacing/>
        <w:jc w:val="both"/>
        <w:rPr>
          <w:rFonts w:ascii="HelveticaNeueLT Pro 55 Roman" w:hAnsi="HelveticaNeueLT Pro 55 Roman"/>
        </w:rPr>
      </w:pPr>
      <w:r w:rsidRPr="000800B0">
        <w:rPr>
          <w:rFonts w:ascii="HelveticaNeueLT Pro 55 Roman" w:hAnsi="HelveticaNeueLT Pro 55 Roman"/>
        </w:rPr>
        <w:t xml:space="preserve">une </w:t>
      </w:r>
      <w:r w:rsidRPr="00794820">
        <w:rPr>
          <w:rFonts w:ascii="HelveticaNeueLT Pro 55 Roman" w:hAnsi="HelveticaNeueLT Pro 55 Roman"/>
          <w:b/>
        </w:rPr>
        <w:t>bourse de recherche individuelle de</w:t>
      </w:r>
      <w:r w:rsidRPr="000800B0">
        <w:rPr>
          <w:rFonts w:ascii="HelveticaNeueLT Pro 55 Roman" w:hAnsi="HelveticaNeueLT Pro 55 Roman"/>
        </w:rPr>
        <w:t xml:space="preserve"> </w:t>
      </w:r>
      <w:r>
        <w:rPr>
          <w:rFonts w:ascii="HelveticaNeueLT Pro 55 Roman" w:hAnsi="HelveticaNeueLT Pro 55 Roman"/>
          <w:b/>
        </w:rPr>
        <w:t>17</w:t>
      </w:r>
      <w:r w:rsidRPr="000800B0">
        <w:rPr>
          <w:rFonts w:ascii="HelveticaNeueLT Pro 55 Roman" w:hAnsi="HelveticaNeueLT Pro 55 Roman"/>
          <w:b/>
        </w:rPr>
        <w:t> 000 euros</w:t>
      </w:r>
      <w:r>
        <w:rPr>
          <w:rFonts w:ascii="HelveticaNeueLT Pro 55 Roman" w:hAnsi="HelveticaNeueLT Pro 55 Roman"/>
        </w:rPr>
        <w:t xml:space="preserve"> </w:t>
      </w:r>
      <w:r w:rsidRPr="000800B0">
        <w:rPr>
          <w:rFonts w:ascii="HelveticaNeueLT Pro 55 Roman" w:hAnsi="HelveticaNeueLT Pro 55 Roman"/>
        </w:rPr>
        <w:t>;</w:t>
      </w:r>
    </w:p>
    <w:p w14:paraId="714117B8" w14:textId="77777777" w:rsidR="004A0AFE" w:rsidRPr="00F00FE9" w:rsidRDefault="004A0AFE" w:rsidP="004A0AFE">
      <w:pPr>
        <w:pStyle w:val="Paragraphedeliste"/>
        <w:numPr>
          <w:ilvl w:val="0"/>
          <w:numId w:val="45"/>
        </w:numPr>
        <w:spacing w:before="0" w:beforeAutospacing="0" w:after="120" w:afterAutospacing="0"/>
        <w:ind w:left="283" w:hanging="357"/>
        <w:jc w:val="both"/>
        <w:rPr>
          <w:rFonts w:ascii="HelveticaNeueLT Pro 55 Roman" w:hAnsi="HelveticaNeueLT Pro 55 Roman"/>
        </w:rPr>
      </w:pPr>
      <w:r>
        <w:rPr>
          <w:rFonts w:ascii="HelveticaNeueLT Pro 55 Roman" w:hAnsi="HelveticaNeueLT Pro 55 Roman"/>
        </w:rPr>
        <w:t>la p</w:t>
      </w:r>
      <w:r w:rsidRPr="00661B70">
        <w:rPr>
          <w:rFonts w:ascii="HelveticaNeueLT Pro 55 Roman" w:hAnsi="HelveticaNeueLT Pro 55 Roman"/>
        </w:rPr>
        <w:t xml:space="preserve">ossibilité de solliciter </w:t>
      </w:r>
      <w:r>
        <w:rPr>
          <w:rFonts w:ascii="HelveticaNeueLT Pro 55 Roman" w:hAnsi="HelveticaNeueLT Pro 55 Roman"/>
        </w:rPr>
        <w:t xml:space="preserve">une </w:t>
      </w:r>
      <w:r w:rsidRPr="00633C7F">
        <w:rPr>
          <w:rFonts w:ascii="HelveticaNeueLT Pro 55 Roman" w:hAnsi="HelveticaNeueLT Pro 55 Roman"/>
          <w:b/>
        </w:rPr>
        <w:t>participation aux frais d’assurance</w:t>
      </w:r>
      <w:r>
        <w:rPr>
          <w:rFonts w:ascii="HelveticaNeueLT Pro 55 Roman" w:hAnsi="HelveticaNeueLT Pro 55 Roman"/>
          <w:b/>
        </w:rPr>
        <w:t xml:space="preserve"> liés au terrain</w:t>
      </w:r>
      <w:r w:rsidRPr="00633C7F">
        <w:rPr>
          <w:rFonts w:ascii="HelveticaNeueLT Pro 55 Roman" w:hAnsi="HelveticaNeueLT Pro 55 Roman"/>
          <w:b/>
        </w:rPr>
        <w:t xml:space="preserve"> </w:t>
      </w:r>
      <w:r w:rsidRPr="00F00FE9">
        <w:rPr>
          <w:rFonts w:ascii="HelveticaNeueLT Pro 55 Roman" w:hAnsi="HelveticaNeueLT Pro 55 Roman"/>
        </w:rPr>
        <w:t xml:space="preserve">(pour un montant maximum de </w:t>
      </w:r>
      <w:r w:rsidRPr="00F00FE9">
        <w:rPr>
          <w:rFonts w:ascii="HelveticaNeueLT Pro 55 Roman" w:hAnsi="HelveticaNeueLT Pro 55 Roman"/>
          <w:b/>
        </w:rPr>
        <w:t>500 euros</w:t>
      </w:r>
      <w:r>
        <w:rPr>
          <w:rFonts w:ascii="HelveticaNeueLT Pro 55 Roman" w:hAnsi="HelveticaNeueLT Pro 55 Roman"/>
        </w:rPr>
        <w:t>).</w:t>
      </w:r>
    </w:p>
    <w:p w14:paraId="6937EBDF" w14:textId="77777777" w:rsidR="004A0AFE" w:rsidRPr="00F00FE9" w:rsidRDefault="004A0AFE" w:rsidP="004A0AFE">
      <w:pPr>
        <w:pStyle w:val="Paragraphedeliste"/>
        <w:numPr>
          <w:ilvl w:val="0"/>
          <w:numId w:val="44"/>
        </w:numPr>
        <w:spacing w:before="0" w:beforeAutospacing="0" w:after="120" w:afterAutospacing="0"/>
        <w:ind w:left="0" w:hanging="357"/>
        <w:contextualSpacing/>
        <w:jc w:val="both"/>
        <w:rPr>
          <w:rFonts w:ascii="HelveticaNeueLT Pro 55 Roman" w:hAnsi="HelveticaNeueLT Pro 55 Roman"/>
        </w:rPr>
      </w:pPr>
      <w:r w:rsidRPr="00F00FE9">
        <w:rPr>
          <w:rFonts w:ascii="HelveticaNeueLT Pro 55 Roman" w:hAnsi="HelveticaNeueLT Pro 55 Roman"/>
        </w:rPr>
        <w:t>De plus la Fondation propose un accompagnement et les avantages suivants :</w:t>
      </w:r>
    </w:p>
    <w:p w14:paraId="2160B7EF" w14:textId="77777777" w:rsidR="004A0AFE" w:rsidRPr="00F00FE9" w:rsidRDefault="004A0AFE" w:rsidP="004A0AFE">
      <w:pPr>
        <w:pStyle w:val="Paragraphedeliste"/>
        <w:numPr>
          <w:ilvl w:val="0"/>
          <w:numId w:val="45"/>
        </w:numPr>
        <w:spacing w:before="0" w:beforeAutospacing="0" w:after="120" w:afterAutospacing="0"/>
        <w:ind w:left="284" w:hanging="357"/>
        <w:contextualSpacing/>
        <w:jc w:val="both"/>
        <w:rPr>
          <w:rFonts w:ascii="HelveticaNeueLT Pro 55 Roman" w:hAnsi="HelveticaNeueLT Pro 55 Roman"/>
        </w:rPr>
      </w:pPr>
      <w:r w:rsidRPr="00F00FE9">
        <w:rPr>
          <w:rFonts w:ascii="HelveticaNeueLT Pro 55 Roman" w:hAnsi="HelveticaNeueLT Pro 55 Roman"/>
        </w:rPr>
        <w:t>un suivi scientifique et un tutorat personnalisés ;</w:t>
      </w:r>
    </w:p>
    <w:p w14:paraId="167D1136" w14:textId="77777777" w:rsidR="004A0AFE" w:rsidRPr="00BA478F" w:rsidRDefault="004A0AFE" w:rsidP="004A0AFE">
      <w:pPr>
        <w:pStyle w:val="Paragraphedeliste"/>
        <w:numPr>
          <w:ilvl w:val="0"/>
          <w:numId w:val="45"/>
        </w:numPr>
        <w:spacing w:before="0" w:beforeAutospacing="0" w:after="120" w:afterAutospacing="0"/>
        <w:ind w:left="284" w:hanging="357"/>
        <w:contextualSpacing/>
        <w:jc w:val="both"/>
        <w:rPr>
          <w:rFonts w:ascii="HelveticaNeueLT Pro 55 Roman" w:hAnsi="HelveticaNeueLT Pro 55 Roman"/>
        </w:rPr>
      </w:pPr>
      <w:r w:rsidRPr="00BA478F">
        <w:rPr>
          <w:rFonts w:ascii="HelveticaNeueLT Pro 55 Roman" w:hAnsi="HelveticaNeueLT Pro 55 Roman"/>
        </w:rPr>
        <w:t>un accompagnement dans la valorisation des résultats de la recherche :</w:t>
      </w:r>
    </w:p>
    <w:p w14:paraId="5709FFBC" w14:textId="77777777" w:rsidR="004A0AFE" w:rsidRPr="00BA478F" w:rsidRDefault="004A0AFE" w:rsidP="004A0AFE">
      <w:pPr>
        <w:pStyle w:val="Paragraphedeliste"/>
        <w:numPr>
          <w:ilvl w:val="1"/>
          <w:numId w:val="46"/>
        </w:numPr>
        <w:spacing w:before="0" w:beforeAutospacing="0" w:after="120" w:afterAutospacing="0"/>
        <w:ind w:left="426" w:hanging="357"/>
        <w:contextualSpacing/>
        <w:jc w:val="both"/>
        <w:rPr>
          <w:rFonts w:ascii="HelveticaNeueLT Pro 55 Roman" w:hAnsi="HelveticaNeueLT Pro 55 Roman"/>
        </w:rPr>
      </w:pPr>
      <w:r w:rsidRPr="00BA478F">
        <w:rPr>
          <w:rFonts w:ascii="HelveticaNeueLT Pro 55 Roman" w:hAnsi="HelveticaNeueLT Pro 55 Roman"/>
        </w:rPr>
        <w:t>traduction en anglais, publication sur le site de la Fondation et diffusion de l’</w:t>
      </w:r>
      <w:hyperlink r:id="rId16" w:history="1">
        <w:r w:rsidRPr="00BA478F">
          <w:rPr>
            <w:rStyle w:val="Lienhypertexte"/>
            <w:rFonts w:ascii="HelveticaNeueLT Pro 55 Roman" w:eastAsiaTheme="minorHAnsi" w:hAnsi="HelveticaNeueLT Pro 55 Roman" w:cstheme="minorBidi"/>
            <w:b/>
            <w:u w:val="none"/>
            <w:lang w:eastAsia="en-US"/>
          </w:rPr>
          <w:t>article scientifique</w:t>
        </w:r>
      </w:hyperlink>
      <w:r>
        <w:rPr>
          <w:rFonts w:ascii="HelveticaNeueLT Pro 55 Roman" w:hAnsi="HelveticaNeueLT Pro 55 Roman"/>
        </w:rPr>
        <w:t xml:space="preserve"> et du numéro de la série « </w:t>
      </w:r>
      <w:hyperlink r:id="rId17" w:history="1">
        <w:r w:rsidRPr="0006468C">
          <w:rPr>
            <w:rStyle w:val="Lienhypertexte"/>
            <w:rFonts w:ascii="HelveticaNeueLT Pro 55 Roman" w:hAnsi="HelveticaNeueLT Pro 55 Roman"/>
            <w:b/>
            <w:u w:val="none"/>
          </w:rPr>
          <w:t>Pratiques &amp; Humanités</w:t>
        </w:r>
      </w:hyperlink>
      <w:r>
        <w:rPr>
          <w:rFonts w:ascii="HelveticaNeueLT Pro 55 Roman" w:hAnsi="HelveticaNeueLT Pro 55 Roman"/>
        </w:rPr>
        <w:t> »</w:t>
      </w:r>
      <w:r w:rsidRPr="00BA478F">
        <w:rPr>
          <w:rFonts w:ascii="HelveticaNeueLT Pro 55 Roman" w:hAnsi="HelveticaNeueLT Pro 55 Roman"/>
        </w:rPr>
        <w:t xml:space="preserve"> (sous réserve du respect des consignes de rédaction)</w:t>
      </w:r>
    </w:p>
    <w:p w14:paraId="35A4B533" w14:textId="77777777" w:rsidR="004A0AFE" w:rsidRPr="00BA478F" w:rsidRDefault="004A0AFE" w:rsidP="004A0AFE">
      <w:pPr>
        <w:pStyle w:val="Paragraphedeliste"/>
        <w:numPr>
          <w:ilvl w:val="1"/>
          <w:numId w:val="46"/>
        </w:numPr>
        <w:spacing w:before="0" w:beforeAutospacing="0" w:after="120" w:afterAutospacing="0"/>
        <w:ind w:left="426" w:hanging="357"/>
        <w:contextualSpacing/>
        <w:jc w:val="both"/>
        <w:rPr>
          <w:rFonts w:ascii="HelveticaNeueLT Pro 55 Roman" w:hAnsi="HelveticaNeueLT Pro 55 Roman"/>
        </w:rPr>
      </w:pPr>
      <w:r w:rsidRPr="00BA478F">
        <w:rPr>
          <w:rFonts w:ascii="HelveticaNeueLT Pro 55 Roman" w:hAnsi="HelveticaNeueLT Pro 55 Roman"/>
        </w:rPr>
        <w:t xml:space="preserve">soutien pour publier dans des revues d’excellence et la revue </w:t>
      </w:r>
      <w:hyperlink r:id="rId18" w:history="1">
        <w:r w:rsidRPr="00BA478F">
          <w:rPr>
            <w:rStyle w:val="Lienhypertexte"/>
            <w:rFonts w:ascii="HelveticaNeueLT Pro 55 Roman" w:eastAsiaTheme="minorHAnsi" w:hAnsi="HelveticaNeueLT Pro 55 Roman" w:cstheme="minorBidi"/>
            <w:b/>
            <w:i/>
            <w:u w:val="none"/>
            <w:lang w:eastAsia="en-US"/>
          </w:rPr>
          <w:t>Alternatives Humanitaires</w:t>
        </w:r>
      </w:hyperlink>
    </w:p>
    <w:p w14:paraId="0AC84092" w14:textId="77777777" w:rsidR="004A0AFE" w:rsidRPr="00BA478F" w:rsidRDefault="004A0AFE" w:rsidP="004A0AFE">
      <w:pPr>
        <w:pStyle w:val="Paragraphedeliste"/>
        <w:numPr>
          <w:ilvl w:val="1"/>
          <w:numId w:val="46"/>
        </w:numPr>
        <w:spacing w:before="0" w:beforeAutospacing="0" w:after="120" w:afterAutospacing="0"/>
        <w:ind w:left="426" w:hanging="357"/>
        <w:contextualSpacing/>
        <w:jc w:val="both"/>
        <w:rPr>
          <w:rFonts w:ascii="HelveticaNeueLT Pro 55 Roman" w:hAnsi="HelveticaNeueLT Pro 55 Roman"/>
        </w:rPr>
      </w:pPr>
      <w:r>
        <w:rPr>
          <w:rFonts w:ascii="HelveticaNeueLT Pro 55 Roman" w:hAnsi="HelveticaNeueLT Pro 55 Roman"/>
        </w:rPr>
        <w:t>participation aux</w:t>
      </w:r>
      <w:r w:rsidRPr="00A313BF">
        <w:rPr>
          <w:rFonts w:ascii="HelveticaNeueLT Pro 55 Roman" w:hAnsi="HelveticaNeueLT Pro 55 Roman"/>
        </w:rPr>
        <w:t xml:space="preserve"> « </w:t>
      </w:r>
      <w:hyperlink r:id="rId19" w:history="1">
        <w:r w:rsidRPr="00F00FE9">
          <w:rPr>
            <w:rStyle w:val="Lienhypertexte"/>
            <w:rFonts w:ascii="HelveticaNeueLT Pro 55 Roman" w:eastAsiaTheme="minorHAnsi" w:hAnsi="HelveticaNeueLT Pro 55 Roman" w:cstheme="minorBidi"/>
            <w:b/>
            <w:u w:val="none"/>
            <w:lang w:eastAsia="en-US"/>
          </w:rPr>
          <w:t>Rencontres de la Fondation</w:t>
        </w:r>
      </w:hyperlink>
      <w:r w:rsidRPr="00F00FE9">
        <w:rPr>
          <w:rStyle w:val="Lienhypertexte"/>
          <w:rFonts w:ascii="HelveticaNeueLT Pro 55 Roman" w:eastAsiaTheme="minorHAnsi" w:hAnsi="HelveticaNeueLT Pro 55 Roman" w:cstheme="minorBidi"/>
          <w:color w:val="auto"/>
          <w:u w:val="none"/>
          <w:lang w:eastAsia="en-US"/>
        </w:rPr>
        <w:t> » ou à d’autres événements de valorisation internationaux</w:t>
      </w:r>
    </w:p>
    <w:p w14:paraId="3F61C8C0" w14:textId="77777777" w:rsidR="004A0AFE" w:rsidRPr="00BA478F" w:rsidRDefault="004A0AFE" w:rsidP="004A0AFE">
      <w:pPr>
        <w:pStyle w:val="Paragraphedeliste"/>
        <w:numPr>
          <w:ilvl w:val="1"/>
          <w:numId w:val="46"/>
        </w:numPr>
        <w:spacing w:before="0" w:beforeAutospacing="0" w:after="120" w:afterAutospacing="0"/>
        <w:ind w:left="426" w:hanging="357"/>
        <w:contextualSpacing/>
        <w:jc w:val="both"/>
        <w:rPr>
          <w:rFonts w:ascii="HelveticaNeueLT Pro 55 Roman" w:hAnsi="HelveticaNeueLT Pro 55 Roman"/>
        </w:rPr>
      </w:pPr>
      <w:r w:rsidRPr="00BA478F">
        <w:rPr>
          <w:rFonts w:ascii="HelveticaNeueLT Pro 55 Roman" w:hAnsi="HelveticaNeueLT Pro 55 Roman"/>
        </w:rPr>
        <w:t xml:space="preserve">création d’un </w:t>
      </w:r>
      <w:hyperlink r:id="rId20" w:history="1">
        <w:r w:rsidRPr="00151DA1">
          <w:rPr>
            <w:rStyle w:val="Lienhypertexte"/>
            <w:rFonts w:ascii="HelveticaNeueLT Pro 55 Roman" w:hAnsi="HelveticaNeueLT Pro 55 Roman"/>
            <w:b/>
            <w:u w:val="none"/>
          </w:rPr>
          <w:t>espace dédié à la recherche</w:t>
        </w:r>
      </w:hyperlink>
      <w:r>
        <w:rPr>
          <w:rFonts w:ascii="HelveticaNeueLT Pro 55 Roman" w:hAnsi="HelveticaNeueLT Pro 55 Roman"/>
          <w:b/>
        </w:rPr>
        <w:t xml:space="preserve"> </w:t>
      </w:r>
      <w:r w:rsidRPr="00BA478F">
        <w:rPr>
          <w:rFonts w:ascii="HelveticaNeueLT Pro 55 Roman" w:hAnsi="HelveticaNeueLT Pro 55 Roman"/>
        </w:rPr>
        <w:t xml:space="preserve">conduite sur le site de la Fondation </w:t>
      </w:r>
    </w:p>
    <w:p w14:paraId="031D8E90" w14:textId="255F51EE" w:rsidR="00A75B73" w:rsidRPr="00A75B73" w:rsidRDefault="004A0AFE" w:rsidP="004A0AFE">
      <w:pPr>
        <w:pStyle w:val="Paragraphedeliste"/>
        <w:numPr>
          <w:ilvl w:val="0"/>
          <w:numId w:val="47"/>
        </w:numPr>
        <w:spacing w:before="0" w:beforeAutospacing="0" w:after="120" w:afterAutospacing="0"/>
        <w:ind w:left="283" w:hanging="357"/>
        <w:jc w:val="both"/>
        <w:rPr>
          <w:rFonts w:ascii="HelveticaNeueLT Pro 55 Roman" w:hAnsi="HelveticaNeueLT Pro 55 Roman"/>
        </w:rPr>
      </w:pPr>
      <w:r w:rsidRPr="00BA478F">
        <w:rPr>
          <w:rFonts w:ascii="HelveticaNeueLT Pro 55 Roman" w:hAnsi="HelveticaNeueLT Pro 55 Roman"/>
        </w:rPr>
        <w:t xml:space="preserve">un abonnement d’un an à la revue </w:t>
      </w:r>
      <w:r w:rsidRPr="00BA478F">
        <w:rPr>
          <w:rStyle w:val="Lienhypertexte"/>
          <w:rFonts w:ascii="HelveticaNeueLT Pro 55 Roman" w:eastAsiaTheme="minorHAnsi" w:hAnsi="HelveticaNeueLT Pro 55 Roman" w:cstheme="minorBidi"/>
          <w:i/>
          <w:color w:val="auto"/>
          <w:u w:val="none"/>
          <w:lang w:eastAsia="en-US"/>
        </w:rPr>
        <w:t>Alternatives Humanitaires</w:t>
      </w:r>
      <w:r>
        <w:rPr>
          <w:rStyle w:val="Lienhypertexte"/>
          <w:rFonts w:ascii="HelveticaNeueLT Pro 55 Roman" w:eastAsiaTheme="minorHAnsi" w:hAnsi="HelveticaNeueLT Pro 55 Roman" w:cstheme="minorBidi"/>
          <w:color w:val="auto"/>
          <w:u w:val="none"/>
          <w:lang w:eastAsia="en-US"/>
        </w:rPr>
        <w:t>.</w:t>
      </w:r>
    </w:p>
    <w:p w14:paraId="1FF2D94B" w14:textId="77777777" w:rsidR="00A75B73" w:rsidRPr="00A75B73" w:rsidRDefault="00A75B73" w:rsidP="00A75B73">
      <w:pPr>
        <w:pStyle w:val="Paragraphedeliste"/>
        <w:numPr>
          <w:ilvl w:val="0"/>
          <w:numId w:val="42"/>
        </w:numPr>
        <w:spacing w:before="0" w:beforeAutospacing="0" w:after="120" w:afterAutospacing="0"/>
        <w:ind w:left="0" w:hanging="357"/>
        <w:jc w:val="both"/>
        <w:rPr>
          <w:rFonts w:ascii="HelveticaNeueLT Pro 55 Roman" w:hAnsi="HelveticaNeueLT Pro 55 Roman"/>
        </w:rPr>
      </w:pPr>
      <w:r w:rsidRPr="00A75B73">
        <w:rPr>
          <w:rFonts w:ascii="HelveticaNeueLT Pro 55 Roman" w:hAnsi="HelveticaNeueLT Pro 55 Roman" w:cstheme="minorHAnsi"/>
        </w:rPr>
        <w:t>Au-delà de ces services et de la bourse qu'elle leur attribue, la Fondation n'apporte aux lauréats aucun soutien financier ni logistique. Chaque lauréat/e est seul/e responsable de la gestion de sa logistique et de ses conditions matérielles de travail.</w:t>
      </w:r>
    </w:p>
    <w:p w14:paraId="4C78180A" w14:textId="77777777" w:rsidR="00A75B73" w:rsidRPr="00A75B73" w:rsidRDefault="00A75B73" w:rsidP="00A75B73">
      <w:pPr>
        <w:pStyle w:val="Paragraphedeliste"/>
        <w:numPr>
          <w:ilvl w:val="0"/>
          <w:numId w:val="42"/>
        </w:numPr>
        <w:spacing w:before="0" w:beforeAutospacing="0" w:after="120" w:afterAutospacing="0"/>
        <w:ind w:left="0" w:hanging="357"/>
        <w:jc w:val="both"/>
        <w:rPr>
          <w:rFonts w:ascii="HelveticaNeueLT Pro 55 Roman" w:hAnsi="HelveticaNeueLT Pro 55 Roman"/>
        </w:rPr>
      </w:pPr>
      <w:r w:rsidRPr="00A75B73">
        <w:rPr>
          <w:rFonts w:ascii="HelveticaNeueLT Pro 55 Roman" w:hAnsi="HelveticaNeueLT Pro 55 Roman"/>
        </w:rPr>
        <w:t>La Fondation procède au versement de la bourse en 4 fois : 3 versements de 5 000 euros, dont le premier intervient au démarrage de la recherche, et un solde de 2 000 euros à la remise des livrables finaux.</w:t>
      </w:r>
    </w:p>
    <w:p w14:paraId="363F0CAD" w14:textId="77777777" w:rsidR="00A75B73" w:rsidRPr="00A75B73" w:rsidRDefault="00A75B73" w:rsidP="00A75B73">
      <w:pPr>
        <w:pStyle w:val="Paragraphedeliste"/>
        <w:numPr>
          <w:ilvl w:val="0"/>
          <w:numId w:val="42"/>
        </w:numPr>
        <w:spacing w:before="0" w:beforeAutospacing="0" w:after="120" w:afterAutospacing="0"/>
        <w:ind w:left="0" w:hanging="357"/>
        <w:jc w:val="both"/>
        <w:rPr>
          <w:rFonts w:ascii="HelveticaNeueLT Pro 55 Roman" w:hAnsi="HelveticaNeueLT Pro 55 Roman" w:cstheme="minorHAnsi"/>
        </w:rPr>
      </w:pPr>
      <w:r w:rsidRPr="00A75B73">
        <w:rPr>
          <w:rFonts w:ascii="HelveticaNeueLT Pro 55 Roman" w:hAnsi="HelveticaNeueLT Pro 55 Roman" w:cstheme="minorHAnsi"/>
        </w:rPr>
        <w:t xml:space="preserve">La période de recherche commence le </w:t>
      </w:r>
      <w:r w:rsidRPr="00A75B73">
        <w:rPr>
          <w:rFonts w:ascii="HelveticaNeueLT Pro 55 Roman" w:hAnsi="HelveticaNeueLT Pro 55 Roman" w:cstheme="minorHAnsi"/>
          <w:b/>
        </w:rPr>
        <w:t>18 octobre 2021</w:t>
      </w:r>
      <w:r w:rsidRPr="00A75B73">
        <w:rPr>
          <w:rFonts w:ascii="HelveticaNeueLT Pro 55 Roman" w:hAnsi="HelveticaNeueLT Pro 55 Roman" w:cstheme="minorHAnsi"/>
        </w:rPr>
        <w:t xml:space="preserve">, et au plus tard le </w:t>
      </w:r>
      <w:r w:rsidRPr="00A75B73">
        <w:rPr>
          <w:rFonts w:ascii="HelveticaNeueLT Pro 55 Roman" w:hAnsi="HelveticaNeueLT Pro 55 Roman" w:cstheme="minorHAnsi"/>
          <w:b/>
        </w:rPr>
        <w:t>31 octobre 2021</w:t>
      </w:r>
      <w:r w:rsidRPr="00A75B73">
        <w:rPr>
          <w:rFonts w:ascii="HelveticaNeueLT Pro 55 Roman" w:hAnsi="HelveticaNeueLT Pro 55 Roman" w:cstheme="minorHAnsi"/>
        </w:rPr>
        <w:t xml:space="preserve">. Cependant le versement de la première tranche du financement est conditionné par la confirmation par le/la lauréat/e à la Fondation par tout moyen écrit du début de ses travaux. Tout retard au-delà du 31 octobre 2021 doit être justifié et entraine un délai du premier versement jusqu'à obtention de cette confirmation. </w:t>
      </w:r>
      <w:r w:rsidRPr="00A75B73">
        <w:rPr>
          <w:rFonts w:ascii="HelveticaNeueLT Pro 55 Roman" w:hAnsi="HelveticaNeueLT Pro 55 Roman"/>
        </w:rPr>
        <w:t>Tout retard dans le début des travaux de recherche, l'envoi des rapports intermédiaires ou livrables finaux, ou bien tout changement dans la conduite de la recherche qui par son caractère injustifié ou son ampleur remet en cause sa faisabilité dans les délais et formes (problématique, méthodologie, etc.) prévus par le projet initial soumis lors de la candidature du/de la lauréat/e entrainera l'annulation du financement.</w:t>
      </w:r>
    </w:p>
    <w:p w14:paraId="2BD628E8" w14:textId="77777777" w:rsidR="00A75B73" w:rsidRPr="00A75B73" w:rsidRDefault="00A75B73" w:rsidP="00A75B73">
      <w:pPr>
        <w:pStyle w:val="Paragraphedeliste"/>
        <w:numPr>
          <w:ilvl w:val="0"/>
          <w:numId w:val="42"/>
        </w:numPr>
        <w:spacing w:before="0" w:beforeAutospacing="0" w:after="120" w:afterAutospacing="0"/>
        <w:ind w:left="0" w:hanging="357"/>
        <w:jc w:val="both"/>
        <w:rPr>
          <w:rFonts w:ascii="HelveticaNeueLT Pro 55 Roman" w:hAnsi="HelveticaNeueLT Pro 55 Roman"/>
        </w:rPr>
      </w:pPr>
      <w:r w:rsidRPr="00A75B73">
        <w:rPr>
          <w:rFonts w:ascii="HelveticaNeueLT Pro 55 Roman" w:hAnsi="HelveticaNeueLT Pro 55 Roman"/>
        </w:rPr>
        <w:lastRenderedPageBreak/>
        <w:t xml:space="preserve">L'attribution de la seconde et troisième tranche du financement dépend de la volonté expresse réaffirmée du/de la lauréat/e à poursuivre son travail par l'envoi des deux rapports d'étape selon les dates prévues par le calendrier scientifique de la Fondation. Le/La lauréat/e </w:t>
      </w:r>
      <w:r w:rsidRPr="00A75B73" w:rsidDel="0051754D">
        <w:rPr>
          <w:rFonts w:ascii="HelveticaNeueLT Pro 55 Roman" w:hAnsi="HelveticaNeueLT Pro 55 Roman"/>
        </w:rPr>
        <w:t>doit informer</w:t>
      </w:r>
      <w:r w:rsidRPr="00A75B73">
        <w:rPr>
          <w:rFonts w:ascii="HelveticaNeueLT Pro 55 Roman" w:hAnsi="HelveticaNeueLT Pro 55 Roman"/>
        </w:rPr>
        <w:t xml:space="preserve"> la Fondation</w:t>
      </w:r>
      <w:r w:rsidRPr="00A75B73" w:rsidDel="0051754D">
        <w:rPr>
          <w:rFonts w:ascii="HelveticaNeueLT Pro 55 Roman" w:hAnsi="HelveticaNeueLT Pro 55 Roman"/>
        </w:rPr>
        <w:t>, dan</w:t>
      </w:r>
      <w:r w:rsidRPr="00A75B73">
        <w:rPr>
          <w:rFonts w:ascii="HelveticaNeueLT Pro 55 Roman" w:hAnsi="HelveticaNeueLT Pro 55 Roman"/>
        </w:rPr>
        <w:t xml:space="preserve">s les meilleurs délais, </w:t>
      </w:r>
      <w:r w:rsidRPr="00A75B73" w:rsidDel="0051754D">
        <w:rPr>
          <w:rFonts w:ascii="HelveticaNeueLT Pro 55 Roman" w:hAnsi="HelveticaNeueLT Pro 55 Roman"/>
        </w:rPr>
        <w:t>de tout arrêt prématuré de ses recherches.</w:t>
      </w:r>
      <w:r w:rsidRPr="00A75B73">
        <w:rPr>
          <w:rFonts w:ascii="HelveticaNeueLT Pro 55 Roman" w:hAnsi="HelveticaNeueLT Pro 55 Roman"/>
        </w:rPr>
        <w:t xml:space="preserve"> Ainsi, à défaut de réaffirmer sa volonté expresse de poursuivre son travail dans les conditions prévues ci-avant en envoyant les deux rapports d’étape aux dates convenues, il sera mis fin au versement du financement, la Fondation se réservant le droit de demander le remboursement de tout ou partie de la bourse d’ores et déjà versée.</w:t>
      </w:r>
    </w:p>
    <w:p w14:paraId="51EC20E0" w14:textId="77777777" w:rsidR="00A75B73" w:rsidRPr="00A75B73" w:rsidRDefault="00A75B73" w:rsidP="00A75B73">
      <w:pPr>
        <w:pStyle w:val="Paragraphedeliste"/>
        <w:numPr>
          <w:ilvl w:val="0"/>
          <w:numId w:val="42"/>
        </w:numPr>
        <w:spacing w:before="0" w:beforeAutospacing="0" w:after="120" w:afterAutospacing="0"/>
        <w:ind w:left="0" w:hanging="357"/>
        <w:jc w:val="both"/>
        <w:rPr>
          <w:rFonts w:ascii="HelveticaNeueLT Pro 55 Roman" w:hAnsi="HelveticaNeueLT Pro 55 Roman"/>
        </w:rPr>
      </w:pPr>
      <w:r w:rsidRPr="00A75B73">
        <w:rPr>
          <w:rFonts w:ascii="HelveticaNeueLT Pro 55 Roman" w:hAnsi="HelveticaNeueLT Pro 55 Roman"/>
        </w:rPr>
        <w:t>Au cas où, dans l’intervalle séparant l’attribution du financement du début des travaux de recherche, un/des événement(s) imprévisible(s) susceptible(s) par leur gravité de modifier le contexte de travail surviendrai(en)t dans le ou les pays de recherche pressenti(s), la Fondation se réserve le droit de suspendre à tout moment le financement. La décision de suspension tiendra compte des différents paramètres (dont l’avis du Ministère des Affaires Etrangères du pays de résidence, le maintien ou le retrait dans le pays de recherche d’ONG transnationales, du CICR, d’agences de l’ONU).</w:t>
      </w:r>
    </w:p>
    <w:p w14:paraId="6AB60DFC" w14:textId="77777777" w:rsidR="00A75B73" w:rsidRPr="00A75B73" w:rsidRDefault="00A75B73" w:rsidP="00A75B73">
      <w:pPr>
        <w:pStyle w:val="Paragraphedeliste"/>
        <w:spacing w:before="0" w:beforeAutospacing="0" w:after="0" w:afterAutospacing="0"/>
        <w:contextualSpacing/>
        <w:jc w:val="both"/>
        <w:rPr>
          <w:rFonts w:ascii="HelveticaNeueLT Pro 55 Roman" w:hAnsi="HelveticaNeueLT Pro 55 Roman"/>
        </w:rPr>
      </w:pPr>
    </w:p>
    <w:p w14:paraId="654369DE" w14:textId="77777777" w:rsidR="00A75B73" w:rsidRPr="00A75B73" w:rsidRDefault="00A75B73" w:rsidP="00A75B73">
      <w:pPr>
        <w:pStyle w:val="Paragraphedeliste"/>
        <w:spacing w:before="0" w:beforeAutospacing="0" w:after="0" w:afterAutospacing="0"/>
        <w:contextualSpacing/>
        <w:jc w:val="both"/>
        <w:rPr>
          <w:rFonts w:ascii="HelveticaNeueLT Pro 55 Roman" w:hAnsi="HelveticaNeueLT Pro 55 Roman"/>
        </w:rPr>
      </w:pPr>
    </w:p>
    <w:p w14:paraId="66414403" w14:textId="77777777" w:rsidR="00A75B73" w:rsidRPr="00BA478F" w:rsidRDefault="00A75B73" w:rsidP="00A75B73">
      <w:pPr>
        <w:pBdr>
          <w:bottom w:val="single" w:sz="4" w:space="1" w:color="auto"/>
        </w:pBdr>
        <w:tabs>
          <w:tab w:val="left" w:pos="1815"/>
        </w:tabs>
        <w:spacing w:after="0" w:line="240" w:lineRule="auto"/>
        <w:rPr>
          <w:rFonts w:ascii="HelveticaNeueLT Pro 55 Roman" w:hAnsi="HelveticaNeueLT Pro 55 Roman"/>
          <w:b/>
          <w:sz w:val="36"/>
          <w:szCs w:val="36"/>
        </w:rPr>
      </w:pPr>
      <w:r w:rsidRPr="00BA478F">
        <w:rPr>
          <w:rFonts w:ascii="HelveticaNeueLT Pro 55 Roman" w:hAnsi="HelveticaNeueLT Pro 55 Roman"/>
          <w:b/>
          <w:sz w:val="36"/>
          <w:szCs w:val="36"/>
        </w:rPr>
        <w:t>Obligations</w:t>
      </w:r>
    </w:p>
    <w:p w14:paraId="70DB032D" w14:textId="77777777" w:rsidR="00A75B73" w:rsidRPr="00BA478F" w:rsidRDefault="00A75B73" w:rsidP="00A75B73">
      <w:pPr>
        <w:spacing w:after="0" w:line="240" w:lineRule="auto"/>
        <w:jc w:val="both"/>
        <w:rPr>
          <w:rFonts w:ascii="HelveticaNeueLT Pro 55 Roman" w:hAnsi="HelveticaNeueLT Pro 55 Roman"/>
          <w:sz w:val="24"/>
          <w:szCs w:val="24"/>
        </w:rPr>
      </w:pPr>
    </w:p>
    <w:p w14:paraId="1D15B841" w14:textId="77777777" w:rsidR="00A75B73" w:rsidRPr="00BA478F" w:rsidRDefault="00A75B73" w:rsidP="00A75B73">
      <w:pPr>
        <w:pStyle w:val="Paragraphedeliste"/>
        <w:spacing w:before="0" w:beforeAutospacing="0" w:after="0" w:afterAutospacing="0"/>
        <w:jc w:val="both"/>
        <w:rPr>
          <w:rFonts w:ascii="HelveticaNeueLT Pro 55 Roman" w:hAnsi="HelveticaNeueLT Pro 55 Roman"/>
        </w:rPr>
      </w:pPr>
    </w:p>
    <w:p w14:paraId="654A6675" w14:textId="77777777" w:rsidR="00A75B73" w:rsidRPr="00BA478F" w:rsidRDefault="00A75B73" w:rsidP="00A75B73">
      <w:pPr>
        <w:pStyle w:val="Paragraphedeliste"/>
        <w:numPr>
          <w:ilvl w:val="0"/>
          <w:numId w:val="43"/>
        </w:numPr>
        <w:spacing w:before="0" w:beforeAutospacing="0" w:after="120" w:afterAutospacing="0"/>
        <w:ind w:left="0" w:hanging="357"/>
        <w:jc w:val="both"/>
        <w:rPr>
          <w:rFonts w:ascii="HelveticaNeueLT Pro 55 Roman" w:hAnsi="HelveticaNeueLT Pro 55 Roman"/>
        </w:rPr>
      </w:pPr>
      <w:r>
        <w:rPr>
          <w:rFonts w:ascii="HelveticaNeueLT Pro 55 Roman" w:hAnsi="HelveticaNeueLT Pro 55 Roman"/>
        </w:rPr>
        <w:t>Tout</w:t>
      </w:r>
      <w:r w:rsidRPr="00BA478F">
        <w:rPr>
          <w:rFonts w:ascii="HelveticaNeueLT Pro 55 Roman" w:hAnsi="HelveticaNeueLT Pro 55 Roman"/>
        </w:rPr>
        <w:t xml:space="preserve"> chercheur sélectionné s’engage à respecter les présentes obligations, à signer la charte et la convention d’attribution de financement de la Fondation. </w:t>
      </w:r>
    </w:p>
    <w:p w14:paraId="72499654" w14:textId="77777777" w:rsidR="00A75B73" w:rsidRPr="00BA478F" w:rsidRDefault="00A75B73" w:rsidP="00A75B73">
      <w:pPr>
        <w:pStyle w:val="Paragraphedeliste"/>
        <w:numPr>
          <w:ilvl w:val="0"/>
          <w:numId w:val="43"/>
        </w:numPr>
        <w:spacing w:before="0" w:beforeAutospacing="0" w:after="120" w:afterAutospacing="0"/>
        <w:ind w:left="0" w:hanging="357"/>
        <w:jc w:val="both"/>
        <w:rPr>
          <w:rFonts w:ascii="HelveticaNeueLT Pro 55 Roman" w:hAnsi="HelveticaNeueLT Pro 55 Roman"/>
        </w:rPr>
      </w:pPr>
      <w:r w:rsidRPr="00BA478F">
        <w:rPr>
          <w:rFonts w:ascii="HelveticaNeueLT Pro 55 Roman" w:hAnsi="HelveticaNeueLT Pro 55 Roman"/>
        </w:rPr>
        <w:t>Le/La lauréat/e s’engage à respecter les lois et règlements en vigueur au sein du ou des pays de recherche, notamment en ce qui concerne ses entrées et sorties sur le territoire, et à souscrire aux assurances de responsabilité civile, de couverture médicale/rapatriement en cas de déplacement à l’étranger et à toute cotisation sociale obligatoire en vigueur dans le pays de résidence.</w:t>
      </w:r>
    </w:p>
    <w:p w14:paraId="0C191013" w14:textId="77777777" w:rsidR="00A75B73" w:rsidRPr="000800B0" w:rsidRDefault="00A75B73" w:rsidP="00A75B73">
      <w:pPr>
        <w:pStyle w:val="Paragraphedeliste"/>
        <w:numPr>
          <w:ilvl w:val="0"/>
          <w:numId w:val="43"/>
        </w:numPr>
        <w:spacing w:before="0" w:beforeAutospacing="0" w:after="120" w:afterAutospacing="0"/>
        <w:ind w:left="0" w:hanging="357"/>
        <w:jc w:val="both"/>
        <w:rPr>
          <w:rFonts w:ascii="HelveticaNeueLT Pro 55 Roman" w:hAnsi="HelveticaNeueLT Pro 55 Roman"/>
        </w:rPr>
      </w:pPr>
      <w:r w:rsidRPr="000800B0">
        <w:rPr>
          <w:rFonts w:ascii="HelveticaNeueLT Pro 55 Roman" w:hAnsi="HelveticaNeueLT Pro 55 Roman"/>
        </w:rPr>
        <w:t>Le/La lauréat/e s'engage à respecter le calendrier scientifique de la Fondation concernant les échéances d'envoi des rapports d'étape et</w:t>
      </w:r>
      <w:r>
        <w:rPr>
          <w:rFonts w:ascii="HelveticaNeueLT Pro 55 Roman" w:hAnsi="HelveticaNeueLT Pro 55 Roman"/>
        </w:rPr>
        <w:t xml:space="preserve"> livrables finaux</w:t>
      </w:r>
      <w:r w:rsidRPr="000800B0">
        <w:rPr>
          <w:rFonts w:ascii="HelveticaNeueLT Pro 55 Roman" w:hAnsi="HelveticaNeueLT Pro 55 Roman"/>
        </w:rPr>
        <w:t>. Il lui sera proposé de présenter ses travaux oralement, dans le cadre d’une journée d’études organisée par la Fondation.</w:t>
      </w:r>
    </w:p>
    <w:p w14:paraId="388A709C" w14:textId="77777777" w:rsidR="00A75B73" w:rsidRPr="00BA478F" w:rsidRDefault="00A75B73" w:rsidP="00A75B73">
      <w:pPr>
        <w:pStyle w:val="Paragraphedeliste"/>
        <w:numPr>
          <w:ilvl w:val="0"/>
          <w:numId w:val="43"/>
        </w:numPr>
        <w:spacing w:before="0" w:beforeAutospacing="0" w:after="120" w:afterAutospacing="0"/>
        <w:ind w:left="0" w:hanging="357"/>
        <w:jc w:val="both"/>
        <w:rPr>
          <w:rFonts w:ascii="HelveticaNeueLT Pro 55 Roman" w:hAnsi="HelveticaNeueLT Pro 55 Roman"/>
        </w:rPr>
      </w:pPr>
      <w:r w:rsidRPr="00BA478F">
        <w:rPr>
          <w:rFonts w:ascii="HelveticaNeueLT Pro 55 Roman" w:hAnsi="HelveticaNeueLT Pro 55 Roman"/>
        </w:rPr>
        <w:t>Si des articles ou ouvrages étaient publiés par le/la lauréat/e à partir de ce travail, mention serait faite de leur financement ou cofinancement par la Fondation Croix-Rouge française et ses partenaires. Réciproquement, si les travaux réalisés par le/la lauréat/e étaient diffusés ou utilisés par la Fondation ou ses partenaires, ce à quoi le/la lauréat/e consent par avance, mention serait faite des références de l’auteur(e) qui reste propriétaire de son travail.</w:t>
      </w:r>
    </w:p>
    <w:p w14:paraId="320EE3FE" w14:textId="77777777" w:rsidR="00A75B73" w:rsidRPr="00BA478F" w:rsidRDefault="00A75B73" w:rsidP="00A75B73">
      <w:pPr>
        <w:pStyle w:val="Paragraphedeliste"/>
        <w:numPr>
          <w:ilvl w:val="0"/>
          <w:numId w:val="43"/>
        </w:numPr>
        <w:spacing w:before="0" w:beforeAutospacing="0" w:after="120" w:afterAutospacing="0"/>
        <w:ind w:left="0" w:hanging="357"/>
        <w:jc w:val="both"/>
        <w:rPr>
          <w:rFonts w:ascii="HelveticaNeueLT Pro 55 Roman" w:hAnsi="HelveticaNeueLT Pro 55 Roman"/>
        </w:rPr>
      </w:pPr>
      <w:r w:rsidRPr="00BA478F">
        <w:rPr>
          <w:rFonts w:ascii="HelveticaNeueLT Pro 55 Roman" w:hAnsi="HelveticaNeueLT Pro 55 Roman"/>
        </w:rPr>
        <w:t>Le/La lauréat/e s’engage à faire part à la Fondation de toute éventuelle situation de conflit d’intérêts.</w:t>
      </w:r>
    </w:p>
    <w:p w14:paraId="004D6084" w14:textId="77777777" w:rsidR="00A75B73" w:rsidRPr="00BA478F" w:rsidRDefault="00A75B73" w:rsidP="00A75B73">
      <w:pPr>
        <w:pStyle w:val="Paragraphedeliste"/>
        <w:numPr>
          <w:ilvl w:val="0"/>
          <w:numId w:val="43"/>
        </w:numPr>
        <w:spacing w:before="0" w:beforeAutospacing="0" w:after="120" w:afterAutospacing="0"/>
        <w:ind w:left="0" w:hanging="357"/>
        <w:jc w:val="both"/>
        <w:rPr>
          <w:rFonts w:ascii="HelveticaNeueLT Pro 55 Roman" w:hAnsi="HelveticaNeueLT Pro 55 Roman"/>
        </w:rPr>
      </w:pPr>
      <w:r w:rsidRPr="00BA478F">
        <w:rPr>
          <w:rFonts w:ascii="HelveticaNeueLT Pro 55 Roman" w:hAnsi="HelveticaNeueLT Pro 55 Roman"/>
        </w:rPr>
        <w:t>Il est entendu que les propos et opinions exprimés par le/la lauréat/e dans des articles ou ouvrages tirés de ce travail n'engagent que le/la lauréat/e et ne reflètent pas nécessairement ceux de la Fondation Croix-Rouge française ou ses partenaires.</w:t>
      </w:r>
    </w:p>
    <w:p w14:paraId="337C683E" w14:textId="6D27CDE3" w:rsidR="00A75B73" w:rsidRDefault="00A75B73" w:rsidP="00A75B73">
      <w:pPr>
        <w:spacing w:after="0" w:line="240" w:lineRule="auto"/>
        <w:rPr>
          <w:rFonts w:ascii="HelveticaNeueLT Pro 55 Roman" w:hAnsi="HelveticaNeueLT Pro 55 Roman"/>
          <w:sz w:val="24"/>
          <w:szCs w:val="24"/>
        </w:rPr>
      </w:pPr>
    </w:p>
    <w:p w14:paraId="46B7E685" w14:textId="1A3627A6" w:rsidR="00A75B73" w:rsidRPr="00BA478F" w:rsidRDefault="00A75B73" w:rsidP="00A75B73">
      <w:pPr>
        <w:spacing w:after="0" w:line="240" w:lineRule="auto"/>
        <w:rPr>
          <w:rFonts w:ascii="HelveticaNeueLT Pro 55 Roman" w:hAnsi="HelveticaNeueLT Pro 55 Roman"/>
          <w:sz w:val="24"/>
          <w:szCs w:val="24"/>
        </w:rPr>
      </w:pPr>
    </w:p>
    <w:p w14:paraId="181355EF" w14:textId="77777777" w:rsidR="00A75B73" w:rsidRPr="00BA478F" w:rsidRDefault="00A75B73" w:rsidP="00A75B73">
      <w:pPr>
        <w:pBdr>
          <w:bottom w:val="single" w:sz="4" w:space="1" w:color="auto"/>
        </w:pBdr>
        <w:tabs>
          <w:tab w:val="left" w:pos="1815"/>
        </w:tabs>
        <w:spacing w:after="0" w:line="240" w:lineRule="auto"/>
        <w:rPr>
          <w:rFonts w:ascii="HelveticaNeueLT Pro 55 Roman" w:hAnsi="HelveticaNeueLT Pro 55 Roman"/>
          <w:b/>
          <w:sz w:val="36"/>
          <w:szCs w:val="24"/>
        </w:rPr>
      </w:pPr>
      <w:r w:rsidRPr="00BA478F">
        <w:rPr>
          <w:rFonts w:ascii="HelveticaNeueLT Pro 55 Roman" w:hAnsi="HelveticaNeueLT Pro 55 Roman"/>
          <w:b/>
          <w:sz w:val="36"/>
          <w:szCs w:val="24"/>
        </w:rPr>
        <w:t>Calendrier</w:t>
      </w:r>
    </w:p>
    <w:p w14:paraId="38D46E98" w14:textId="77777777" w:rsidR="00A75B73" w:rsidRPr="00BA478F" w:rsidRDefault="00A75B73" w:rsidP="00A75B73">
      <w:pPr>
        <w:spacing w:after="0" w:line="240" w:lineRule="auto"/>
        <w:jc w:val="both"/>
        <w:rPr>
          <w:rFonts w:ascii="HelveticaNeueLT Pro 55 Roman" w:hAnsi="HelveticaNeueLT Pro 55 Roman"/>
        </w:rPr>
      </w:pPr>
    </w:p>
    <w:p w14:paraId="48A37C9C" w14:textId="77777777" w:rsidR="00A75B73" w:rsidRPr="00BA478F" w:rsidRDefault="00A75B73" w:rsidP="00A75B73">
      <w:pPr>
        <w:spacing w:after="0" w:line="240" w:lineRule="auto"/>
        <w:jc w:val="both"/>
        <w:rPr>
          <w:rFonts w:ascii="HelveticaNeueLT Pro 55 Roman" w:hAnsi="HelveticaNeueLT Pro 55 Roman"/>
        </w:rPr>
      </w:pPr>
    </w:p>
    <w:tbl>
      <w:tblPr>
        <w:tblStyle w:val="Grilledutableau"/>
        <w:tblW w:w="10054" w:type="dxa"/>
        <w:jc w:val="center"/>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1"/>
        <w:gridCol w:w="2683"/>
        <w:gridCol w:w="7360"/>
      </w:tblGrid>
      <w:tr w:rsidR="004A0AFE" w:rsidRPr="009B79AA" w14:paraId="1B0DBAA9" w14:textId="77777777" w:rsidTr="00136D1A">
        <w:trPr>
          <w:jc w:val="center"/>
        </w:trPr>
        <w:tc>
          <w:tcPr>
            <w:tcW w:w="2694" w:type="dxa"/>
            <w:gridSpan w:val="2"/>
            <w:tcBorders>
              <w:top w:val="nil"/>
              <w:bottom w:val="single" w:sz="4" w:space="0" w:color="auto"/>
              <w:right w:val="nil"/>
            </w:tcBorders>
            <w:vAlign w:val="center"/>
          </w:tcPr>
          <w:p w14:paraId="5F8041ED" w14:textId="77777777" w:rsidR="004A0AFE" w:rsidRPr="009B79AA" w:rsidRDefault="004A0AFE" w:rsidP="00136D1A">
            <w:pPr>
              <w:rPr>
                <w:rFonts w:ascii="HelveticaNeueLT Pro 55 Roman" w:hAnsi="HelveticaNeueLT Pro 55 Roman" w:cstheme="minorHAnsi"/>
                <w:sz w:val="12"/>
                <w:szCs w:val="12"/>
              </w:rPr>
            </w:pPr>
          </w:p>
          <w:p w14:paraId="566E0FC4" w14:textId="77777777" w:rsidR="004A0AFE" w:rsidRPr="009B79AA" w:rsidRDefault="004A0AFE" w:rsidP="00136D1A">
            <w:pPr>
              <w:rPr>
                <w:rFonts w:ascii="HelveticaNeueLT Pro 55 Roman" w:hAnsi="HelveticaNeueLT Pro 55 Roman" w:cstheme="minorHAnsi"/>
                <w:sz w:val="24"/>
                <w:szCs w:val="24"/>
              </w:rPr>
            </w:pPr>
            <w:r>
              <w:rPr>
                <w:rFonts w:ascii="HelveticaNeueLT Pro 55 Roman" w:hAnsi="HelveticaNeueLT Pro 55 Roman" w:cstheme="minorHAnsi"/>
                <w:sz w:val="24"/>
                <w:szCs w:val="24"/>
              </w:rPr>
              <w:t>30 juillet</w:t>
            </w:r>
            <w:r w:rsidRPr="009B79AA">
              <w:rPr>
                <w:rFonts w:ascii="HelveticaNeueLT Pro 55 Roman" w:hAnsi="HelveticaNeueLT Pro 55 Roman" w:cstheme="minorHAnsi"/>
                <w:sz w:val="24"/>
                <w:szCs w:val="24"/>
              </w:rPr>
              <w:t xml:space="preserve"> 2021</w:t>
            </w:r>
          </w:p>
          <w:p w14:paraId="575FB6E8" w14:textId="77777777" w:rsidR="004A0AFE" w:rsidRPr="009B79AA" w:rsidRDefault="004A0AFE" w:rsidP="00136D1A">
            <w:pPr>
              <w:rPr>
                <w:rFonts w:ascii="HelveticaNeueLT Pro 55 Roman" w:hAnsi="HelveticaNeueLT Pro 55 Roman" w:cstheme="minorHAnsi"/>
                <w:sz w:val="12"/>
                <w:szCs w:val="12"/>
              </w:rPr>
            </w:pPr>
          </w:p>
        </w:tc>
        <w:tc>
          <w:tcPr>
            <w:tcW w:w="7360" w:type="dxa"/>
            <w:tcBorders>
              <w:left w:val="nil"/>
            </w:tcBorders>
            <w:vAlign w:val="center"/>
          </w:tcPr>
          <w:p w14:paraId="0DF8C0EB" w14:textId="77777777" w:rsidR="004A0AFE" w:rsidRPr="009B79AA" w:rsidRDefault="004A0AFE" w:rsidP="00136D1A">
            <w:pPr>
              <w:rPr>
                <w:rFonts w:ascii="HelveticaNeueLT Pro 55 Roman" w:hAnsi="HelveticaNeueLT Pro 55 Roman" w:cstheme="minorHAnsi"/>
                <w:sz w:val="24"/>
                <w:szCs w:val="24"/>
              </w:rPr>
            </w:pPr>
            <w:r w:rsidRPr="009B79AA">
              <w:rPr>
                <w:rFonts w:ascii="HelveticaNeueLT Pro 55 Roman" w:hAnsi="HelveticaNeueLT Pro 55 Roman" w:cstheme="minorHAnsi"/>
                <w:sz w:val="24"/>
                <w:szCs w:val="24"/>
              </w:rPr>
              <w:t>Lancement de l’appel à candidatures</w:t>
            </w:r>
          </w:p>
        </w:tc>
      </w:tr>
      <w:tr w:rsidR="004A0AFE" w:rsidRPr="009B79AA" w14:paraId="5741A128" w14:textId="77777777" w:rsidTr="00136D1A">
        <w:trPr>
          <w:jc w:val="center"/>
        </w:trPr>
        <w:tc>
          <w:tcPr>
            <w:tcW w:w="2694" w:type="dxa"/>
            <w:gridSpan w:val="2"/>
            <w:tcBorders>
              <w:top w:val="single" w:sz="4" w:space="0" w:color="auto"/>
              <w:bottom w:val="single" w:sz="4" w:space="0" w:color="auto"/>
              <w:right w:val="nil"/>
            </w:tcBorders>
            <w:vAlign w:val="center"/>
          </w:tcPr>
          <w:p w14:paraId="78BE9D37" w14:textId="77777777" w:rsidR="004A0AFE" w:rsidRPr="009B79AA" w:rsidRDefault="004A0AFE" w:rsidP="00136D1A">
            <w:pPr>
              <w:rPr>
                <w:rFonts w:ascii="HelveticaNeueLT Pro 55 Roman" w:hAnsi="HelveticaNeueLT Pro 55 Roman" w:cstheme="minorHAnsi"/>
                <w:sz w:val="12"/>
                <w:szCs w:val="12"/>
              </w:rPr>
            </w:pPr>
          </w:p>
          <w:p w14:paraId="43A22D2F" w14:textId="77777777" w:rsidR="004A0AFE" w:rsidRPr="009B79AA" w:rsidRDefault="004A0AFE" w:rsidP="00136D1A">
            <w:pPr>
              <w:rPr>
                <w:rFonts w:ascii="HelveticaNeueLT Pro 55 Roman" w:hAnsi="HelveticaNeueLT Pro 55 Roman" w:cstheme="minorHAnsi"/>
                <w:sz w:val="24"/>
                <w:szCs w:val="24"/>
              </w:rPr>
            </w:pPr>
            <w:r>
              <w:rPr>
                <w:rFonts w:ascii="HelveticaNeueLT Pro 55 Roman" w:hAnsi="HelveticaNeueLT Pro 55 Roman" w:cstheme="minorHAnsi"/>
                <w:sz w:val="24"/>
                <w:szCs w:val="24"/>
              </w:rPr>
              <w:t>12</w:t>
            </w:r>
            <w:r w:rsidRPr="009B79AA">
              <w:rPr>
                <w:rFonts w:ascii="HelveticaNeueLT Pro 55 Roman" w:hAnsi="HelveticaNeueLT Pro 55 Roman" w:cstheme="minorHAnsi"/>
                <w:sz w:val="24"/>
                <w:szCs w:val="24"/>
              </w:rPr>
              <w:t xml:space="preserve"> </w:t>
            </w:r>
            <w:r>
              <w:rPr>
                <w:rFonts w:ascii="HelveticaNeueLT Pro 55 Roman" w:hAnsi="HelveticaNeueLT Pro 55 Roman" w:cstheme="minorHAnsi"/>
                <w:sz w:val="24"/>
                <w:szCs w:val="24"/>
              </w:rPr>
              <w:t>septembre</w:t>
            </w:r>
            <w:r w:rsidRPr="009B79AA">
              <w:rPr>
                <w:rFonts w:ascii="HelveticaNeueLT Pro 55 Roman" w:hAnsi="HelveticaNeueLT Pro 55 Roman" w:cstheme="minorHAnsi"/>
                <w:sz w:val="24"/>
                <w:szCs w:val="24"/>
              </w:rPr>
              <w:t xml:space="preserve"> 2021</w:t>
            </w:r>
          </w:p>
          <w:p w14:paraId="3FAC349F" w14:textId="77777777" w:rsidR="004A0AFE" w:rsidRPr="009B79AA" w:rsidRDefault="004A0AFE" w:rsidP="00136D1A">
            <w:pPr>
              <w:rPr>
                <w:rFonts w:ascii="HelveticaNeueLT Pro 55 Roman" w:hAnsi="HelveticaNeueLT Pro 55 Roman" w:cstheme="minorHAnsi"/>
                <w:sz w:val="12"/>
                <w:szCs w:val="12"/>
              </w:rPr>
            </w:pPr>
          </w:p>
        </w:tc>
        <w:tc>
          <w:tcPr>
            <w:tcW w:w="7360" w:type="dxa"/>
            <w:tcBorders>
              <w:left w:val="nil"/>
            </w:tcBorders>
            <w:vAlign w:val="center"/>
          </w:tcPr>
          <w:p w14:paraId="4C6B9BB7" w14:textId="77777777" w:rsidR="004A0AFE" w:rsidRPr="009B79AA" w:rsidRDefault="004A0AFE" w:rsidP="00136D1A">
            <w:pPr>
              <w:rPr>
                <w:rFonts w:ascii="HelveticaNeueLT Pro 55 Roman" w:hAnsi="HelveticaNeueLT Pro 55 Roman" w:cstheme="minorHAnsi"/>
                <w:sz w:val="24"/>
                <w:szCs w:val="24"/>
              </w:rPr>
            </w:pPr>
            <w:r w:rsidRPr="009B79AA">
              <w:rPr>
                <w:rFonts w:ascii="HelveticaNeueLT Pro 55 Roman" w:hAnsi="HelveticaNeueLT Pro 55 Roman" w:cstheme="minorHAnsi"/>
                <w:sz w:val="24"/>
                <w:szCs w:val="24"/>
              </w:rPr>
              <w:t>Clôture des candidatures à minuit (heure de Paris)</w:t>
            </w:r>
          </w:p>
        </w:tc>
      </w:tr>
      <w:tr w:rsidR="004A0AFE" w:rsidRPr="009B79AA" w14:paraId="5CF5D5A8" w14:textId="77777777" w:rsidTr="00136D1A">
        <w:trPr>
          <w:jc w:val="center"/>
        </w:trPr>
        <w:tc>
          <w:tcPr>
            <w:tcW w:w="2694" w:type="dxa"/>
            <w:gridSpan w:val="2"/>
            <w:tcBorders>
              <w:top w:val="single" w:sz="4" w:space="0" w:color="auto"/>
              <w:bottom w:val="single" w:sz="4" w:space="0" w:color="auto"/>
              <w:right w:val="nil"/>
            </w:tcBorders>
            <w:vAlign w:val="center"/>
          </w:tcPr>
          <w:p w14:paraId="0BD06808" w14:textId="77777777" w:rsidR="004A0AFE" w:rsidRPr="009B79AA" w:rsidRDefault="004A0AFE" w:rsidP="00136D1A">
            <w:pPr>
              <w:rPr>
                <w:rFonts w:ascii="HelveticaNeueLT Pro 55 Roman" w:hAnsi="HelveticaNeueLT Pro 55 Roman" w:cstheme="minorHAnsi"/>
                <w:sz w:val="12"/>
                <w:szCs w:val="12"/>
              </w:rPr>
            </w:pPr>
          </w:p>
          <w:p w14:paraId="5533AEFB" w14:textId="77777777" w:rsidR="004A0AFE" w:rsidRDefault="004A0AFE" w:rsidP="00136D1A">
            <w:pPr>
              <w:rPr>
                <w:rFonts w:ascii="HelveticaNeueLT Pro 55 Roman" w:hAnsi="HelveticaNeueLT Pro 55 Roman" w:cstheme="minorHAnsi"/>
                <w:sz w:val="24"/>
                <w:szCs w:val="24"/>
              </w:rPr>
            </w:pPr>
            <w:r>
              <w:rPr>
                <w:rFonts w:ascii="HelveticaNeueLT Pro 55 Roman" w:hAnsi="HelveticaNeueLT Pro 55 Roman" w:cstheme="minorHAnsi"/>
                <w:sz w:val="24"/>
                <w:szCs w:val="24"/>
              </w:rPr>
              <w:t>13 septembre</w:t>
            </w:r>
          </w:p>
          <w:p w14:paraId="3ACCB63D" w14:textId="77777777" w:rsidR="004A0AFE" w:rsidRPr="009B79AA" w:rsidRDefault="004A0AFE" w:rsidP="00136D1A">
            <w:pPr>
              <w:rPr>
                <w:rFonts w:ascii="HelveticaNeueLT Pro 55 Roman" w:hAnsi="HelveticaNeueLT Pro 55 Roman" w:cstheme="minorHAnsi"/>
                <w:sz w:val="24"/>
                <w:szCs w:val="24"/>
              </w:rPr>
            </w:pPr>
            <w:r>
              <w:rPr>
                <w:rFonts w:ascii="HelveticaNeueLT Pro 55 Roman" w:hAnsi="HelveticaNeueLT Pro 55 Roman" w:cstheme="minorHAnsi"/>
                <w:sz w:val="24"/>
                <w:szCs w:val="24"/>
              </w:rPr>
              <w:t xml:space="preserve">– 5 octobre </w:t>
            </w:r>
            <w:r w:rsidRPr="009B79AA">
              <w:rPr>
                <w:rFonts w:ascii="HelveticaNeueLT Pro 55 Roman" w:hAnsi="HelveticaNeueLT Pro 55 Roman" w:cstheme="minorHAnsi"/>
                <w:sz w:val="24"/>
                <w:szCs w:val="24"/>
              </w:rPr>
              <w:t>2021</w:t>
            </w:r>
          </w:p>
          <w:p w14:paraId="5A7820F1" w14:textId="77777777" w:rsidR="004A0AFE" w:rsidRPr="009B79AA" w:rsidRDefault="004A0AFE" w:rsidP="00136D1A">
            <w:pPr>
              <w:rPr>
                <w:rFonts w:ascii="HelveticaNeueLT Pro 55 Roman" w:hAnsi="HelveticaNeueLT Pro 55 Roman" w:cstheme="minorHAnsi"/>
                <w:sz w:val="12"/>
                <w:szCs w:val="12"/>
              </w:rPr>
            </w:pPr>
          </w:p>
        </w:tc>
        <w:tc>
          <w:tcPr>
            <w:tcW w:w="7360" w:type="dxa"/>
            <w:tcBorders>
              <w:left w:val="nil"/>
              <w:bottom w:val="single" w:sz="4" w:space="0" w:color="auto"/>
            </w:tcBorders>
            <w:vAlign w:val="center"/>
          </w:tcPr>
          <w:p w14:paraId="4D94B523" w14:textId="77777777" w:rsidR="004A0AFE" w:rsidRPr="009B79AA" w:rsidRDefault="004A0AFE" w:rsidP="00136D1A">
            <w:pPr>
              <w:rPr>
                <w:rFonts w:ascii="HelveticaNeueLT Pro 55 Roman" w:hAnsi="HelveticaNeueLT Pro 55 Roman" w:cstheme="minorHAnsi"/>
                <w:sz w:val="24"/>
                <w:szCs w:val="24"/>
              </w:rPr>
            </w:pPr>
            <w:r w:rsidRPr="009B79AA">
              <w:rPr>
                <w:rFonts w:ascii="HelveticaNeueLT Pro 55 Roman" w:hAnsi="HelveticaNeueLT Pro 55 Roman" w:cstheme="minorHAnsi"/>
                <w:sz w:val="24"/>
                <w:szCs w:val="24"/>
              </w:rPr>
              <w:t>Evaluation des candidatures</w:t>
            </w:r>
          </w:p>
        </w:tc>
      </w:tr>
      <w:tr w:rsidR="004A0AFE" w:rsidRPr="009B79AA" w14:paraId="30790E55" w14:textId="77777777" w:rsidTr="00136D1A">
        <w:trPr>
          <w:gridBefore w:val="1"/>
          <w:wBefore w:w="11" w:type="dxa"/>
          <w:jc w:val="center"/>
        </w:trPr>
        <w:tc>
          <w:tcPr>
            <w:tcW w:w="2683" w:type="dxa"/>
            <w:tcBorders>
              <w:top w:val="single" w:sz="4" w:space="0" w:color="auto"/>
              <w:bottom w:val="single" w:sz="4" w:space="0" w:color="auto"/>
              <w:right w:val="nil"/>
            </w:tcBorders>
            <w:vAlign w:val="center"/>
          </w:tcPr>
          <w:p w14:paraId="5E1274FB" w14:textId="77777777" w:rsidR="004A0AFE" w:rsidRPr="009B79AA" w:rsidRDefault="004A0AFE" w:rsidP="00136D1A">
            <w:pPr>
              <w:rPr>
                <w:rFonts w:ascii="HelveticaNeueLT Pro 55 Roman" w:hAnsi="HelveticaNeueLT Pro 55 Roman" w:cstheme="minorHAnsi"/>
                <w:sz w:val="12"/>
                <w:szCs w:val="12"/>
              </w:rPr>
            </w:pPr>
          </w:p>
          <w:p w14:paraId="051EB10E" w14:textId="77777777" w:rsidR="004A0AFE" w:rsidRPr="009B79AA" w:rsidRDefault="004A0AFE" w:rsidP="00136D1A">
            <w:pPr>
              <w:rPr>
                <w:rFonts w:ascii="HelveticaNeueLT Pro 55 Roman" w:hAnsi="HelveticaNeueLT Pro 55 Roman" w:cstheme="minorHAnsi"/>
                <w:sz w:val="24"/>
                <w:szCs w:val="24"/>
              </w:rPr>
            </w:pPr>
            <w:r>
              <w:rPr>
                <w:rFonts w:ascii="HelveticaNeueLT Pro 55 Roman" w:hAnsi="HelveticaNeueLT Pro 55 Roman" w:cstheme="minorHAnsi"/>
                <w:sz w:val="24"/>
                <w:szCs w:val="24"/>
              </w:rPr>
              <w:t>6 octobre</w:t>
            </w:r>
            <w:r w:rsidRPr="009B79AA">
              <w:rPr>
                <w:rFonts w:ascii="HelveticaNeueLT Pro 55 Roman" w:hAnsi="HelveticaNeueLT Pro 55 Roman" w:cstheme="minorHAnsi"/>
                <w:sz w:val="24"/>
                <w:szCs w:val="24"/>
              </w:rPr>
              <w:t xml:space="preserve"> 2021</w:t>
            </w:r>
          </w:p>
          <w:p w14:paraId="057B20D5" w14:textId="77777777" w:rsidR="004A0AFE" w:rsidRPr="009B79AA" w:rsidRDefault="004A0AFE" w:rsidP="00136D1A">
            <w:pPr>
              <w:rPr>
                <w:rFonts w:ascii="HelveticaNeueLT Pro 55 Roman" w:hAnsi="HelveticaNeueLT Pro 55 Roman" w:cstheme="minorHAnsi"/>
                <w:sz w:val="12"/>
                <w:szCs w:val="12"/>
              </w:rPr>
            </w:pPr>
          </w:p>
        </w:tc>
        <w:tc>
          <w:tcPr>
            <w:tcW w:w="7360" w:type="dxa"/>
            <w:tcBorders>
              <w:left w:val="nil"/>
              <w:bottom w:val="single" w:sz="4" w:space="0" w:color="auto"/>
            </w:tcBorders>
            <w:vAlign w:val="center"/>
          </w:tcPr>
          <w:p w14:paraId="5FA74E70" w14:textId="77777777" w:rsidR="004A0AFE" w:rsidRPr="009B79AA" w:rsidRDefault="004A0AFE" w:rsidP="00136D1A">
            <w:pPr>
              <w:rPr>
                <w:rFonts w:ascii="HelveticaNeueLT Pro 55 Roman" w:hAnsi="HelveticaNeueLT Pro 55 Roman" w:cstheme="minorHAnsi"/>
                <w:sz w:val="24"/>
                <w:szCs w:val="24"/>
              </w:rPr>
            </w:pPr>
            <w:r w:rsidRPr="009B79AA">
              <w:rPr>
                <w:rFonts w:ascii="HelveticaNeueLT Pro 55 Roman" w:hAnsi="HelveticaNeueLT Pro 55 Roman" w:cstheme="minorHAnsi"/>
                <w:sz w:val="24"/>
                <w:szCs w:val="24"/>
              </w:rPr>
              <w:t>Sélection par le Conseil d’administration de la Fondation</w:t>
            </w:r>
          </w:p>
        </w:tc>
      </w:tr>
      <w:tr w:rsidR="004A0AFE" w:rsidRPr="009B79AA" w14:paraId="12DD3BC3" w14:textId="77777777" w:rsidTr="00136D1A">
        <w:trPr>
          <w:gridBefore w:val="1"/>
          <w:wBefore w:w="11" w:type="dxa"/>
          <w:jc w:val="center"/>
        </w:trPr>
        <w:tc>
          <w:tcPr>
            <w:tcW w:w="2683" w:type="dxa"/>
            <w:tcBorders>
              <w:top w:val="single" w:sz="4" w:space="0" w:color="auto"/>
              <w:bottom w:val="single" w:sz="4" w:space="0" w:color="auto"/>
              <w:right w:val="nil"/>
            </w:tcBorders>
            <w:vAlign w:val="center"/>
          </w:tcPr>
          <w:p w14:paraId="2F279F15" w14:textId="77777777" w:rsidR="004A0AFE" w:rsidRPr="009B79AA" w:rsidRDefault="004A0AFE" w:rsidP="00136D1A">
            <w:pPr>
              <w:rPr>
                <w:rFonts w:ascii="HelveticaNeueLT Pro 55 Roman" w:hAnsi="HelveticaNeueLT Pro 55 Roman" w:cstheme="minorHAnsi"/>
                <w:sz w:val="12"/>
                <w:szCs w:val="12"/>
              </w:rPr>
            </w:pPr>
          </w:p>
          <w:p w14:paraId="1E0EB80E" w14:textId="77777777" w:rsidR="004A0AFE" w:rsidRPr="009B79AA" w:rsidRDefault="004A0AFE" w:rsidP="00136D1A">
            <w:pPr>
              <w:rPr>
                <w:rFonts w:ascii="HelveticaNeueLT Pro 55 Roman" w:hAnsi="HelveticaNeueLT Pro 55 Roman" w:cstheme="minorHAnsi"/>
                <w:sz w:val="24"/>
                <w:szCs w:val="24"/>
              </w:rPr>
            </w:pPr>
            <w:r>
              <w:rPr>
                <w:rFonts w:ascii="HelveticaNeueLT Pro 55 Roman" w:hAnsi="HelveticaNeueLT Pro 55 Roman" w:cstheme="minorHAnsi"/>
                <w:sz w:val="24"/>
                <w:szCs w:val="24"/>
              </w:rPr>
              <w:t>7</w:t>
            </w:r>
            <w:r w:rsidRPr="009B79AA">
              <w:rPr>
                <w:rFonts w:ascii="HelveticaNeueLT Pro 55 Roman" w:hAnsi="HelveticaNeueLT Pro 55 Roman" w:cstheme="minorHAnsi"/>
                <w:sz w:val="24"/>
                <w:szCs w:val="24"/>
              </w:rPr>
              <w:t xml:space="preserve"> </w:t>
            </w:r>
            <w:r>
              <w:rPr>
                <w:rFonts w:ascii="HelveticaNeueLT Pro 55 Roman" w:hAnsi="HelveticaNeueLT Pro 55 Roman" w:cstheme="minorHAnsi"/>
                <w:sz w:val="24"/>
                <w:szCs w:val="24"/>
              </w:rPr>
              <w:t>octobre</w:t>
            </w:r>
            <w:r w:rsidRPr="009B79AA">
              <w:rPr>
                <w:rFonts w:ascii="HelveticaNeueLT Pro 55 Roman" w:hAnsi="HelveticaNeueLT Pro 55 Roman" w:cstheme="minorHAnsi"/>
                <w:sz w:val="24"/>
                <w:szCs w:val="24"/>
              </w:rPr>
              <w:t xml:space="preserve"> 2021</w:t>
            </w:r>
          </w:p>
          <w:p w14:paraId="35B7B93E" w14:textId="77777777" w:rsidR="004A0AFE" w:rsidRPr="009B79AA" w:rsidRDefault="004A0AFE" w:rsidP="00136D1A">
            <w:pPr>
              <w:rPr>
                <w:rFonts w:ascii="HelveticaNeueLT Pro 55 Roman" w:hAnsi="HelveticaNeueLT Pro 55 Roman" w:cstheme="minorHAnsi"/>
                <w:sz w:val="12"/>
                <w:szCs w:val="12"/>
              </w:rPr>
            </w:pPr>
          </w:p>
        </w:tc>
        <w:tc>
          <w:tcPr>
            <w:tcW w:w="7360" w:type="dxa"/>
            <w:tcBorders>
              <w:left w:val="nil"/>
              <w:bottom w:val="single" w:sz="4" w:space="0" w:color="auto"/>
            </w:tcBorders>
            <w:vAlign w:val="center"/>
          </w:tcPr>
          <w:p w14:paraId="644A564A" w14:textId="77777777" w:rsidR="004A0AFE" w:rsidRPr="009B79AA" w:rsidRDefault="004A0AFE" w:rsidP="00136D1A">
            <w:pPr>
              <w:rPr>
                <w:rFonts w:ascii="HelveticaNeueLT Pro 55 Roman" w:hAnsi="HelveticaNeueLT Pro 55 Roman" w:cstheme="minorHAnsi"/>
                <w:sz w:val="24"/>
                <w:szCs w:val="24"/>
              </w:rPr>
            </w:pPr>
            <w:r w:rsidRPr="009B79AA">
              <w:rPr>
                <w:rFonts w:ascii="HelveticaNeueLT Pro 55 Roman" w:hAnsi="HelveticaNeueLT Pro 55 Roman" w:cstheme="minorHAnsi"/>
                <w:sz w:val="24"/>
                <w:szCs w:val="24"/>
              </w:rPr>
              <w:t>Annonce des résultats par mail à tous les candidats</w:t>
            </w:r>
          </w:p>
        </w:tc>
      </w:tr>
      <w:tr w:rsidR="004A0AFE" w:rsidRPr="009B79AA" w14:paraId="17EE0C18" w14:textId="77777777" w:rsidTr="00136D1A">
        <w:trPr>
          <w:gridBefore w:val="1"/>
          <w:wBefore w:w="11" w:type="dxa"/>
          <w:jc w:val="center"/>
        </w:trPr>
        <w:tc>
          <w:tcPr>
            <w:tcW w:w="2683" w:type="dxa"/>
            <w:tcBorders>
              <w:top w:val="single" w:sz="4" w:space="0" w:color="auto"/>
              <w:bottom w:val="single" w:sz="4" w:space="0" w:color="auto"/>
              <w:right w:val="nil"/>
            </w:tcBorders>
            <w:vAlign w:val="center"/>
          </w:tcPr>
          <w:p w14:paraId="4C4A6A60" w14:textId="77777777" w:rsidR="004A0AFE" w:rsidRPr="009B79AA" w:rsidRDefault="004A0AFE" w:rsidP="00136D1A">
            <w:pPr>
              <w:rPr>
                <w:rFonts w:ascii="HelveticaNeueLT Pro 55 Roman" w:hAnsi="HelveticaNeueLT Pro 55 Roman" w:cstheme="minorHAnsi"/>
                <w:sz w:val="12"/>
                <w:szCs w:val="12"/>
              </w:rPr>
            </w:pPr>
          </w:p>
          <w:p w14:paraId="5DDFCA1A" w14:textId="77777777" w:rsidR="004A0AFE" w:rsidRPr="009B79AA" w:rsidRDefault="004A0AFE" w:rsidP="00136D1A">
            <w:pPr>
              <w:rPr>
                <w:rFonts w:ascii="HelveticaNeueLT Pro 55 Roman" w:hAnsi="HelveticaNeueLT Pro 55 Roman" w:cstheme="minorHAnsi"/>
                <w:sz w:val="24"/>
                <w:szCs w:val="24"/>
              </w:rPr>
            </w:pPr>
            <w:r>
              <w:rPr>
                <w:rFonts w:ascii="HelveticaNeueLT Pro 55 Roman" w:hAnsi="HelveticaNeueLT Pro 55 Roman" w:cstheme="minorHAnsi"/>
                <w:sz w:val="24"/>
                <w:szCs w:val="24"/>
              </w:rPr>
              <w:t>8-17 octobre</w:t>
            </w:r>
            <w:r w:rsidRPr="009B79AA">
              <w:rPr>
                <w:rFonts w:ascii="HelveticaNeueLT Pro 55 Roman" w:hAnsi="HelveticaNeueLT Pro 55 Roman" w:cstheme="minorHAnsi"/>
                <w:sz w:val="24"/>
                <w:szCs w:val="24"/>
              </w:rPr>
              <w:t xml:space="preserve"> 2021</w:t>
            </w:r>
          </w:p>
          <w:p w14:paraId="6D59307E" w14:textId="77777777" w:rsidR="004A0AFE" w:rsidRPr="009B79AA" w:rsidRDefault="004A0AFE" w:rsidP="00136D1A">
            <w:pPr>
              <w:rPr>
                <w:rFonts w:ascii="HelveticaNeueLT Pro 55 Roman" w:hAnsi="HelveticaNeueLT Pro 55 Roman" w:cstheme="minorHAnsi"/>
                <w:sz w:val="12"/>
                <w:szCs w:val="12"/>
              </w:rPr>
            </w:pPr>
          </w:p>
        </w:tc>
        <w:tc>
          <w:tcPr>
            <w:tcW w:w="7360" w:type="dxa"/>
            <w:tcBorders>
              <w:left w:val="nil"/>
              <w:bottom w:val="single" w:sz="4" w:space="0" w:color="auto"/>
            </w:tcBorders>
            <w:vAlign w:val="center"/>
          </w:tcPr>
          <w:p w14:paraId="11A644F1" w14:textId="77777777" w:rsidR="004A0AFE" w:rsidRPr="009B79AA" w:rsidRDefault="004A0AFE" w:rsidP="00136D1A">
            <w:pPr>
              <w:rPr>
                <w:rFonts w:ascii="HelveticaNeueLT Pro 55 Roman" w:hAnsi="HelveticaNeueLT Pro 55 Roman" w:cstheme="minorHAnsi"/>
                <w:sz w:val="12"/>
                <w:szCs w:val="12"/>
              </w:rPr>
            </w:pPr>
          </w:p>
          <w:p w14:paraId="32AF8C12" w14:textId="77777777" w:rsidR="004A0AFE" w:rsidRPr="009B79AA" w:rsidRDefault="004A0AFE" w:rsidP="00136D1A">
            <w:pPr>
              <w:rPr>
                <w:rFonts w:ascii="HelveticaNeueLT Pro 55 Roman" w:hAnsi="HelveticaNeueLT Pro 55 Roman" w:cstheme="minorHAnsi"/>
                <w:sz w:val="24"/>
                <w:szCs w:val="24"/>
              </w:rPr>
            </w:pPr>
            <w:r>
              <w:rPr>
                <w:rFonts w:ascii="HelveticaNeueLT Pro 55 Roman" w:hAnsi="HelveticaNeueLT Pro 55 Roman" w:cstheme="minorHAnsi"/>
                <w:sz w:val="24"/>
                <w:szCs w:val="24"/>
              </w:rPr>
              <w:t xml:space="preserve">Signature par le/la </w:t>
            </w:r>
            <w:r w:rsidRPr="009B79AA">
              <w:rPr>
                <w:rFonts w:ascii="HelveticaNeueLT Pro 55 Roman" w:hAnsi="HelveticaNeueLT Pro 55 Roman" w:cstheme="minorHAnsi"/>
                <w:sz w:val="24"/>
                <w:szCs w:val="24"/>
              </w:rPr>
              <w:t>lauréat</w:t>
            </w:r>
            <w:r>
              <w:rPr>
                <w:rFonts w:ascii="HelveticaNeueLT Pro 55 Roman" w:hAnsi="HelveticaNeueLT Pro 55 Roman" w:cstheme="minorHAnsi"/>
                <w:sz w:val="24"/>
                <w:szCs w:val="24"/>
              </w:rPr>
              <w:t>/e</w:t>
            </w:r>
            <w:r w:rsidRPr="009B79AA">
              <w:rPr>
                <w:rFonts w:ascii="HelveticaNeueLT Pro 55 Roman" w:hAnsi="HelveticaNeueLT Pro 55 Roman" w:cstheme="minorHAnsi"/>
                <w:sz w:val="24"/>
                <w:szCs w:val="24"/>
              </w:rPr>
              <w:t xml:space="preserve"> de la charte et de la convention d’attribution du financement</w:t>
            </w:r>
          </w:p>
          <w:p w14:paraId="139D6310" w14:textId="77777777" w:rsidR="004A0AFE" w:rsidRPr="009B79AA" w:rsidRDefault="004A0AFE" w:rsidP="00136D1A">
            <w:pPr>
              <w:rPr>
                <w:rFonts w:ascii="HelveticaNeueLT Pro 55 Roman" w:hAnsi="HelveticaNeueLT Pro 55 Roman" w:cstheme="minorHAnsi"/>
                <w:sz w:val="12"/>
                <w:szCs w:val="12"/>
              </w:rPr>
            </w:pPr>
          </w:p>
        </w:tc>
      </w:tr>
      <w:tr w:rsidR="004A0AFE" w:rsidRPr="009B79AA" w14:paraId="5EA4BED3" w14:textId="77777777" w:rsidTr="00136D1A">
        <w:trPr>
          <w:gridBefore w:val="1"/>
          <w:wBefore w:w="11" w:type="dxa"/>
          <w:jc w:val="center"/>
        </w:trPr>
        <w:tc>
          <w:tcPr>
            <w:tcW w:w="2683" w:type="dxa"/>
            <w:tcBorders>
              <w:top w:val="single" w:sz="4" w:space="0" w:color="auto"/>
              <w:bottom w:val="single" w:sz="4" w:space="0" w:color="auto"/>
              <w:right w:val="nil"/>
            </w:tcBorders>
            <w:vAlign w:val="center"/>
          </w:tcPr>
          <w:p w14:paraId="2252BFCD" w14:textId="77777777" w:rsidR="004A0AFE" w:rsidRPr="009B79AA" w:rsidRDefault="004A0AFE" w:rsidP="00136D1A">
            <w:pPr>
              <w:rPr>
                <w:rFonts w:ascii="HelveticaNeueLT Pro 55 Roman" w:hAnsi="HelveticaNeueLT Pro 55 Roman" w:cstheme="minorHAnsi"/>
                <w:sz w:val="12"/>
                <w:szCs w:val="12"/>
              </w:rPr>
            </w:pPr>
          </w:p>
          <w:p w14:paraId="5B94CF19" w14:textId="77777777" w:rsidR="004A0AFE" w:rsidRPr="009B79AA" w:rsidRDefault="004A0AFE" w:rsidP="00136D1A">
            <w:pPr>
              <w:rPr>
                <w:rFonts w:ascii="HelveticaNeueLT Pro 55 Roman" w:hAnsi="HelveticaNeueLT Pro 55 Roman" w:cstheme="minorHAnsi"/>
                <w:sz w:val="24"/>
                <w:szCs w:val="24"/>
              </w:rPr>
            </w:pPr>
            <w:r>
              <w:rPr>
                <w:rFonts w:ascii="HelveticaNeueLT Pro 55 Roman" w:hAnsi="HelveticaNeueLT Pro 55 Roman" w:cstheme="minorHAnsi"/>
                <w:sz w:val="24"/>
                <w:szCs w:val="24"/>
              </w:rPr>
              <w:t>18 octobre</w:t>
            </w:r>
            <w:r w:rsidRPr="009B79AA">
              <w:rPr>
                <w:rFonts w:ascii="HelveticaNeueLT Pro 55 Roman" w:hAnsi="HelveticaNeueLT Pro 55 Roman" w:cstheme="minorHAnsi"/>
                <w:sz w:val="24"/>
                <w:szCs w:val="24"/>
              </w:rPr>
              <w:t xml:space="preserve"> 2021</w:t>
            </w:r>
          </w:p>
          <w:p w14:paraId="76D9D1B0" w14:textId="77777777" w:rsidR="004A0AFE" w:rsidRPr="009B79AA" w:rsidRDefault="004A0AFE" w:rsidP="00136D1A">
            <w:pPr>
              <w:rPr>
                <w:rFonts w:ascii="HelveticaNeueLT Pro 55 Roman" w:hAnsi="HelveticaNeueLT Pro 55 Roman" w:cstheme="minorHAnsi"/>
                <w:sz w:val="12"/>
                <w:szCs w:val="12"/>
              </w:rPr>
            </w:pPr>
          </w:p>
        </w:tc>
        <w:tc>
          <w:tcPr>
            <w:tcW w:w="7360" w:type="dxa"/>
            <w:tcBorders>
              <w:top w:val="single" w:sz="4" w:space="0" w:color="auto"/>
              <w:left w:val="nil"/>
              <w:bottom w:val="single" w:sz="4" w:space="0" w:color="auto"/>
            </w:tcBorders>
            <w:vAlign w:val="center"/>
          </w:tcPr>
          <w:p w14:paraId="1D4E4473" w14:textId="77777777" w:rsidR="004A0AFE" w:rsidRPr="009B79AA" w:rsidRDefault="004A0AFE" w:rsidP="00136D1A">
            <w:pPr>
              <w:rPr>
                <w:rFonts w:ascii="HelveticaNeueLT Pro 55 Roman" w:hAnsi="HelveticaNeueLT Pro 55 Roman" w:cstheme="minorHAnsi"/>
                <w:sz w:val="24"/>
                <w:szCs w:val="24"/>
              </w:rPr>
            </w:pPr>
            <w:r w:rsidRPr="009B79AA">
              <w:rPr>
                <w:rFonts w:ascii="HelveticaNeueLT Pro 55 Roman" w:hAnsi="HelveticaNeueLT Pro 55 Roman" w:cstheme="minorHAnsi"/>
                <w:sz w:val="24"/>
                <w:szCs w:val="24"/>
              </w:rPr>
              <w:t>Début de la recherche</w:t>
            </w:r>
          </w:p>
        </w:tc>
      </w:tr>
      <w:tr w:rsidR="004A0AFE" w:rsidRPr="009B79AA" w14:paraId="5C1F6BA4" w14:textId="77777777" w:rsidTr="00136D1A">
        <w:trPr>
          <w:gridBefore w:val="1"/>
          <w:wBefore w:w="11" w:type="dxa"/>
          <w:jc w:val="center"/>
        </w:trPr>
        <w:tc>
          <w:tcPr>
            <w:tcW w:w="2683" w:type="dxa"/>
            <w:tcBorders>
              <w:top w:val="single" w:sz="4" w:space="0" w:color="auto"/>
              <w:bottom w:val="nil"/>
              <w:right w:val="nil"/>
            </w:tcBorders>
            <w:vAlign w:val="center"/>
          </w:tcPr>
          <w:p w14:paraId="713996B1" w14:textId="77777777" w:rsidR="004A0AFE" w:rsidRPr="009B79AA" w:rsidRDefault="004A0AFE" w:rsidP="00136D1A">
            <w:pPr>
              <w:rPr>
                <w:rFonts w:ascii="HelveticaNeueLT Pro 55 Roman" w:hAnsi="HelveticaNeueLT Pro 55 Roman" w:cstheme="minorHAnsi"/>
                <w:sz w:val="12"/>
                <w:szCs w:val="12"/>
              </w:rPr>
            </w:pPr>
          </w:p>
          <w:p w14:paraId="4956EFAC" w14:textId="77777777" w:rsidR="004A0AFE" w:rsidRPr="009B79AA" w:rsidRDefault="004A0AFE" w:rsidP="00136D1A">
            <w:pPr>
              <w:rPr>
                <w:rFonts w:ascii="HelveticaNeueLT Pro 55 Roman" w:hAnsi="HelveticaNeueLT Pro 55 Roman" w:cstheme="minorHAnsi"/>
                <w:sz w:val="24"/>
                <w:szCs w:val="24"/>
              </w:rPr>
            </w:pPr>
            <w:r>
              <w:rPr>
                <w:rFonts w:ascii="HelveticaNeueLT Pro 55 Roman" w:hAnsi="HelveticaNeueLT Pro 55 Roman" w:cstheme="minorHAnsi"/>
                <w:sz w:val="24"/>
                <w:szCs w:val="24"/>
              </w:rPr>
              <w:t>18</w:t>
            </w:r>
            <w:r w:rsidRPr="009B79AA">
              <w:rPr>
                <w:rFonts w:ascii="HelveticaNeueLT Pro 55 Roman" w:hAnsi="HelveticaNeueLT Pro 55 Roman" w:cstheme="minorHAnsi"/>
                <w:sz w:val="24"/>
                <w:szCs w:val="24"/>
              </w:rPr>
              <w:t xml:space="preserve"> </w:t>
            </w:r>
            <w:r>
              <w:rPr>
                <w:rFonts w:ascii="HelveticaNeueLT Pro 55 Roman" w:hAnsi="HelveticaNeueLT Pro 55 Roman" w:cstheme="minorHAnsi"/>
                <w:sz w:val="24"/>
                <w:szCs w:val="24"/>
              </w:rPr>
              <w:t>octobre</w:t>
            </w:r>
            <w:r w:rsidRPr="009B79AA">
              <w:rPr>
                <w:rFonts w:ascii="HelveticaNeueLT Pro 55 Roman" w:hAnsi="HelveticaNeueLT Pro 55 Roman" w:cstheme="minorHAnsi"/>
                <w:sz w:val="24"/>
                <w:szCs w:val="24"/>
              </w:rPr>
              <w:t xml:space="preserve"> 2022</w:t>
            </w:r>
          </w:p>
          <w:p w14:paraId="27357E91" w14:textId="77777777" w:rsidR="004A0AFE" w:rsidRPr="009B79AA" w:rsidRDefault="004A0AFE" w:rsidP="00136D1A">
            <w:pPr>
              <w:rPr>
                <w:rFonts w:ascii="HelveticaNeueLT Pro 55 Roman" w:hAnsi="HelveticaNeueLT Pro 55 Roman" w:cstheme="minorHAnsi"/>
                <w:sz w:val="12"/>
                <w:szCs w:val="12"/>
              </w:rPr>
            </w:pPr>
          </w:p>
        </w:tc>
        <w:tc>
          <w:tcPr>
            <w:tcW w:w="7360" w:type="dxa"/>
            <w:tcBorders>
              <w:top w:val="single" w:sz="4" w:space="0" w:color="auto"/>
              <w:left w:val="nil"/>
              <w:bottom w:val="nil"/>
            </w:tcBorders>
            <w:vAlign w:val="center"/>
          </w:tcPr>
          <w:p w14:paraId="4A45356D" w14:textId="77777777" w:rsidR="004A0AFE" w:rsidRPr="009B79AA" w:rsidRDefault="004A0AFE" w:rsidP="00136D1A">
            <w:pPr>
              <w:rPr>
                <w:rFonts w:ascii="HelveticaNeueLT Pro 55 Roman" w:hAnsi="HelveticaNeueLT Pro 55 Roman" w:cstheme="minorHAnsi"/>
                <w:sz w:val="24"/>
                <w:szCs w:val="24"/>
              </w:rPr>
            </w:pPr>
            <w:r w:rsidRPr="009B79AA">
              <w:rPr>
                <w:rFonts w:ascii="HelveticaNeueLT Pro 55 Roman" w:hAnsi="HelveticaNeueLT Pro 55 Roman" w:cstheme="minorHAnsi"/>
                <w:sz w:val="24"/>
                <w:szCs w:val="24"/>
              </w:rPr>
              <w:t>Fin de la recherche</w:t>
            </w:r>
          </w:p>
        </w:tc>
      </w:tr>
    </w:tbl>
    <w:p w14:paraId="557A9F26" w14:textId="77777777" w:rsidR="00A75B73" w:rsidRPr="00BA478F" w:rsidRDefault="00A75B73" w:rsidP="00A75B73">
      <w:pPr>
        <w:spacing w:after="0" w:line="240" w:lineRule="auto"/>
        <w:jc w:val="both"/>
        <w:rPr>
          <w:rFonts w:ascii="HelveticaNeueLT Pro 55 Roman" w:hAnsi="HelveticaNeueLT Pro 55 Roman"/>
        </w:rPr>
      </w:pPr>
    </w:p>
    <w:p w14:paraId="5C386293" w14:textId="1C85FA84" w:rsidR="00A75B73" w:rsidRDefault="00A75B73" w:rsidP="00A75B73">
      <w:pPr>
        <w:spacing w:after="0" w:line="240" w:lineRule="auto"/>
        <w:jc w:val="both"/>
        <w:rPr>
          <w:rFonts w:ascii="HelveticaNeueLT Pro 55 Roman" w:hAnsi="HelveticaNeueLT Pro 55 Roman"/>
        </w:rPr>
      </w:pPr>
    </w:p>
    <w:p w14:paraId="5AE85957" w14:textId="29437321" w:rsidR="005E3FD4" w:rsidRDefault="005E3FD4" w:rsidP="00A75B73">
      <w:pPr>
        <w:spacing w:after="0" w:line="240" w:lineRule="auto"/>
        <w:jc w:val="both"/>
        <w:rPr>
          <w:rFonts w:ascii="HelveticaNeueLT Pro 55 Roman" w:hAnsi="HelveticaNeueLT Pro 55 Roman"/>
        </w:rPr>
      </w:pPr>
    </w:p>
    <w:p w14:paraId="1BA47EC0" w14:textId="034D8E06" w:rsidR="005E3FD4" w:rsidRDefault="005E3FD4" w:rsidP="00A75B73">
      <w:pPr>
        <w:spacing w:after="0" w:line="240" w:lineRule="auto"/>
        <w:jc w:val="both"/>
        <w:rPr>
          <w:rFonts w:ascii="HelveticaNeueLT Pro 55 Roman" w:hAnsi="HelveticaNeueLT Pro 55 Roman"/>
        </w:rPr>
      </w:pPr>
    </w:p>
    <w:p w14:paraId="514E3EF1" w14:textId="16C2AA16" w:rsidR="005E3FD4" w:rsidRDefault="005E3FD4" w:rsidP="00A75B73">
      <w:pPr>
        <w:spacing w:after="0" w:line="240" w:lineRule="auto"/>
        <w:jc w:val="both"/>
        <w:rPr>
          <w:rFonts w:ascii="HelveticaNeueLT Pro 55 Roman" w:hAnsi="HelveticaNeueLT Pro 55 Roman"/>
        </w:rPr>
      </w:pPr>
    </w:p>
    <w:p w14:paraId="4503D001" w14:textId="6A8C0080" w:rsidR="005E3FD4" w:rsidRDefault="005E3FD4" w:rsidP="00A75B73">
      <w:pPr>
        <w:spacing w:after="0" w:line="240" w:lineRule="auto"/>
        <w:jc w:val="both"/>
        <w:rPr>
          <w:rFonts w:ascii="HelveticaNeueLT Pro 55 Roman" w:hAnsi="HelveticaNeueLT Pro 55 Roman"/>
        </w:rPr>
      </w:pPr>
    </w:p>
    <w:p w14:paraId="17FC1741" w14:textId="77777777" w:rsidR="005E3FD4" w:rsidRDefault="005E3FD4" w:rsidP="00A75B73">
      <w:pPr>
        <w:spacing w:after="0" w:line="240" w:lineRule="auto"/>
        <w:jc w:val="both"/>
        <w:rPr>
          <w:rFonts w:ascii="HelveticaNeueLT Pro 55 Roman" w:hAnsi="HelveticaNeueLT Pro 55 Roman"/>
        </w:rPr>
      </w:pPr>
    </w:p>
    <w:p w14:paraId="7A2A7F36" w14:textId="77777777" w:rsidR="00A75B73" w:rsidRPr="00BA478F" w:rsidRDefault="00A75B73" w:rsidP="00A75B73">
      <w:pPr>
        <w:spacing w:after="0" w:line="240" w:lineRule="auto"/>
        <w:jc w:val="both"/>
        <w:rPr>
          <w:rFonts w:ascii="HelveticaNeueLT Pro 55 Roman" w:hAnsi="HelveticaNeueLT Pro 55 Roman"/>
        </w:rPr>
      </w:pPr>
    </w:p>
    <w:p w14:paraId="4B5F2457" w14:textId="77777777" w:rsidR="00A75B73" w:rsidRPr="00BA478F" w:rsidRDefault="00A75B73" w:rsidP="00A75B73">
      <w:pPr>
        <w:pBdr>
          <w:top w:val="single" w:sz="4" w:space="1" w:color="auto"/>
          <w:left w:val="single" w:sz="4" w:space="4" w:color="auto"/>
          <w:bottom w:val="single" w:sz="4" w:space="1" w:color="auto"/>
          <w:right w:val="single" w:sz="4" w:space="4" w:color="auto"/>
        </w:pBdr>
        <w:spacing w:after="0" w:line="240" w:lineRule="auto"/>
        <w:jc w:val="center"/>
        <w:rPr>
          <w:rFonts w:ascii="HelveticaNeueLT Pro 55 Roman" w:hAnsi="HelveticaNeueLT Pro 55 Roman"/>
          <w:b/>
          <w:sz w:val="10"/>
        </w:rPr>
      </w:pPr>
    </w:p>
    <w:p w14:paraId="1C0202D6" w14:textId="77777777" w:rsidR="00A75B73" w:rsidRPr="00BA478F" w:rsidRDefault="00A75B73" w:rsidP="00A75B73">
      <w:pPr>
        <w:pBdr>
          <w:top w:val="single" w:sz="4" w:space="1" w:color="auto"/>
          <w:left w:val="single" w:sz="4" w:space="4" w:color="auto"/>
          <w:bottom w:val="single" w:sz="4" w:space="1" w:color="auto"/>
          <w:right w:val="single" w:sz="4" w:space="4" w:color="auto"/>
        </w:pBdr>
        <w:spacing w:after="0" w:line="240" w:lineRule="auto"/>
        <w:jc w:val="center"/>
        <w:rPr>
          <w:rFonts w:ascii="HelveticaNeueLT Pro 55 Roman" w:hAnsi="HelveticaNeueLT Pro 55 Roman"/>
          <w:b/>
          <w:sz w:val="24"/>
          <w:szCs w:val="24"/>
        </w:rPr>
      </w:pPr>
      <w:r w:rsidRPr="00BA478F">
        <w:rPr>
          <w:rFonts w:ascii="HelveticaNeueLT Pro 55 Roman" w:hAnsi="HelveticaNeueLT Pro 55 Roman"/>
          <w:b/>
          <w:sz w:val="24"/>
          <w:szCs w:val="24"/>
        </w:rPr>
        <w:t>Pour toute question au sujet de l’appel, merci de contacter :</w:t>
      </w:r>
    </w:p>
    <w:p w14:paraId="14338E6E" w14:textId="77777777" w:rsidR="00A75B73" w:rsidRPr="00BA478F" w:rsidRDefault="00A75B73" w:rsidP="00A75B73">
      <w:pPr>
        <w:pBdr>
          <w:top w:val="single" w:sz="4" w:space="1" w:color="auto"/>
          <w:left w:val="single" w:sz="4" w:space="4" w:color="auto"/>
          <w:bottom w:val="single" w:sz="4" w:space="1" w:color="auto"/>
          <w:right w:val="single" w:sz="4" w:space="4" w:color="auto"/>
        </w:pBdr>
        <w:spacing w:after="0" w:line="240" w:lineRule="auto"/>
        <w:jc w:val="center"/>
        <w:rPr>
          <w:rFonts w:ascii="HelveticaNeueLT Pro 55 Roman" w:hAnsi="HelveticaNeueLT Pro 55 Roman"/>
          <w:sz w:val="10"/>
          <w:szCs w:val="10"/>
        </w:rPr>
      </w:pPr>
    </w:p>
    <w:p w14:paraId="18EBDEC4" w14:textId="77777777" w:rsidR="00A75B73" w:rsidRPr="00BA478F" w:rsidRDefault="00A75B73" w:rsidP="00A75B73">
      <w:pPr>
        <w:pBdr>
          <w:top w:val="single" w:sz="4" w:space="1" w:color="auto"/>
          <w:left w:val="single" w:sz="4" w:space="4" w:color="auto"/>
          <w:bottom w:val="single" w:sz="4" w:space="1" w:color="auto"/>
          <w:right w:val="single" w:sz="4" w:space="4" w:color="auto"/>
        </w:pBdr>
        <w:spacing w:after="0" w:line="240" w:lineRule="auto"/>
        <w:jc w:val="center"/>
        <w:rPr>
          <w:rFonts w:ascii="HelveticaNeueLT Pro 55 Roman" w:hAnsi="HelveticaNeueLT Pro 55 Roman"/>
          <w:sz w:val="24"/>
          <w:szCs w:val="24"/>
        </w:rPr>
      </w:pPr>
      <w:r w:rsidRPr="00BA478F">
        <w:rPr>
          <w:rFonts w:ascii="HelveticaNeueLT Pro 55 Roman" w:hAnsi="HelveticaNeueLT Pro 55 Roman"/>
          <w:sz w:val="24"/>
          <w:szCs w:val="24"/>
        </w:rPr>
        <w:t>FONDATION CROIX-ROUGE FRANCAISE</w:t>
      </w:r>
    </w:p>
    <w:p w14:paraId="2BCDBFA6" w14:textId="77777777" w:rsidR="00A75B73" w:rsidRPr="00BA478F" w:rsidRDefault="00A75B73" w:rsidP="00A75B73">
      <w:pPr>
        <w:pBdr>
          <w:top w:val="single" w:sz="4" w:space="1" w:color="auto"/>
          <w:left w:val="single" w:sz="4" w:space="4" w:color="auto"/>
          <w:bottom w:val="single" w:sz="4" w:space="1" w:color="auto"/>
          <w:right w:val="single" w:sz="4" w:space="4" w:color="auto"/>
        </w:pBdr>
        <w:spacing w:after="0" w:line="240" w:lineRule="auto"/>
        <w:jc w:val="center"/>
        <w:rPr>
          <w:rFonts w:ascii="HelveticaNeueLT Pro 55 Roman" w:hAnsi="HelveticaNeueLT Pro 55 Roman"/>
          <w:sz w:val="24"/>
          <w:szCs w:val="24"/>
        </w:rPr>
      </w:pPr>
      <w:r w:rsidRPr="00BA478F">
        <w:rPr>
          <w:rFonts w:ascii="HelveticaNeueLT Pro 55 Roman" w:hAnsi="HelveticaNeueLT Pro 55 Roman"/>
          <w:sz w:val="24"/>
          <w:szCs w:val="24"/>
        </w:rPr>
        <w:t>21 rue de la vanne</w:t>
      </w:r>
    </w:p>
    <w:p w14:paraId="0F3E10DC" w14:textId="77777777" w:rsidR="00A75B73" w:rsidRPr="00BA478F" w:rsidRDefault="00A75B73" w:rsidP="00A75B73">
      <w:pPr>
        <w:pBdr>
          <w:top w:val="single" w:sz="4" w:space="1" w:color="auto"/>
          <w:left w:val="single" w:sz="4" w:space="4" w:color="auto"/>
          <w:bottom w:val="single" w:sz="4" w:space="1" w:color="auto"/>
          <w:right w:val="single" w:sz="4" w:space="4" w:color="auto"/>
        </w:pBdr>
        <w:spacing w:after="0" w:line="240" w:lineRule="auto"/>
        <w:jc w:val="center"/>
        <w:rPr>
          <w:rFonts w:ascii="HelveticaNeueLT Pro 55 Roman" w:hAnsi="HelveticaNeueLT Pro 55 Roman"/>
          <w:sz w:val="24"/>
          <w:szCs w:val="24"/>
        </w:rPr>
      </w:pPr>
      <w:r w:rsidRPr="00BA478F">
        <w:rPr>
          <w:rFonts w:ascii="HelveticaNeueLT Pro 55 Roman" w:hAnsi="HelveticaNeueLT Pro 55 Roman"/>
          <w:sz w:val="24"/>
          <w:szCs w:val="24"/>
        </w:rPr>
        <w:t>CS 90070</w:t>
      </w:r>
    </w:p>
    <w:p w14:paraId="5B197B52" w14:textId="77777777" w:rsidR="00A75B73" w:rsidRPr="00BA478F" w:rsidRDefault="00A75B73" w:rsidP="00A75B73">
      <w:pPr>
        <w:pBdr>
          <w:top w:val="single" w:sz="4" w:space="1" w:color="auto"/>
          <w:left w:val="single" w:sz="4" w:space="4" w:color="auto"/>
          <w:bottom w:val="single" w:sz="4" w:space="1" w:color="auto"/>
          <w:right w:val="single" w:sz="4" w:space="4" w:color="auto"/>
        </w:pBdr>
        <w:spacing w:after="0" w:line="240" w:lineRule="auto"/>
        <w:jc w:val="center"/>
        <w:rPr>
          <w:rFonts w:ascii="HelveticaNeueLT Pro 55 Roman" w:hAnsi="HelveticaNeueLT Pro 55 Roman"/>
          <w:sz w:val="24"/>
          <w:szCs w:val="24"/>
        </w:rPr>
      </w:pPr>
      <w:r w:rsidRPr="00BA478F">
        <w:rPr>
          <w:rFonts w:ascii="HelveticaNeueLT Pro 55 Roman" w:hAnsi="HelveticaNeueLT Pro 55 Roman"/>
          <w:sz w:val="24"/>
          <w:szCs w:val="24"/>
        </w:rPr>
        <w:t>92126 Montrouge Cedex</w:t>
      </w:r>
    </w:p>
    <w:p w14:paraId="7B9CE9DA" w14:textId="77777777" w:rsidR="00A75B73" w:rsidRPr="00BA478F" w:rsidRDefault="00A75B73" w:rsidP="00A75B73">
      <w:pPr>
        <w:pBdr>
          <w:top w:val="single" w:sz="4" w:space="1" w:color="auto"/>
          <w:left w:val="single" w:sz="4" w:space="4" w:color="auto"/>
          <w:bottom w:val="single" w:sz="4" w:space="1" w:color="auto"/>
          <w:right w:val="single" w:sz="4" w:space="4" w:color="auto"/>
        </w:pBdr>
        <w:spacing w:after="0" w:line="240" w:lineRule="auto"/>
        <w:jc w:val="center"/>
        <w:rPr>
          <w:rFonts w:ascii="HelveticaNeueLT Pro 55 Roman" w:hAnsi="HelveticaNeueLT Pro 55 Roman"/>
          <w:sz w:val="24"/>
          <w:szCs w:val="24"/>
        </w:rPr>
      </w:pPr>
      <w:r w:rsidRPr="00BA478F">
        <w:rPr>
          <w:rFonts w:ascii="HelveticaNeueLT Pro 55 Roman" w:hAnsi="HelveticaNeueLT Pro 55 Roman"/>
          <w:sz w:val="24"/>
          <w:szCs w:val="24"/>
        </w:rPr>
        <w:t>+33(0)1 40 71 37 90</w:t>
      </w:r>
    </w:p>
    <w:p w14:paraId="4DC45412" w14:textId="77777777" w:rsidR="00A75B73" w:rsidRPr="00BA478F" w:rsidRDefault="00A60551" w:rsidP="00A75B73">
      <w:pPr>
        <w:pBdr>
          <w:top w:val="single" w:sz="4" w:space="1" w:color="auto"/>
          <w:left w:val="single" w:sz="4" w:space="4" w:color="auto"/>
          <w:bottom w:val="single" w:sz="4" w:space="1" w:color="auto"/>
          <w:right w:val="single" w:sz="4" w:space="4" w:color="auto"/>
        </w:pBdr>
        <w:spacing w:after="0" w:line="240" w:lineRule="auto"/>
        <w:jc w:val="center"/>
        <w:rPr>
          <w:rFonts w:ascii="HelveticaNeueLT Pro 55 Roman" w:hAnsi="HelveticaNeueLT Pro 55 Roman"/>
          <w:sz w:val="24"/>
          <w:szCs w:val="24"/>
        </w:rPr>
      </w:pPr>
      <w:hyperlink r:id="rId21" w:history="1">
        <w:r w:rsidR="00A75B73" w:rsidRPr="00BA478F">
          <w:rPr>
            <w:rStyle w:val="Lienhypertexte"/>
            <w:rFonts w:ascii="HelveticaNeueLT Pro 55 Roman" w:hAnsi="HelveticaNeueLT Pro 55 Roman"/>
            <w:sz w:val="24"/>
            <w:szCs w:val="24"/>
          </w:rPr>
          <w:t>recherche@fondation-croix-rouge.fr</w:t>
        </w:r>
      </w:hyperlink>
    </w:p>
    <w:p w14:paraId="7FDA0463" w14:textId="77777777" w:rsidR="00A75B73" w:rsidRPr="00BA478F" w:rsidRDefault="00A75B73" w:rsidP="00A75B73">
      <w:pPr>
        <w:pBdr>
          <w:top w:val="single" w:sz="4" w:space="1" w:color="auto"/>
          <w:left w:val="single" w:sz="4" w:space="4" w:color="auto"/>
          <w:bottom w:val="single" w:sz="4" w:space="1" w:color="auto"/>
          <w:right w:val="single" w:sz="4" w:space="4" w:color="auto"/>
        </w:pBdr>
        <w:spacing w:after="0" w:line="240" w:lineRule="auto"/>
        <w:jc w:val="center"/>
        <w:rPr>
          <w:rFonts w:ascii="HelveticaNeueLT Pro 55 Roman" w:hAnsi="HelveticaNeueLT Pro 55 Roman"/>
          <w:color w:val="0563C1" w:themeColor="hyperlink"/>
          <w:sz w:val="10"/>
          <w:szCs w:val="10"/>
          <w:u w:val="single"/>
        </w:rPr>
      </w:pPr>
    </w:p>
    <w:p w14:paraId="69E73F9A" w14:textId="77777777" w:rsidR="00A75B73" w:rsidRPr="00BA478F" w:rsidRDefault="00A75B73" w:rsidP="00A75B73">
      <w:pPr>
        <w:spacing w:after="0" w:line="240" w:lineRule="auto"/>
        <w:jc w:val="both"/>
        <w:rPr>
          <w:rFonts w:ascii="HelveticaNeueLT Pro 55 Roman" w:hAnsi="HelveticaNeueLT Pro 55 Roman"/>
          <w:sz w:val="2"/>
          <w:szCs w:val="2"/>
        </w:rPr>
      </w:pPr>
    </w:p>
    <w:p w14:paraId="677FD7AD" w14:textId="77777777" w:rsidR="00A75B73" w:rsidRPr="00BA478F" w:rsidRDefault="00A75B73" w:rsidP="00A75B73">
      <w:pPr>
        <w:spacing w:after="0" w:line="240" w:lineRule="auto"/>
        <w:jc w:val="both"/>
        <w:rPr>
          <w:rFonts w:ascii="HelveticaNeueLT Pro 55 Roman" w:hAnsi="HelveticaNeueLT Pro 55 Roman"/>
          <w:sz w:val="2"/>
          <w:szCs w:val="2"/>
        </w:rPr>
      </w:pPr>
    </w:p>
    <w:p w14:paraId="18280107" w14:textId="77777777" w:rsidR="00AD4065" w:rsidRPr="00A75B73" w:rsidRDefault="00AD4065" w:rsidP="00B80D29">
      <w:pPr>
        <w:tabs>
          <w:tab w:val="left" w:pos="1815"/>
        </w:tabs>
        <w:spacing w:after="0" w:line="240" w:lineRule="auto"/>
        <w:contextualSpacing/>
        <w:rPr>
          <w:rFonts w:ascii="HelveticaNeueLT Pro 55 Roman" w:hAnsi="HelveticaNeueLT Pro 55 Roman"/>
          <w:sz w:val="2"/>
          <w:szCs w:val="2"/>
        </w:rPr>
      </w:pPr>
    </w:p>
    <w:sectPr w:rsidR="00AD4065" w:rsidRPr="00A75B73" w:rsidSect="001C17B7">
      <w:footerReference w:type="default" r:id="rId2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C30F70" w14:textId="77777777" w:rsidR="00A60551" w:rsidRDefault="00A60551" w:rsidP="00782620">
      <w:pPr>
        <w:spacing w:after="0" w:line="240" w:lineRule="auto"/>
      </w:pPr>
      <w:r>
        <w:separator/>
      </w:r>
    </w:p>
  </w:endnote>
  <w:endnote w:type="continuationSeparator" w:id="0">
    <w:p w14:paraId="2EDFF114" w14:textId="77777777" w:rsidR="00A60551" w:rsidRDefault="00A60551" w:rsidP="007826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HelveticaNeueLT Pro 55 Roman">
    <w:panose1 w:val="020B0604020202020204"/>
    <w:charset w:val="00"/>
    <w:family w:val="swiss"/>
    <w:notTrueType/>
    <w:pitch w:val="variable"/>
    <w:sig w:usb0="800000AF" w:usb1="5000205B" w:usb2="00000000" w:usb3="00000000" w:csb0="0000009B"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MT">
    <w:altName w:val="MS Gothic"/>
    <w:panose1 w:val="00000000000000000000"/>
    <w:charset w:val="80"/>
    <w:family w:val="auto"/>
    <w:notTrueType/>
    <w:pitch w:val="default"/>
    <w:sig w:usb0="00000001" w:usb1="08070000" w:usb2="00000010" w:usb3="00000000" w:csb0="00020000" w:csb1="00000000"/>
  </w:font>
  <w:font w:name="Arial-ItalicMT">
    <w:panose1 w:val="00000000000000000000"/>
    <w:charset w:val="00"/>
    <w:family w:val="auto"/>
    <w:notTrueType/>
    <w:pitch w:val="default"/>
    <w:sig w:usb0="00000003" w:usb1="00000000" w:usb2="00000000" w:usb3="00000000" w:csb0="00000001" w:csb1="00000000"/>
  </w:font>
  <w:font w:name="Arial-BoldMT">
    <w:altName w:val="MS Gothic"/>
    <w:panose1 w:val="00000000000000000000"/>
    <w:charset w:val="80"/>
    <w:family w:val="auto"/>
    <w:notTrueType/>
    <w:pitch w:val="default"/>
    <w:sig w:usb0="00000001" w:usb1="08070000" w:usb2="00000010" w:usb3="00000000" w:csb0="00020000" w:csb1="00000000"/>
  </w:font>
  <w:font w:name="Helvetica Neue">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081623"/>
      <w:docPartObj>
        <w:docPartGallery w:val="Page Numbers (Bottom of Page)"/>
        <w:docPartUnique/>
      </w:docPartObj>
    </w:sdtPr>
    <w:sdtEndPr/>
    <w:sdtContent>
      <w:p w14:paraId="67D8EB9E" w14:textId="70FBFFFE" w:rsidR="001C17B7" w:rsidRDefault="001C17B7">
        <w:pPr>
          <w:pStyle w:val="Pieddepage"/>
          <w:jc w:val="right"/>
        </w:pPr>
        <w:r>
          <w:fldChar w:fldCharType="begin"/>
        </w:r>
        <w:r>
          <w:instrText>PAGE   \* MERGEFORMAT</w:instrText>
        </w:r>
        <w:r>
          <w:fldChar w:fldCharType="separate"/>
        </w:r>
        <w:r w:rsidR="00FD181E">
          <w:rPr>
            <w:noProof/>
          </w:rPr>
          <w:t>2</w:t>
        </w:r>
        <w:r>
          <w:fldChar w:fldCharType="end"/>
        </w:r>
      </w:p>
    </w:sdtContent>
  </w:sdt>
  <w:p w14:paraId="07D3E9C3" w14:textId="77777777" w:rsidR="002A4987" w:rsidRDefault="002A498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3638E4" w14:textId="77777777" w:rsidR="00A60551" w:rsidRDefault="00A60551" w:rsidP="00782620">
      <w:pPr>
        <w:spacing w:after="0" w:line="240" w:lineRule="auto"/>
      </w:pPr>
      <w:r>
        <w:separator/>
      </w:r>
    </w:p>
  </w:footnote>
  <w:footnote w:type="continuationSeparator" w:id="0">
    <w:p w14:paraId="2FE2BEA5" w14:textId="77777777" w:rsidR="00A60551" w:rsidRDefault="00A60551" w:rsidP="00782620">
      <w:pPr>
        <w:spacing w:after="0" w:line="240" w:lineRule="auto"/>
      </w:pPr>
      <w:r>
        <w:continuationSeparator/>
      </w:r>
    </w:p>
  </w:footnote>
  <w:footnote w:id="1">
    <w:p w14:paraId="73FA6BE9" w14:textId="77777777" w:rsidR="008E1AE2" w:rsidRPr="00DC2878" w:rsidRDefault="008E1AE2" w:rsidP="008E1AE2">
      <w:pPr>
        <w:pStyle w:val="Notedebasdepage"/>
        <w:contextualSpacing/>
        <w:jc w:val="both"/>
        <w:rPr>
          <w:rFonts w:ascii="HelveticaNeueLT Pro 55 Roman" w:hAnsi="HelveticaNeueLT Pro 55 Roman"/>
        </w:rPr>
      </w:pPr>
      <w:r w:rsidRPr="00DC2878">
        <w:rPr>
          <w:rStyle w:val="Appelnotedebasdep"/>
          <w:rFonts w:ascii="HelveticaNeueLT Pro 55 Roman" w:hAnsi="HelveticaNeueLT Pro 55 Roman"/>
        </w:rPr>
        <w:footnoteRef/>
      </w:r>
      <w:r w:rsidRPr="00DC2878">
        <w:rPr>
          <w:rFonts w:ascii="HelveticaNeueLT Pro 55 Roman" w:hAnsi="HelveticaNeueLT Pro 55 Roman"/>
        </w:rPr>
        <w:t xml:space="preserve"> </w:t>
      </w:r>
      <w:r w:rsidRPr="00DC2878">
        <w:rPr>
          <w:rFonts w:ascii="HelveticaNeueLT Pro 55 Roman" w:eastAsia="Arial-BoldMT" w:hAnsi="HelveticaNeueLT Pro 55 Roman" w:cs="Arial-BoldMT"/>
          <w:bCs/>
        </w:rPr>
        <w:t>Observatoire de la santé du Hainaut</w:t>
      </w:r>
      <w:r w:rsidRPr="00DC2878">
        <w:rPr>
          <w:rFonts w:ascii="HelveticaNeueLT Pro 55 Roman" w:eastAsia="ArialMT" w:hAnsi="HelveticaNeueLT Pro 55 Roman" w:cs="ArialMT"/>
        </w:rPr>
        <w:t xml:space="preserve">, </w:t>
      </w:r>
      <w:r w:rsidRPr="00DC2878">
        <w:rPr>
          <w:rFonts w:ascii="HelveticaNeueLT Pro 55 Roman" w:eastAsia="Arial-BoldMT" w:hAnsi="HelveticaNeueLT Pro 55 Roman" w:cs="Arial-ItalicMT"/>
          <w:i/>
          <w:iCs/>
        </w:rPr>
        <w:t>« Séminaires sur les inégalités sociales de santé »</w:t>
      </w:r>
      <w:r w:rsidRPr="00DC2878">
        <w:rPr>
          <w:rFonts w:ascii="HelveticaNeueLT Pro 55 Roman" w:eastAsia="ArialMT" w:hAnsi="HelveticaNeueLT Pro 55 Roman" w:cs="ArialMT"/>
        </w:rPr>
        <w:t>, Synthèse du 23 mars 2018.</w:t>
      </w:r>
    </w:p>
  </w:footnote>
  <w:footnote w:id="2">
    <w:p w14:paraId="32B9CD9E" w14:textId="77777777" w:rsidR="00CA0CA9" w:rsidRPr="00DC2878" w:rsidRDefault="00CA0CA9" w:rsidP="00CA0CA9">
      <w:pPr>
        <w:pStyle w:val="Notedebasdepage"/>
        <w:contextualSpacing/>
        <w:jc w:val="both"/>
        <w:rPr>
          <w:rFonts w:ascii="HelveticaNeueLT Pro 55 Roman" w:hAnsi="HelveticaNeueLT Pro 55 Roman"/>
        </w:rPr>
      </w:pPr>
      <w:r w:rsidRPr="00DC2878">
        <w:rPr>
          <w:rStyle w:val="Appelnotedebasdep"/>
          <w:rFonts w:ascii="HelveticaNeueLT Pro 55 Roman" w:hAnsi="HelveticaNeueLT Pro 55 Roman"/>
        </w:rPr>
        <w:footnoteRef/>
      </w:r>
      <w:r w:rsidRPr="00DC2878">
        <w:rPr>
          <w:rFonts w:ascii="HelveticaNeueLT Pro 55 Roman" w:hAnsi="HelveticaNeueLT Pro 55 Roman"/>
        </w:rPr>
        <w:t xml:space="preserve"> </w:t>
      </w:r>
      <w:r w:rsidRPr="00DC2878">
        <w:rPr>
          <w:rFonts w:ascii="HelveticaNeueLT Pro 55 Roman" w:eastAsia="Arial-BoldMT" w:hAnsi="HelveticaNeueLT Pro 55 Roman" w:cs="Arial-BoldMT"/>
          <w:bCs/>
        </w:rPr>
        <w:t>DREES</w:t>
      </w:r>
      <w:r w:rsidRPr="00DC2878">
        <w:rPr>
          <w:rFonts w:ascii="HelveticaNeueLT Pro 55 Roman" w:eastAsia="ArialMT" w:hAnsi="HelveticaNeueLT Pro 55 Roman" w:cs="ArialMT"/>
        </w:rPr>
        <w:t xml:space="preserve">, </w:t>
      </w:r>
      <w:r w:rsidRPr="00DC2878">
        <w:rPr>
          <w:rFonts w:ascii="HelveticaNeueLT Pro 55 Roman" w:eastAsia="Arial-BoldMT" w:hAnsi="HelveticaNeueLT Pro 55 Roman" w:cs="Arial-ItalicMT"/>
          <w:i/>
          <w:iCs/>
        </w:rPr>
        <w:t>« Inégalités sociales de santé »</w:t>
      </w:r>
      <w:r w:rsidRPr="00DC2878">
        <w:rPr>
          <w:rFonts w:ascii="HelveticaNeueLT Pro 55 Roman" w:eastAsia="ArialMT" w:hAnsi="HelveticaNeueLT Pro 55 Roman" w:cs="ArialMT"/>
        </w:rPr>
        <w:t>, L’état de santé de la population en France, Rapport 2011, p. 117-123.</w:t>
      </w:r>
    </w:p>
  </w:footnote>
  <w:footnote w:id="3">
    <w:p w14:paraId="690ACDF7" w14:textId="537464AC" w:rsidR="008E1AE2" w:rsidRPr="00DC2878" w:rsidRDefault="008E1AE2" w:rsidP="008E1AE2">
      <w:pPr>
        <w:pStyle w:val="Notedebasdepage"/>
        <w:contextualSpacing/>
        <w:jc w:val="both"/>
        <w:rPr>
          <w:rFonts w:ascii="HelveticaNeueLT Pro 55 Roman" w:hAnsi="HelveticaNeueLT Pro 55 Roman"/>
        </w:rPr>
      </w:pPr>
      <w:r w:rsidRPr="00DC2878">
        <w:rPr>
          <w:rStyle w:val="Appelnotedebasdep"/>
          <w:rFonts w:ascii="HelveticaNeueLT Pro 55 Roman" w:hAnsi="HelveticaNeueLT Pro 55 Roman"/>
        </w:rPr>
        <w:footnoteRef/>
      </w:r>
      <w:r w:rsidRPr="00DC2878">
        <w:rPr>
          <w:rFonts w:ascii="HelveticaNeueLT Pro 55 Roman" w:hAnsi="HelveticaNeueLT Pro 55 Roman"/>
        </w:rPr>
        <w:t xml:space="preserve"> </w:t>
      </w:r>
      <w:r w:rsidR="003F2CA0">
        <w:rPr>
          <w:rFonts w:ascii="HelveticaNeueLT Pro 55 Roman" w:eastAsia="Arial-BoldMT" w:hAnsi="HelveticaNeueLT Pro 55 Roman" w:cs="Arial-BoldMT"/>
          <w:bCs/>
        </w:rPr>
        <w:t>Ibid</w:t>
      </w:r>
      <w:r w:rsidRPr="00DC2878">
        <w:rPr>
          <w:rFonts w:ascii="HelveticaNeueLT Pro 55 Roman" w:eastAsia="ArialMT" w:hAnsi="HelveticaNeueLT Pro 55 Roman" w:cs="ArialMT"/>
        </w:rPr>
        <w:t>.</w:t>
      </w:r>
    </w:p>
  </w:footnote>
  <w:footnote w:id="4">
    <w:p w14:paraId="5E8C748A" w14:textId="77777777" w:rsidR="008E1AE2" w:rsidRPr="00DC2878" w:rsidRDefault="008E1AE2" w:rsidP="008E1AE2">
      <w:pPr>
        <w:pStyle w:val="Notedebasdepage"/>
        <w:contextualSpacing/>
        <w:jc w:val="both"/>
        <w:rPr>
          <w:rFonts w:ascii="HelveticaNeueLT Pro 55 Roman" w:hAnsi="HelveticaNeueLT Pro 55 Roman"/>
        </w:rPr>
      </w:pPr>
      <w:r w:rsidRPr="00DC2878">
        <w:rPr>
          <w:rStyle w:val="Appelnotedebasdep"/>
          <w:rFonts w:ascii="HelveticaNeueLT Pro 55 Roman" w:hAnsi="HelveticaNeueLT Pro 55 Roman"/>
        </w:rPr>
        <w:footnoteRef/>
      </w:r>
      <w:r w:rsidRPr="00DC2878">
        <w:rPr>
          <w:rFonts w:ascii="HelveticaNeueLT Pro 55 Roman" w:hAnsi="HelveticaNeueLT Pro 55 Roman"/>
        </w:rPr>
        <w:t xml:space="preserve"> </w:t>
      </w:r>
      <w:r w:rsidRPr="00DC2878">
        <w:rPr>
          <w:rFonts w:ascii="HelveticaNeueLT Pro 55 Roman" w:eastAsia="Arial-BoldMT" w:hAnsi="HelveticaNeueLT Pro 55 Roman" w:cs="Arial-BoldMT"/>
          <w:bCs/>
        </w:rPr>
        <w:t>B. Castillo Rico, M. Leturcq et L. Panico</w:t>
      </w:r>
      <w:r w:rsidRPr="00DC2878">
        <w:rPr>
          <w:rFonts w:ascii="HelveticaNeueLT Pro 55 Roman" w:eastAsia="ArialMT" w:hAnsi="HelveticaNeueLT Pro 55 Roman" w:cs="ArialMT"/>
        </w:rPr>
        <w:t xml:space="preserve">, </w:t>
      </w:r>
      <w:r w:rsidRPr="00DC2878">
        <w:rPr>
          <w:rFonts w:ascii="HelveticaNeueLT Pro 55 Roman" w:eastAsia="Arial-BoldMT" w:hAnsi="HelveticaNeueLT Pro 55 Roman" w:cs="Arial-ItalicMT"/>
          <w:i/>
          <w:iCs/>
        </w:rPr>
        <w:t xml:space="preserve">« La pauvreté des enfants à la naissance en France » </w:t>
      </w:r>
      <w:r w:rsidRPr="00DC2878">
        <w:rPr>
          <w:rFonts w:ascii="HelveticaNeueLT Pro 55 Roman" w:eastAsia="ArialMT" w:hAnsi="HelveticaNeueLT Pro 55 Roman" w:cs="ArialMT"/>
        </w:rPr>
        <w:t>Résultats de l’enquête Elfe (Etude longitudinale de familles en France); INED; Revue des politiques sociales et familiales, 2020.</w:t>
      </w:r>
    </w:p>
  </w:footnote>
  <w:footnote w:id="5">
    <w:p w14:paraId="4D5FBCFB" w14:textId="235697E1" w:rsidR="008E1AE2" w:rsidRPr="00EB4185" w:rsidRDefault="008E1AE2" w:rsidP="008E1AE2">
      <w:pPr>
        <w:pStyle w:val="Notedebasdepage"/>
        <w:contextualSpacing/>
        <w:jc w:val="both"/>
        <w:rPr>
          <w:rFonts w:ascii="HelveticaNeueLT Pro 55 Roman" w:hAnsi="HelveticaNeueLT Pro 55 Roman"/>
        </w:rPr>
      </w:pPr>
      <w:r w:rsidRPr="00EB4185">
        <w:rPr>
          <w:rStyle w:val="Appelnotedebasdep"/>
          <w:rFonts w:ascii="HelveticaNeueLT Pro 55 Roman" w:hAnsi="HelveticaNeueLT Pro 55 Roman"/>
        </w:rPr>
        <w:footnoteRef/>
      </w:r>
      <w:r w:rsidRPr="00EB4185">
        <w:rPr>
          <w:rFonts w:ascii="HelveticaNeueLT Pro 55 Roman" w:hAnsi="HelveticaNeueLT Pro 55 Roman"/>
        </w:rPr>
        <w:t xml:space="preserve"> </w:t>
      </w:r>
      <w:r w:rsidR="00EB4185" w:rsidRPr="00EB4185">
        <w:rPr>
          <w:rFonts w:ascii="HelveticaNeueLT Pro 55 Roman" w:eastAsia="ArialMT" w:hAnsi="HelveticaNeueLT Pro 55 Roman" w:cs="ArialMT"/>
        </w:rPr>
        <w:t xml:space="preserve">Un des quatre axes de la « Stratégie nationale de santé » 2018/2022 (SNS) s’intitule </w:t>
      </w:r>
      <w:r w:rsidR="00EB4185" w:rsidRPr="00EB4185">
        <w:rPr>
          <w:rFonts w:ascii="HelveticaNeueLT Pro 55 Roman" w:eastAsia="ArialMT" w:hAnsi="HelveticaNeueLT Pro 55 Roman" w:cs="Arial-ItalicMT"/>
          <w:i/>
          <w:iCs/>
        </w:rPr>
        <w:t>« Lutter contre les inégalités sociales et territoriales d’accès à la santé</w:t>
      </w:r>
      <w:r w:rsidR="00EB4185" w:rsidRPr="00EB4185">
        <w:rPr>
          <w:rFonts w:ascii="HelveticaNeueLT Pro 55 Roman" w:eastAsia="ArialMT" w:hAnsi="HelveticaNeueLT Pro 55 Roman" w:cs="ArialMT"/>
        </w:rPr>
        <w:t xml:space="preserve"> </w:t>
      </w:r>
      <w:r w:rsidR="00EB4185" w:rsidRPr="00EB4185">
        <w:rPr>
          <w:rFonts w:ascii="HelveticaNeueLT Pro 55 Roman" w:eastAsia="ArialMT" w:hAnsi="HelveticaNeueLT Pro 55 Roman" w:cs="Arial-ItalicMT"/>
          <w:i/>
          <w:iCs/>
        </w:rPr>
        <w:t xml:space="preserve">» </w:t>
      </w:r>
      <w:r w:rsidR="00EB4185" w:rsidRPr="00EB4185">
        <w:rPr>
          <w:rFonts w:ascii="HelveticaNeueLT Pro 55 Roman" w:eastAsia="ArialMT" w:hAnsi="HelveticaNeueLT Pro 55 Roman" w:cs="Arial-ItalicMT"/>
          <w:iCs/>
        </w:rPr>
        <w:t>e</w:t>
      </w:r>
      <w:r w:rsidR="00EB4185" w:rsidRPr="00EB4185">
        <w:rPr>
          <w:rFonts w:ascii="HelveticaNeueLT Pro 55 Roman" w:eastAsia="ArialMT" w:hAnsi="HelveticaNeueLT Pro 55 Roman" w:cs="ArialMT"/>
        </w:rPr>
        <w:t>t avance</w:t>
      </w:r>
      <w:r w:rsidR="00C05F3B">
        <w:rPr>
          <w:rFonts w:ascii="HelveticaNeueLT Pro 55 Roman" w:eastAsia="ArialMT" w:hAnsi="HelveticaNeueLT Pro 55 Roman" w:cs="ArialMT"/>
        </w:rPr>
        <w:t xml:space="preserve"> qu’en France</w:t>
      </w:r>
      <w:r w:rsidR="00EB4185" w:rsidRPr="00EB4185">
        <w:rPr>
          <w:rFonts w:ascii="HelveticaNeueLT Pro 55 Roman" w:eastAsia="ArialMT" w:hAnsi="HelveticaNeueLT Pro 55 Roman" w:cs="ArialMT"/>
        </w:rPr>
        <w:t xml:space="preserve"> tous les territoires ne bénéficient pas du même niveau de couverture de leurs besoins</w:t>
      </w:r>
      <w:r w:rsidR="00EB4185" w:rsidRPr="00EB4185">
        <w:rPr>
          <w:rFonts w:ascii="HelveticaNeueLT Pro 55 Roman" w:hAnsi="HelveticaNeueLT Pro 55 Roman"/>
        </w:rPr>
        <w:t xml:space="preserve">. </w:t>
      </w:r>
      <w:r w:rsidRPr="00EB4185">
        <w:rPr>
          <w:rFonts w:ascii="HelveticaNeueLT Pro 55 Roman" w:eastAsia="Arial-BoldMT" w:hAnsi="HelveticaNeueLT Pro 55 Roman" w:cs="Arial-BoldMT"/>
          <w:bCs/>
        </w:rPr>
        <w:t>Ministère des solidarités et de la santé</w:t>
      </w:r>
      <w:r w:rsidRPr="00EB4185">
        <w:rPr>
          <w:rFonts w:ascii="HelveticaNeueLT Pro 55 Roman" w:eastAsia="ArialMT" w:hAnsi="HelveticaNeueLT Pro 55 Roman" w:cs="ArialMT"/>
        </w:rPr>
        <w:t xml:space="preserve">, </w:t>
      </w:r>
      <w:r w:rsidRPr="00EB4185">
        <w:rPr>
          <w:rFonts w:ascii="HelveticaNeueLT Pro 55 Roman" w:eastAsia="Arial-BoldMT" w:hAnsi="HelveticaNeueLT Pro 55 Roman" w:cs="Arial-ItalicMT"/>
          <w:i/>
          <w:iCs/>
        </w:rPr>
        <w:t>« Stratégie nationale de santé 2018-2022 »</w:t>
      </w:r>
      <w:r w:rsidRPr="00EB4185">
        <w:rPr>
          <w:rFonts w:ascii="HelveticaNeueLT Pro 55 Roman" w:eastAsia="ArialMT" w:hAnsi="HelveticaNeueLT Pro 55 Roman" w:cs="ArialMT"/>
        </w:rPr>
        <w:t>, décembre 2017.</w:t>
      </w:r>
    </w:p>
  </w:footnote>
  <w:footnote w:id="6">
    <w:p w14:paraId="6CE1C3C5" w14:textId="77777777" w:rsidR="008E1AE2" w:rsidRPr="00DC2878" w:rsidRDefault="008E1AE2" w:rsidP="008E1AE2">
      <w:pPr>
        <w:pStyle w:val="Notedebasdepage"/>
        <w:contextualSpacing/>
        <w:jc w:val="both"/>
        <w:rPr>
          <w:rFonts w:ascii="HelveticaNeueLT Pro 55 Roman" w:hAnsi="HelveticaNeueLT Pro 55 Roman"/>
        </w:rPr>
      </w:pPr>
      <w:r w:rsidRPr="00DC2878">
        <w:rPr>
          <w:rStyle w:val="Appelnotedebasdep"/>
          <w:rFonts w:ascii="HelveticaNeueLT Pro 55 Roman" w:hAnsi="HelveticaNeueLT Pro 55 Roman"/>
        </w:rPr>
        <w:footnoteRef/>
      </w:r>
      <w:r w:rsidRPr="00DC2878">
        <w:rPr>
          <w:rFonts w:ascii="HelveticaNeueLT Pro 55 Roman" w:hAnsi="HelveticaNeueLT Pro 55 Roman"/>
        </w:rPr>
        <w:t xml:space="preserve"> </w:t>
      </w:r>
      <w:r w:rsidRPr="00DC2878">
        <w:rPr>
          <w:rFonts w:ascii="HelveticaNeueLT Pro 55 Roman" w:eastAsia="ArialMT" w:hAnsi="HelveticaNeueLT Pro 55 Roman" w:cs="ArialMT"/>
        </w:rPr>
        <w:t xml:space="preserve">DREES, « </w:t>
      </w:r>
      <w:r w:rsidRPr="00DC2878">
        <w:rPr>
          <w:rFonts w:ascii="HelveticaNeueLT Pro 55 Roman" w:eastAsia="ArialMT" w:hAnsi="HelveticaNeueLT Pro 55 Roman" w:cs="ArialMT"/>
          <w:i/>
        </w:rPr>
        <w:t>Les inégalités sociales de santé</w:t>
      </w:r>
      <w:r w:rsidRPr="00DC2878">
        <w:rPr>
          <w:rFonts w:ascii="HelveticaNeueLT Pro 55 Roman" w:eastAsia="ArialMT" w:hAnsi="HelveticaNeueLT Pro 55 Roman" w:cs="ArialMT"/>
        </w:rPr>
        <w:t xml:space="preserve"> », Actes du séminaire de recherche de la DREES, 2015-2016.</w:t>
      </w:r>
    </w:p>
  </w:footnote>
  <w:footnote w:id="7">
    <w:p w14:paraId="25B2265C" w14:textId="07F934D7" w:rsidR="00D25572" w:rsidRPr="00D25572" w:rsidRDefault="00D25572" w:rsidP="00D25572">
      <w:pPr>
        <w:pStyle w:val="Notedebasdepage"/>
        <w:jc w:val="both"/>
        <w:rPr>
          <w:rFonts w:ascii="HelveticaNeueLT Pro 55 Roman" w:hAnsi="HelveticaNeueLT Pro 55 Roman"/>
        </w:rPr>
      </w:pPr>
      <w:r w:rsidRPr="00D25572">
        <w:rPr>
          <w:rStyle w:val="Appelnotedebasdep"/>
          <w:rFonts w:ascii="HelveticaNeueLT Pro 55 Roman" w:hAnsi="HelveticaNeueLT Pro 55 Roman"/>
        </w:rPr>
        <w:footnoteRef/>
      </w:r>
      <w:r w:rsidRPr="00D25572">
        <w:rPr>
          <w:rFonts w:ascii="HelveticaNeueLT Pro 55 Roman" w:hAnsi="HelveticaNeueLT Pro 55 Roman"/>
        </w:rPr>
        <w:t xml:space="preserve"> </w:t>
      </w:r>
      <w:r>
        <w:rPr>
          <w:rFonts w:ascii="HelveticaNeueLT Pro 55 Roman" w:eastAsia="ArialMT" w:hAnsi="HelveticaNeueLT Pro 55 Roman" w:cs="ArialMT"/>
        </w:rPr>
        <w:t>Des étude</w:t>
      </w:r>
      <w:r w:rsidRPr="00D25572">
        <w:rPr>
          <w:rFonts w:ascii="HelveticaNeueLT Pro 55 Roman" w:eastAsia="ArialMT" w:hAnsi="HelveticaNeueLT Pro 55 Roman" w:cs="ArialMT"/>
        </w:rPr>
        <w:t xml:space="preserve">s montrent ainsi que </w:t>
      </w:r>
      <w:r w:rsidRPr="00D25572">
        <w:rPr>
          <w:rFonts w:ascii="HelveticaNeueLT Pro 55 Roman" w:eastAsia="Arial-BoldMT" w:hAnsi="HelveticaNeueLT Pro 55 Roman" w:cs="Arial-BoldMT"/>
          <w:bCs/>
        </w:rPr>
        <w:t>le fait d’avoir vécu</w:t>
      </w:r>
      <w:r w:rsidRPr="00D25572">
        <w:rPr>
          <w:rFonts w:ascii="HelveticaNeueLT Pro 55 Roman" w:eastAsia="ArialMT" w:hAnsi="HelveticaNeueLT Pro 55 Roman" w:cs="ArialMT"/>
        </w:rPr>
        <w:t xml:space="preserve"> </w:t>
      </w:r>
      <w:r w:rsidRPr="00D25572">
        <w:rPr>
          <w:rFonts w:ascii="HelveticaNeueLT Pro 55 Roman" w:eastAsia="Arial-BoldMT" w:hAnsi="HelveticaNeueLT Pro 55 Roman" w:cs="Arial-BoldMT"/>
          <w:bCs/>
        </w:rPr>
        <w:t>des « adversités » durant l’enfance peut être associé à la survenue de maladies chroniques</w:t>
      </w:r>
      <w:r w:rsidRPr="00D25572">
        <w:rPr>
          <w:rFonts w:ascii="HelveticaNeueLT Pro 55 Roman" w:eastAsia="ArialMT" w:hAnsi="HelveticaNeueLT Pro 55 Roman" w:cs="ArialMT"/>
        </w:rPr>
        <w:t>. Les adversités sont des stresseurs, et le stress a un lien avec la maladie du fait de l’adoption de comportements à risque (tabac, alcool) ou alors par des réponses biologiques au stress qui bouleversent les systèmes physiologiques.</w:t>
      </w:r>
    </w:p>
  </w:footnote>
  <w:footnote w:id="8">
    <w:p w14:paraId="2C204D8F" w14:textId="77777777" w:rsidR="008E1AE2" w:rsidRPr="00DC2878" w:rsidRDefault="008E1AE2" w:rsidP="008E1AE2">
      <w:pPr>
        <w:pStyle w:val="Notedebasdepage"/>
        <w:contextualSpacing/>
        <w:jc w:val="both"/>
        <w:rPr>
          <w:rFonts w:ascii="HelveticaNeueLT Pro 55 Roman" w:hAnsi="HelveticaNeueLT Pro 55 Roman"/>
        </w:rPr>
      </w:pPr>
      <w:r w:rsidRPr="00DC2878">
        <w:rPr>
          <w:rStyle w:val="Appelnotedebasdep"/>
          <w:rFonts w:ascii="HelveticaNeueLT Pro 55 Roman" w:hAnsi="HelveticaNeueLT Pro 55 Roman"/>
        </w:rPr>
        <w:footnoteRef/>
      </w:r>
      <w:r w:rsidRPr="00DC2878">
        <w:rPr>
          <w:rFonts w:ascii="HelveticaNeueLT Pro 55 Roman" w:hAnsi="HelveticaNeueLT Pro 55 Roman"/>
        </w:rPr>
        <w:t xml:space="preserve"> </w:t>
      </w:r>
      <w:r w:rsidRPr="00DC2878">
        <w:rPr>
          <w:rFonts w:ascii="HelveticaNeueLT Pro 55 Roman" w:eastAsia="ArialMT" w:hAnsi="HelveticaNeueLT Pro 55 Roman" w:cs="ArialMT"/>
        </w:rPr>
        <w:t xml:space="preserve">DREES, « </w:t>
      </w:r>
      <w:r w:rsidRPr="00DC2878">
        <w:rPr>
          <w:rFonts w:ascii="HelveticaNeueLT Pro 55 Roman" w:eastAsia="ArialMT" w:hAnsi="HelveticaNeueLT Pro 55 Roman" w:cs="ArialMT"/>
          <w:i/>
        </w:rPr>
        <w:t>Les inégalités sociales de santé</w:t>
      </w:r>
      <w:r w:rsidRPr="00DC2878">
        <w:rPr>
          <w:rFonts w:ascii="HelveticaNeueLT Pro 55 Roman" w:eastAsia="ArialMT" w:hAnsi="HelveticaNeueLT Pro 55 Roman" w:cs="ArialMT"/>
        </w:rPr>
        <w:t xml:space="preserve"> », Actes du séminaire de recherche de la DREES, 2015-2016.</w:t>
      </w:r>
    </w:p>
  </w:footnote>
  <w:footnote w:id="9">
    <w:p w14:paraId="7F841C44" w14:textId="77777777" w:rsidR="003D100F" w:rsidRPr="00DC2878" w:rsidRDefault="003D100F" w:rsidP="003D100F">
      <w:pPr>
        <w:pStyle w:val="Notedebasdepage"/>
        <w:contextualSpacing/>
        <w:jc w:val="both"/>
        <w:rPr>
          <w:rFonts w:ascii="HelveticaNeueLT Pro 55 Roman" w:hAnsi="HelveticaNeueLT Pro 55 Roman"/>
        </w:rPr>
      </w:pPr>
      <w:r w:rsidRPr="00DC2878">
        <w:rPr>
          <w:rStyle w:val="Appelnotedebasdep"/>
          <w:rFonts w:ascii="HelveticaNeueLT Pro 55 Roman" w:hAnsi="HelveticaNeueLT Pro 55 Roman"/>
        </w:rPr>
        <w:footnoteRef/>
      </w:r>
      <w:r w:rsidRPr="00DC2878">
        <w:rPr>
          <w:rFonts w:ascii="HelveticaNeueLT Pro 55 Roman" w:hAnsi="HelveticaNeueLT Pro 55 Roman"/>
        </w:rPr>
        <w:t xml:space="preserve"> </w:t>
      </w:r>
      <w:r w:rsidRPr="00DC2878">
        <w:rPr>
          <w:rFonts w:ascii="HelveticaNeueLT Pro 55 Roman" w:eastAsia="Arial-BoldMT" w:hAnsi="HelveticaNeueLT Pro 55 Roman" w:cs="Arial-BoldMT"/>
          <w:bCs/>
        </w:rPr>
        <w:t>Mathilde Gaini, Stéphane Legleye, et al.</w:t>
      </w:r>
      <w:r w:rsidRPr="00DC2878">
        <w:rPr>
          <w:rFonts w:ascii="HelveticaNeueLT Pro 55 Roman" w:eastAsia="ArialMT" w:hAnsi="HelveticaNeueLT Pro 55 Roman" w:cs="ArialMT"/>
        </w:rPr>
        <w:t xml:space="preserve">; </w:t>
      </w:r>
      <w:r w:rsidRPr="00DC2878">
        <w:rPr>
          <w:rFonts w:ascii="HelveticaNeueLT Pro 55 Roman" w:eastAsia="Arial-BoldMT" w:hAnsi="HelveticaNeueLT Pro 55 Roman" w:cs="Arial-ItalicMT"/>
          <w:i/>
          <w:iCs/>
        </w:rPr>
        <w:t xml:space="preserve">« Éclairage - Les inégalités sociales de santé apparaissent avant la naissance et se creusent durant l’enfance » </w:t>
      </w:r>
      <w:r w:rsidRPr="00DC2878">
        <w:rPr>
          <w:rFonts w:ascii="HelveticaNeueLT Pro 55 Roman" w:eastAsia="ArialMT" w:hAnsi="HelveticaNeueLT Pro 55 Roman" w:cs="ArialMT"/>
        </w:rPr>
        <w:t>INSEE ; 2020.</w:t>
      </w:r>
    </w:p>
  </w:footnote>
  <w:footnote w:id="10">
    <w:p w14:paraId="7E9D49CE" w14:textId="77777777" w:rsidR="008B1C17" w:rsidRPr="00DC2878" w:rsidRDefault="008B1C17" w:rsidP="008B1C17">
      <w:pPr>
        <w:pStyle w:val="Notedebasdepage"/>
        <w:contextualSpacing/>
        <w:jc w:val="both"/>
        <w:rPr>
          <w:rFonts w:ascii="HelveticaNeueLT Pro 55 Roman" w:hAnsi="HelveticaNeueLT Pro 55 Roman"/>
        </w:rPr>
      </w:pPr>
      <w:r w:rsidRPr="00DC2878">
        <w:rPr>
          <w:rStyle w:val="Appelnotedebasdep"/>
          <w:rFonts w:ascii="HelveticaNeueLT Pro 55 Roman" w:hAnsi="HelveticaNeueLT Pro 55 Roman"/>
        </w:rPr>
        <w:footnoteRef/>
      </w:r>
      <w:r w:rsidRPr="00DC2878">
        <w:rPr>
          <w:rFonts w:ascii="HelveticaNeueLT Pro 55 Roman" w:hAnsi="HelveticaNeueLT Pro 55 Roman"/>
        </w:rPr>
        <w:t xml:space="preserve"> </w:t>
      </w:r>
      <w:r w:rsidRPr="00DC2878">
        <w:rPr>
          <w:rFonts w:ascii="HelveticaNeueLT Pro 55 Roman" w:eastAsia="Arial-BoldMT" w:hAnsi="HelveticaNeueLT Pro 55 Roman" w:cs="Arial-BoldMT"/>
          <w:bCs/>
        </w:rPr>
        <w:t>Observatoire de la santé du Hainaut</w:t>
      </w:r>
      <w:r w:rsidRPr="00DC2878">
        <w:rPr>
          <w:rFonts w:ascii="HelveticaNeueLT Pro 55 Roman" w:eastAsia="ArialMT" w:hAnsi="HelveticaNeueLT Pro 55 Roman" w:cs="ArialMT"/>
        </w:rPr>
        <w:t xml:space="preserve">, </w:t>
      </w:r>
      <w:r w:rsidRPr="00DC2878">
        <w:rPr>
          <w:rFonts w:ascii="HelveticaNeueLT Pro 55 Roman" w:eastAsia="Arial-BoldMT" w:hAnsi="HelveticaNeueLT Pro 55 Roman" w:cs="Arial-ItalicMT"/>
          <w:i/>
          <w:iCs/>
        </w:rPr>
        <w:t>« Séminaires sur les inégalités sociales de santé »</w:t>
      </w:r>
      <w:r w:rsidRPr="00DC2878">
        <w:rPr>
          <w:rFonts w:ascii="HelveticaNeueLT Pro 55 Roman" w:eastAsia="ArialMT" w:hAnsi="HelveticaNeueLT Pro 55 Roman" w:cs="ArialMT"/>
        </w:rPr>
        <w:t>, Synthèse du 23 mars 2018.</w:t>
      </w:r>
    </w:p>
  </w:footnote>
  <w:footnote w:id="11">
    <w:p w14:paraId="73255F17" w14:textId="77777777" w:rsidR="008B1C17" w:rsidRPr="00DC2878" w:rsidRDefault="008B1C17" w:rsidP="008B1C17">
      <w:pPr>
        <w:pStyle w:val="Notedebasdepage"/>
        <w:contextualSpacing/>
        <w:jc w:val="both"/>
        <w:rPr>
          <w:rFonts w:ascii="HelveticaNeueLT Pro 55 Roman" w:hAnsi="HelveticaNeueLT Pro 55 Roman"/>
        </w:rPr>
      </w:pPr>
      <w:r w:rsidRPr="00DC2878">
        <w:rPr>
          <w:rStyle w:val="Appelnotedebasdep"/>
          <w:rFonts w:ascii="HelveticaNeueLT Pro 55 Roman" w:hAnsi="HelveticaNeueLT Pro 55 Roman"/>
        </w:rPr>
        <w:footnoteRef/>
      </w:r>
      <w:r w:rsidRPr="00DC2878">
        <w:rPr>
          <w:rFonts w:ascii="HelveticaNeueLT Pro 55 Roman" w:hAnsi="HelveticaNeueLT Pro 55 Roman"/>
        </w:rPr>
        <w:t xml:space="preserve"> </w:t>
      </w:r>
      <w:r w:rsidRPr="00DC2878">
        <w:rPr>
          <w:rFonts w:ascii="HelveticaNeueLT Pro 55 Roman" w:eastAsia="Arial-BoldMT" w:hAnsi="HelveticaNeueLT Pro 55 Roman" w:cs="Arial-BoldMT"/>
          <w:bCs/>
          <w:color w:val="000000"/>
        </w:rPr>
        <w:t>Maud GORZA</w:t>
      </w:r>
      <w:r w:rsidRPr="00DC2878">
        <w:rPr>
          <w:rFonts w:ascii="HelveticaNeueLT Pro 55 Roman" w:eastAsia="ArialMT" w:hAnsi="HelveticaNeueLT Pro 55 Roman" w:cs="ArialMT"/>
          <w:color w:val="000000"/>
        </w:rPr>
        <w:t xml:space="preserve">, </w:t>
      </w:r>
      <w:r w:rsidRPr="00DC2878">
        <w:rPr>
          <w:rFonts w:ascii="HelveticaNeueLT Pro 55 Roman" w:eastAsia="Arial-BoldMT" w:hAnsi="HelveticaNeueLT Pro 55 Roman" w:cs="Arial-ItalicMT"/>
          <w:i/>
          <w:iCs/>
          <w:color w:val="202122"/>
        </w:rPr>
        <w:t xml:space="preserve">« </w:t>
      </w:r>
      <w:r w:rsidRPr="00DC2878">
        <w:rPr>
          <w:rFonts w:ascii="HelveticaNeueLT Pro 55 Roman" w:eastAsia="Arial-BoldMT" w:hAnsi="HelveticaNeueLT Pro 55 Roman" w:cs="Arial-ItalicMT"/>
          <w:i/>
          <w:iCs/>
          <w:color w:val="000000"/>
        </w:rPr>
        <w:t xml:space="preserve">Inégalités sociales de santé dans l’enfance : un état des lieux toujours préoccupant </w:t>
      </w:r>
      <w:r w:rsidRPr="00DC2878">
        <w:rPr>
          <w:rFonts w:ascii="HelveticaNeueLT Pro 55 Roman" w:eastAsia="Arial-BoldMT" w:hAnsi="HelveticaNeueLT Pro 55 Roman" w:cs="Arial-ItalicMT"/>
          <w:i/>
          <w:iCs/>
          <w:color w:val="202122"/>
        </w:rPr>
        <w:t>»</w:t>
      </w:r>
      <w:r w:rsidRPr="00DC2878">
        <w:rPr>
          <w:rFonts w:ascii="HelveticaNeueLT Pro 55 Roman" w:eastAsia="Arial-BoldMT" w:hAnsi="HelveticaNeueLT Pro 55 Roman" w:cs="Arial-ItalicMT"/>
          <w:i/>
          <w:iCs/>
          <w:color w:val="000000"/>
        </w:rPr>
        <w:t xml:space="preserve">, </w:t>
      </w:r>
      <w:r w:rsidRPr="00DC2878">
        <w:rPr>
          <w:rFonts w:ascii="HelveticaNeueLT Pro 55 Roman" w:eastAsia="ArialMT" w:hAnsi="HelveticaNeueLT Pro 55 Roman" w:cs="ArialMT"/>
          <w:color w:val="000000"/>
        </w:rPr>
        <w:t>Direction de la prévention et promotion de la santé, Les rencontres de santé publique France, 8 juin 2016.</w:t>
      </w:r>
    </w:p>
  </w:footnote>
  <w:footnote w:id="12">
    <w:p w14:paraId="7BBDEDE9" w14:textId="77777777" w:rsidR="008B1C17" w:rsidRPr="00DC2878" w:rsidRDefault="008B1C17" w:rsidP="008B1C17">
      <w:pPr>
        <w:pStyle w:val="Notedebasdepage"/>
        <w:contextualSpacing/>
        <w:jc w:val="both"/>
        <w:rPr>
          <w:rFonts w:ascii="HelveticaNeueLT Pro 55 Roman" w:hAnsi="HelveticaNeueLT Pro 55 Roman"/>
        </w:rPr>
      </w:pPr>
      <w:r w:rsidRPr="00DC2878">
        <w:rPr>
          <w:rStyle w:val="Appelnotedebasdep"/>
          <w:rFonts w:ascii="HelveticaNeueLT Pro 55 Roman" w:hAnsi="HelveticaNeueLT Pro 55 Roman"/>
        </w:rPr>
        <w:footnoteRef/>
      </w:r>
      <w:r w:rsidRPr="00DC2878">
        <w:rPr>
          <w:rFonts w:ascii="HelveticaNeueLT Pro 55 Roman" w:hAnsi="HelveticaNeueLT Pro 55 Roman"/>
        </w:rPr>
        <w:t xml:space="preserve"> </w:t>
      </w:r>
      <w:r w:rsidRPr="00DC2878">
        <w:rPr>
          <w:rFonts w:ascii="HelveticaNeueLT Pro 55 Roman" w:eastAsia="Arial" w:hAnsi="HelveticaNeueLT Pro 55 Roman" w:cs="Arial"/>
          <w:i/>
        </w:rPr>
        <w:t>La santé des élèves de grande section de maternelle en 2013 : des inégalités sociales dès le plus jeune âge</w:t>
      </w:r>
      <w:r w:rsidRPr="00DC2878">
        <w:rPr>
          <w:rFonts w:ascii="HelveticaNeueLT Pro 55 Roman" w:eastAsia="Arial" w:hAnsi="HelveticaNeueLT Pro 55 Roman" w:cs="Arial"/>
        </w:rPr>
        <w:t>, Études et résultats n° 920, ministère des Affaires sociales, 2015</w:t>
      </w:r>
    </w:p>
  </w:footnote>
  <w:footnote w:id="13">
    <w:p w14:paraId="5FDD1D57" w14:textId="77777777" w:rsidR="007572BC" w:rsidRPr="00DC2878" w:rsidRDefault="007572BC" w:rsidP="007572BC">
      <w:pPr>
        <w:pStyle w:val="Notedebasdepage"/>
        <w:contextualSpacing/>
        <w:jc w:val="both"/>
        <w:rPr>
          <w:rFonts w:ascii="HelveticaNeueLT Pro 55 Roman" w:hAnsi="HelveticaNeueLT Pro 55 Roman"/>
        </w:rPr>
      </w:pPr>
      <w:r w:rsidRPr="00DC2878">
        <w:rPr>
          <w:rStyle w:val="Appelnotedebasdep"/>
          <w:rFonts w:ascii="HelveticaNeueLT Pro 55 Roman" w:hAnsi="HelveticaNeueLT Pro 55 Roman"/>
        </w:rPr>
        <w:footnoteRef/>
      </w:r>
      <w:r w:rsidRPr="00DC2878">
        <w:rPr>
          <w:rFonts w:ascii="HelveticaNeueLT Pro 55 Roman" w:hAnsi="HelveticaNeueLT Pro 55 Roman"/>
        </w:rPr>
        <w:t xml:space="preserve"> Alain LOPEZ, Marguerite MOLEUX, Françoise SCHAETZEL, Claire SCOTTON, </w:t>
      </w:r>
      <w:r w:rsidRPr="00DC2878">
        <w:rPr>
          <w:rFonts w:ascii="HelveticaNeueLT Pro 55 Roman" w:eastAsia="Helvetica Neue" w:hAnsi="HelveticaNeueLT Pro 55 Roman" w:cs="Helvetica Neue"/>
          <w:i/>
        </w:rPr>
        <w:t>Les inégalités sociales de santé dès l’enfance - santé physique, santé mentale, conditions de vie et développement de l’enfant</w:t>
      </w:r>
      <w:r w:rsidRPr="00DC2878">
        <w:rPr>
          <w:rFonts w:ascii="HelveticaNeueLT Pro 55 Roman" w:eastAsia="Helvetica Neue" w:hAnsi="HelveticaNeueLT Pro 55 Roman" w:cs="Helvetica Neue"/>
        </w:rPr>
        <w:t xml:space="preserve">, IGAS, octobre 2010 </w:t>
      </w:r>
      <w:hyperlink r:id="rId1" w:history="1">
        <w:r w:rsidRPr="00DC2878">
          <w:rPr>
            <w:rStyle w:val="Lienhypertexte"/>
            <w:rFonts w:ascii="HelveticaNeueLT Pro 55 Roman" w:eastAsia="Helvetica Neue" w:hAnsi="HelveticaNeueLT Pro 55 Roman" w:cs="Helvetica Neue"/>
          </w:rPr>
          <w:t>https://www.igas.gouv.fr/spip.php?article240</w:t>
        </w:r>
      </w:hyperlink>
    </w:p>
  </w:footnote>
  <w:footnote w:id="14">
    <w:p w14:paraId="78F271BB" w14:textId="77777777" w:rsidR="00C4722B" w:rsidRPr="00DC2878" w:rsidRDefault="00C4722B" w:rsidP="00C4722B">
      <w:pPr>
        <w:pStyle w:val="Notedebasdepage"/>
        <w:contextualSpacing/>
        <w:jc w:val="both"/>
        <w:rPr>
          <w:rFonts w:ascii="HelveticaNeueLT Pro 55 Roman" w:hAnsi="HelveticaNeueLT Pro 55 Roman"/>
        </w:rPr>
      </w:pPr>
      <w:r w:rsidRPr="00DC2878">
        <w:rPr>
          <w:rStyle w:val="Appelnotedebasdep"/>
          <w:rFonts w:ascii="HelveticaNeueLT Pro 55 Roman" w:hAnsi="HelveticaNeueLT Pro 55 Roman"/>
        </w:rPr>
        <w:footnoteRef/>
      </w:r>
      <w:r w:rsidRPr="00DC2878">
        <w:rPr>
          <w:rFonts w:ascii="HelveticaNeueLT Pro 55 Roman" w:hAnsi="HelveticaNeueLT Pro 55 Roman"/>
        </w:rPr>
        <w:t xml:space="preserve"> </w:t>
      </w:r>
      <w:r w:rsidRPr="00DC2878">
        <w:rPr>
          <w:rFonts w:ascii="HelveticaNeueLT Pro 55 Roman" w:eastAsia="Helvetica Neue" w:hAnsi="HelveticaNeueLT Pro 55 Roman" w:cs="Helvetica Neue"/>
          <w:i/>
        </w:rPr>
        <w:t>Rapport des 1000 premiers jours</w:t>
      </w:r>
      <w:r w:rsidRPr="00DC2878">
        <w:rPr>
          <w:rFonts w:ascii="HelveticaNeueLT Pro 55 Roman" w:eastAsia="Helvetica Neue" w:hAnsi="HelveticaNeueLT Pro 55 Roman" w:cs="Helvetica Neue"/>
        </w:rPr>
        <w:t>, Ministère des Solidarités et de la Santé, septembre 2020</w:t>
      </w:r>
      <w:r w:rsidRPr="00DC2878">
        <w:rPr>
          <w:rFonts w:ascii="HelveticaNeueLT Pro 55 Roman" w:hAnsi="HelveticaNeueLT Pro 55 Roman"/>
        </w:rPr>
        <w:t xml:space="preserve"> </w:t>
      </w:r>
      <w:hyperlink r:id="rId2" w:history="1">
        <w:r w:rsidRPr="00DC2878">
          <w:rPr>
            <w:rStyle w:val="Lienhypertexte"/>
            <w:rFonts w:ascii="HelveticaNeueLT Pro 55 Roman" w:hAnsi="HelveticaNeueLT Pro 55 Roman"/>
          </w:rPr>
          <w:t>https://solidarites-sante.gouv.fr/IMG/pdf/rapport-1000-premiers-jours.pdf</w:t>
        </w:r>
      </w:hyperlink>
    </w:p>
  </w:footnote>
  <w:footnote w:id="15">
    <w:p w14:paraId="080208A6" w14:textId="77777777" w:rsidR="00C4722B" w:rsidRPr="00DC2878" w:rsidRDefault="00C4722B" w:rsidP="00C4722B">
      <w:pPr>
        <w:pStyle w:val="Notedebasdepage"/>
        <w:contextualSpacing/>
        <w:jc w:val="both"/>
        <w:rPr>
          <w:rFonts w:ascii="HelveticaNeueLT Pro 55 Roman" w:hAnsi="HelveticaNeueLT Pro 55 Roman"/>
        </w:rPr>
      </w:pPr>
      <w:r w:rsidRPr="00DC2878">
        <w:rPr>
          <w:rStyle w:val="Appelnotedebasdep"/>
          <w:rFonts w:ascii="HelveticaNeueLT Pro 55 Roman" w:hAnsi="HelveticaNeueLT Pro 55 Roman"/>
        </w:rPr>
        <w:footnoteRef/>
      </w:r>
      <w:r w:rsidRPr="00DC2878">
        <w:rPr>
          <w:rFonts w:ascii="HelveticaNeueLT Pro 55 Roman" w:hAnsi="HelveticaNeueLT Pro 55 Roman"/>
        </w:rPr>
        <w:t xml:space="preserve"> </w:t>
      </w:r>
      <w:r w:rsidRPr="00DC2878">
        <w:rPr>
          <w:rFonts w:ascii="HelveticaNeueLT Pro 55 Roman" w:eastAsia="Arial-BoldMT" w:hAnsi="HelveticaNeueLT Pro 55 Roman" w:cs="Arial-BoldMT"/>
          <w:bCs/>
        </w:rPr>
        <w:t>INPES</w:t>
      </w:r>
      <w:r w:rsidRPr="00DC2878">
        <w:rPr>
          <w:rFonts w:ascii="HelveticaNeueLT Pro 55 Roman" w:eastAsia="ArialMT" w:hAnsi="HelveticaNeueLT Pro 55 Roman" w:cs="ArialMT"/>
        </w:rPr>
        <w:t xml:space="preserve">, </w:t>
      </w:r>
      <w:r w:rsidRPr="00DC2878">
        <w:rPr>
          <w:rFonts w:ascii="HelveticaNeueLT Pro 55 Roman" w:eastAsia="Arial-BoldMT" w:hAnsi="HelveticaNeueLT Pro 55 Roman" w:cs="Arial-ItalicMT"/>
          <w:i/>
          <w:iCs/>
        </w:rPr>
        <w:t xml:space="preserve">« Territoires fragilisés : quelles stratégies pour la santé des populations ? » </w:t>
      </w:r>
      <w:r w:rsidRPr="00DC2878">
        <w:rPr>
          <w:rFonts w:ascii="HelveticaNeueLT Pro 55 Roman" w:eastAsia="ArialMT" w:hAnsi="HelveticaNeueLT Pro 55 Roman" w:cs="ArialMT"/>
        </w:rPr>
        <w:t>La santé en action, N° 428, Juin 2014.</w:t>
      </w:r>
    </w:p>
  </w:footnote>
  <w:footnote w:id="16">
    <w:p w14:paraId="5DEB8F8B" w14:textId="77777777" w:rsidR="008E1AE2" w:rsidRPr="00DC2878" w:rsidRDefault="008E1AE2" w:rsidP="008E1AE2">
      <w:pPr>
        <w:pStyle w:val="Notedebasdepage"/>
        <w:contextualSpacing/>
        <w:jc w:val="both"/>
        <w:rPr>
          <w:rFonts w:ascii="HelveticaNeueLT Pro 55 Roman" w:hAnsi="HelveticaNeueLT Pro 55 Roman"/>
        </w:rPr>
      </w:pPr>
      <w:r w:rsidRPr="00DC2878">
        <w:rPr>
          <w:rStyle w:val="Appelnotedebasdep"/>
          <w:rFonts w:ascii="HelveticaNeueLT Pro 55 Roman" w:hAnsi="HelveticaNeueLT Pro 55 Roman"/>
        </w:rPr>
        <w:footnoteRef/>
      </w:r>
      <w:r w:rsidRPr="00DC2878">
        <w:rPr>
          <w:rFonts w:ascii="HelveticaNeueLT Pro 55 Roman" w:hAnsi="HelveticaNeueLT Pro 55 Roman"/>
        </w:rPr>
        <w:t xml:space="preserve"> </w:t>
      </w:r>
      <w:r w:rsidRPr="00DC2878">
        <w:rPr>
          <w:rFonts w:ascii="HelveticaNeueLT Pro 55 Roman" w:eastAsia="Arial-BoldMT" w:hAnsi="HelveticaNeueLT Pro 55 Roman" w:cs="Arial-BoldMT"/>
          <w:bCs/>
        </w:rPr>
        <w:t>UNICEF</w:t>
      </w:r>
      <w:r w:rsidRPr="00DC2878">
        <w:rPr>
          <w:rFonts w:ascii="HelveticaNeueLT Pro 55 Roman" w:eastAsia="ArialMT" w:hAnsi="HelveticaNeueLT Pro 55 Roman" w:cs="ArialMT"/>
        </w:rPr>
        <w:t xml:space="preserve">, </w:t>
      </w:r>
      <w:r w:rsidRPr="00DC2878">
        <w:rPr>
          <w:rFonts w:ascii="HelveticaNeueLT Pro 55 Roman" w:eastAsia="Arial-BoldMT" w:hAnsi="HelveticaNeueLT Pro 55 Roman" w:cs="Arial-ItalicMT"/>
          <w:i/>
          <w:iCs/>
        </w:rPr>
        <w:t>« Équité entre les enfants : tableau de classement des inégalités de bien-être entre les enfants des pays riches »</w:t>
      </w:r>
      <w:r w:rsidRPr="00DC2878">
        <w:rPr>
          <w:rFonts w:ascii="HelveticaNeueLT Pro 55 Roman" w:eastAsia="ArialMT" w:hAnsi="HelveticaNeueLT Pro 55 Roman" w:cs="ArialMT"/>
        </w:rPr>
        <w:t>; Bilan Innocenti 13, 2016.</w:t>
      </w:r>
    </w:p>
  </w:footnote>
  <w:footnote w:id="17">
    <w:p w14:paraId="30EEB006" w14:textId="4038C83B" w:rsidR="008E1AE2" w:rsidRPr="00C4722B" w:rsidRDefault="008E1AE2" w:rsidP="008E1AE2">
      <w:pPr>
        <w:pStyle w:val="Notedebasdepage"/>
        <w:contextualSpacing/>
        <w:jc w:val="both"/>
        <w:rPr>
          <w:rFonts w:ascii="HelveticaNeueLT Pro 55 Roman" w:hAnsi="HelveticaNeueLT Pro 55 Roman"/>
        </w:rPr>
      </w:pPr>
      <w:r w:rsidRPr="00C4722B">
        <w:rPr>
          <w:rStyle w:val="Appelnotedebasdep"/>
          <w:rFonts w:ascii="HelveticaNeueLT Pro 55 Roman" w:hAnsi="HelveticaNeueLT Pro 55 Roman"/>
        </w:rPr>
        <w:footnoteRef/>
      </w:r>
      <w:r w:rsidRPr="00C4722B">
        <w:rPr>
          <w:rFonts w:ascii="HelveticaNeueLT Pro 55 Roman" w:hAnsi="HelveticaNeueLT Pro 55 Roman"/>
        </w:rPr>
        <w:t xml:space="preserve"> </w:t>
      </w:r>
      <w:r w:rsidR="00C4722B" w:rsidRPr="00C4722B">
        <w:rPr>
          <w:rFonts w:ascii="HelveticaNeueLT Pro 55 Roman" w:eastAsia="Arial-BoldMT" w:hAnsi="HelveticaNeueLT Pro 55 Roman" w:cs="Arial-BoldMT"/>
          <w:bCs/>
        </w:rPr>
        <w:t xml:space="preserve">Dans le bilan </w:t>
      </w:r>
      <w:r w:rsidR="00C4722B">
        <w:rPr>
          <w:rFonts w:ascii="HelveticaNeueLT Pro 55 Roman" w:eastAsia="Arial-BoldMT" w:hAnsi="HelveticaNeueLT Pro 55 Roman" w:cs="Arial-BoldMT"/>
          <w:bCs/>
        </w:rPr>
        <w:t>« </w:t>
      </w:r>
      <w:r w:rsidR="00C4722B" w:rsidRPr="00C4722B">
        <w:rPr>
          <w:rFonts w:ascii="HelveticaNeueLT Pro 55 Roman" w:eastAsia="Arial-BoldMT" w:hAnsi="HelveticaNeueLT Pro 55 Roman" w:cs="Arial-BoldMT"/>
          <w:bCs/>
        </w:rPr>
        <w:t>Innocenti 14</w:t>
      </w:r>
      <w:r w:rsidR="00C4722B">
        <w:rPr>
          <w:rFonts w:ascii="HelveticaNeueLT Pro 55 Roman" w:eastAsia="Arial-BoldMT" w:hAnsi="HelveticaNeueLT Pro 55 Roman" w:cs="Arial-BoldMT"/>
          <w:bCs/>
        </w:rPr>
        <w:t> »</w:t>
      </w:r>
      <w:r w:rsidR="00C4722B" w:rsidRPr="00C4722B">
        <w:rPr>
          <w:rFonts w:ascii="HelveticaNeueLT Pro 55 Roman" w:eastAsia="Arial-BoldMT" w:hAnsi="HelveticaNeueLT Pro 55 Roman" w:cs="Arial-BoldMT"/>
          <w:bCs/>
        </w:rPr>
        <w:t xml:space="preserve"> qui compare 41 pays à l’aide de 25 indicateurs en matière de bien-être des enfants, la France est 19ème du classement général donc dans la moitié supérieure mais elle se situe dans le tiers inférieur s’agissant des inégal</w:t>
      </w:r>
      <w:r w:rsidR="00C4722B">
        <w:rPr>
          <w:rFonts w:ascii="HelveticaNeueLT Pro 55 Roman" w:eastAsia="Arial-BoldMT" w:hAnsi="HelveticaNeueLT Pro 55 Roman" w:cs="Arial-BoldMT"/>
          <w:bCs/>
        </w:rPr>
        <w:t>ités réduites, à la 34ème place</w:t>
      </w:r>
      <w:r w:rsidR="00C4722B" w:rsidRPr="00C4722B">
        <w:rPr>
          <w:rFonts w:ascii="HelveticaNeueLT Pro 55 Roman" w:eastAsia="Arial-BoldMT" w:hAnsi="HelveticaNeueLT Pro 55 Roman" w:cs="Arial-BoldMT"/>
          <w:bCs/>
        </w:rPr>
        <w:t xml:space="preserve">. </w:t>
      </w:r>
      <w:r w:rsidRPr="00C4722B">
        <w:rPr>
          <w:rFonts w:ascii="HelveticaNeueLT Pro 55 Roman" w:eastAsia="Arial-BoldMT" w:hAnsi="HelveticaNeueLT Pro 55 Roman" w:cs="Arial-BoldMT"/>
          <w:bCs/>
        </w:rPr>
        <w:t>UNICEF</w:t>
      </w:r>
      <w:r w:rsidRPr="00C4722B">
        <w:rPr>
          <w:rFonts w:ascii="HelveticaNeueLT Pro 55 Roman" w:eastAsia="ArialMT" w:hAnsi="HelveticaNeueLT Pro 55 Roman" w:cs="ArialMT"/>
        </w:rPr>
        <w:t xml:space="preserve">, </w:t>
      </w:r>
      <w:r w:rsidRPr="00C4722B">
        <w:rPr>
          <w:rFonts w:ascii="HelveticaNeueLT Pro 55 Roman" w:eastAsia="Arial-BoldMT" w:hAnsi="HelveticaNeueLT Pro 55 Roman" w:cs="Arial-ItalicMT"/>
          <w:i/>
          <w:iCs/>
        </w:rPr>
        <w:t>« Construire l’avenir : les enfants et les objectifs de développement durable dans les pays riches »</w:t>
      </w:r>
      <w:r w:rsidRPr="00C4722B">
        <w:rPr>
          <w:rFonts w:ascii="HelveticaNeueLT Pro 55 Roman" w:eastAsia="ArialMT" w:hAnsi="HelveticaNeueLT Pro 55 Roman" w:cs="ArialMT"/>
        </w:rPr>
        <w:t>; Bilan Innocenti 14, Florence, 2017</w:t>
      </w:r>
      <w:r w:rsidR="00C4722B">
        <w:rPr>
          <w:rFonts w:ascii="HelveticaNeueLT Pro 55 Roman" w:eastAsia="ArialMT" w:hAnsi="HelveticaNeueLT Pro 55 Roman" w:cs="ArialMT"/>
        </w:rPr>
        <w:t>.</w:t>
      </w:r>
    </w:p>
  </w:footnote>
  <w:footnote w:id="18">
    <w:p w14:paraId="7C130740" w14:textId="77777777" w:rsidR="00DD68A4" w:rsidRPr="00DC2878" w:rsidRDefault="00DD68A4" w:rsidP="00DD68A4">
      <w:pPr>
        <w:pStyle w:val="Notedebasdepage"/>
        <w:contextualSpacing/>
        <w:jc w:val="both"/>
        <w:rPr>
          <w:rFonts w:ascii="HelveticaNeueLT Pro 55 Roman" w:hAnsi="HelveticaNeueLT Pro 55 Roman"/>
        </w:rPr>
      </w:pPr>
      <w:r w:rsidRPr="00DC2878">
        <w:rPr>
          <w:rStyle w:val="Appelnotedebasdep"/>
          <w:rFonts w:ascii="HelveticaNeueLT Pro 55 Roman" w:hAnsi="HelveticaNeueLT Pro 55 Roman"/>
        </w:rPr>
        <w:footnoteRef/>
      </w:r>
      <w:r w:rsidRPr="00DC2878">
        <w:rPr>
          <w:rFonts w:ascii="HelveticaNeueLT Pro 55 Roman" w:hAnsi="HelveticaNeueLT Pro 55 Roman"/>
        </w:rPr>
        <w:t xml:space="preserve"> </w:t>
      </w:r>
      <w:r w:rsidRPr="00DC2878">
        <w:rPr>
          <w:rFonts w:ascii="HelveticaNeueLT Pro 55 Roman" w:eastAsia="Arial-BoldMT" w:hAnsi="HelveticaNeueLT Pro 55 Roman" w:cs="Arial-BoldMT"/>
          <w:bCs/>
        </w:rPr>
        <w:t>B. Castillo Rico, M. Leturcq et L. Panico</w:t>
      </w:r>
      <w:r w:rsidRPr="00DC2878">
        <w:rPr>
          <w:rFonts w:ascii="HelveticaNeueLT Pro 55 Roman" w:eastAsia="ArialMT" w:hAnsi="HelveticaNeueLT Pro 55 Roman" w:cs="ArialMT"/>
        </w:rPr>
        <w:t xml:space="preserve">, </w:t>
      </w:r>
      <w:r w:rsidRPr="00DC2878">
        <w:rPr>
          <w:rFonts w:ascii="HelveticaNeueLT Pro 55 Roman" w:eastAsia="Arial-BoldMT" w:hAnsi="HelveticaNeueLT Pro 55 Roman" w:cs="Arial-ItalicMT"/>
          <w:i/>
          <w:iCs/>
        </w:rPr>
        <w:t xml:space="preserve">« La pauvreté des enfants à la naissance en France » </w:t>
      </w:r>
      <w:r w:rsidRPr="00DC2878">
        <w:rPr>
          <w:rFonts w:ascii="HelveticaNeueLT Pro 55 Roman" w:eastAsia="ArialMT" w:hAnsi="HelveticaNeueLT Pro 55 Roman" w:cs="ArialMT"/>
        </w:rPr>
        <w:t>Résultats de l’enquête Elfe (Etude longitudinale de familles en France); INED; Revue des politiques sociales et familiales, 2020.</w:t>
      </w:r>
    </w:p>
  </w:footnote>
  <w:footnote w:id="19">
    <w:p w14:paraId="7A70A528" w14:textId="77777777" w:rsidR="00A7445C" w:rsidRPr="00DC2878" w:rsidRDefault="00A7445C" w:rsidP="00A7445C">
      <w:pPr>
        <w:pStyle w:val="Notedebasdepage"/>
        <w:contextualSpacing/>
        <w:jc w:val="both"/>
        <w:rPr>
          <w:rFonts w:ascii="HelveticaNeueLT Pro 55 Roman" w:hAnsi="HelveticaNeueLT Pro 55 Roman"/>
        </w:rPr>
      </w:pPr>
      <w:r w:rsidRPr="00DC2878">
        <w:rPr>
          <w:rStyle w:val="Appelnotedebasdep"/>
          <w:rFonts w:ascii="HelveticaNeueLT Pro 55 Roman" w:hAnsi="HelveticaNeueLT Pro 55 Roman"/>
        </w:rPr>
        <w:footnoteRef/>
      </w:r>
      <w:r w:rsidRPr="00DC2878">
        <w:rPr>
          <w:rFonts w:ascii="HelveticaNeueLT Pro 55 Roman" w:hAnsi="HelveticaNeueLT Pro 55 Roman"/>
        </w:rPr>
        <w:t xml:space="preserve"> </w:t>
      </w:r>
      <w:r w:rsidRPr="00DC2878">
        <w:rPr>
          <w:rFonts w:ascii="HelveticaNeueLT Pro 55 Roman" w:eastAsia="ArialMT" w:hAnsi="HelveticaNeueLT Pro 55 Roman" w:cs="Arial-ItalicMT"/>
          <w:i/>
          <w:iCs/>
          <w:color w:val="000000"/>
        </w:rPr>
        <w:t>« EN FRANCE, DES MILLIERS D’ENFANTS À LA RUE OU DANS DES HÉBERGEMENTS PRÉCAIRES ! »</w:t>
      </w:r>
      <w:r w:rsidRPr="00DC2878">
        <w:rPr>
          <w:rFonts w:ascii="HelveticaNeueLT Pro 55 Roman" w:eastAsia="ArialMT" w:hAnsi="HelveticaNeueLT Pro 55 Roman" w:cs="ArialMT"/>
          <w:color w:val="000000"/>
        </w:rPr>
        <w:t>, UNICEF,</w:t>
      </w:r>
      <w:r w:rsidRPr="00DC2878">
        <w:rPr>
          <w:rFonts w:ascii="HelveticaNeueLT Pro 55 Roman" w:eastAsia="ArialMT" w:hAnsi="HelveticaNeueLT Pro 55 Roman" w:cs="Arial-ItalicMT"/>
          <w:i/>
          <w:iCs/>
          <w:color w:val="000000"/>
        </w:rPr>
        <w:t xml:space="preserve"> </w:t>
      </w:r>
      <w:r w:rsidRPr="00DC2878">
        <w:rPr>
          <w:rFonts w:ascii="HelveticaNeueLT Pro 55 Roman" w:eastAsia="ArialMT" w:hAnsi="HelveticaNeueLT Pro 55 Roman" w:cs="ArialMT"/>
          <w:color w:val="000000"/>
        </w:rPr>
        <w:t xml:space="preserve">20 novembre 2019 </w:t>
      </w:r>
      <w:r w:rsidRPr="00DC2878">
        <w:rPr>
          <w:rFonts w:ascii="HelveticaNeueLT Pro 55 Roman" w:eastAsia="ArialMT" w:hAnsi="HelveticaNeueLT Pro 55 Roman" w:cs="ArialMT"/>
          <w:color w:val="1155CD"/>
        </w:rPr>
        <w:t>https://www.unicef.fr/article/en-france-des-milliers-d-enfants-la-rue-ou-dans-des-hebergements-precaires</w:t>
      </w:r>
    </w:p>
  </w:footnote>
  <w:footnote w:id="20">
    <w:p w14:paraId="4E7CE252" w14:textId="77777777" w:rsidR="00A7445C" w:rsidRPr="00DC2878" w:rsidRDefault="00A7445C" w:rsidP="00A7445C">
      <w:pPr>
        <w:spacing w:after="0" w:line="240" w:lineRule="auto"/>
        <w:contextualSpacing/>
        <w:jc w:val="both"/>
        <w:rPr>
          <w:rFonts w:ascii="HelveticaNeueLT Pro 55 Roman" w:eastAsia="Arial" w:hAnsi="HelveticaNeueLT Pro 55 Roman" w:cs="Arial"/>
          <w:sz w:val="20"/>
          <w:szCs w:val="20"/>
        </w:rPr>
      </w:pPr>
      <w:r w:rsidRPr="00DC2878">
        <w:rPr>
          <w:rStyle w:val="Appelnotedebasdep"/>
          <w:rFonts w:ascii="HelveticaNeueLT Pro 55 Roman" w:hAnsi="HelveticaNeueLT Pro 55 Roman"/>
          <w:sz w:val="20"/>
          <w:szCs w:val="20"/>
        </w:rPr>
        <w:footnoteRef/>
      </w:r>
      <w:r w:rsidRPr="00DC2878">
        <w:rPr>
          <w:rFonts w:ascii="HelveticaNeueLT Pro 55 Roman" w:hAnsi="HelveticaNeueLT Pro 55 Roman"/>
          <w:sz w:val="20"/>
          <w:szCs w:val="20"/>
        </w:rPr>
        <w:t xml:space="preserve"> </w:t>
      </w:r>
      <w:r w:rsidRPr="00DC2878">
        <w:rPr>
          <w:rFonts w:ascii="HelveticaNeueLT Pro 55 Roman" w:eastAsia="Helvetica Neue" w:hAnsi="HelveticaNeueLT Pro 55 Roman" w:cs="Helvetica Neue"/>
          <w:i/>
          <w:sz w:val="20"/>
          <w:szCs w:val="20"/>
        </w:rPr>
        <w:t>Rapport d’enquête ENFAMS</w:t>
      </w:r>
      <w:r w:rsidRPr="00DC2878">
        <w:rPr>
          <w:rFonts w:ascii="HelveticaNeueLT Pro 55 Roman" w:eastAsia="Helvetica Neue" w:hAnsi="HelveticaNeueLT Pro 55 Roman" w:cs="Helvetica Neue"/>
          <w:sz w:val="20"/>
          <w:szCs w:val="20"/>
        </w:rPr>
        <w:t xml:space="preserve"> : Enfants et familles sans logement personnel en Ile-de-France, Observatoire du Samu Social de Paris, octobre 2014</w:t>
      </w:r>
    </w:p>
    <w:p w14:paraId="2803481F" w14:textId="77777777" w:rsidR="00A7445C" w:rsidRDefault="00A60551" w:rsidP="00A7445C">
      <w:pPr>
        <w:pStyle w:val="Notedebasdepage"/>
        <w:contextualSpacing/>
        <w:jc w:val="both"/>
      </w:pPr>
      <w:hyperlink r:id="rId3" w:history="1">
        <w:r w:rsidR="00A7445C" w:rsidRPr="00DC2878">
          <w:rPr>
            <w:rStyle w:val="Lienhypertexte"/>
            <w:rFonts w:ascii="HelveticaNeueLT Pro 55 Roman" w:hAnsi="HelveticaNeueLT Pro 55 Roman"/>
          </w:rPr>
          <w:t>https://www.santepubliquefrance.fr/docs/enfams-enfants-et-familles-sans-logement-personnel-en-ile-de-france-premiers-resultats-de-l-enquete-quantitative</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00BAE56"/>
    <w:multiLevelType w:val="hybridMultilevel"/>
    <w:tmpl w:val="E6B3273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4C4327"/>
    <w:multiLevelType w:val="multilevel"/>
    <w:tmpl w:val="C46CF0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2522182"/>
    <w:multiLevelType w:val="hybridMultilevel"/>
    <w:tmpl w:val="3CCCBB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9471941"/>
    <w:multiLevelType w:val="hybridMultilevel"/>
    <w:tmpl w:val="2B9C6F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4523ED4"/>
    <w:multiLevelType w:val="hybridMultilevel"/>
    <w:tmpl w:val="168AF9B8"/>
    <w:lvl w:ilvl="0" w:tplc="7E88887A">
      <w:start w:val="38"/>
      <w:numFmt w:val="bullet"/>
      <w:lvlText w:val="-"/>
      <w:lvlJc w:val="left"/>
      <w:pPr>
        <w:ind w:left="720" w:hanging="360"/>
      </w:pPr>
      <w:rPr>
        <w:rFonts w:ascii="Corbel" w:eastAsiaTheme="minorHAnsi" w:hAnsi="Corbe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62A759C"/>
    <w:multiLevelType w:val="hybridMultilevel"/>
    <w:tmpl w:val="806AC158"/>
    <w:lvl w:ilvl="0" w:tplc="B742FFD0">
      <w:start w:val="1"/>
      <w:numFmt w:val="decimal"/>
      <w:lvlText w:val="%1."/>
      <w:lvlJc w:val="left"/>
      <w:pPr>
        <w:ind w:left="837" w:hanging="480"/>
      </w:pPr>
      <w:rPr>
        <w:rFonts w:eastAsia="Corbel" w:cs="Corbel" w:hint="default"/>
      </w:rPr>
    </w:lvl>
    <w:lvl w:ilvl="1" w:tplc="040C0019" w:tentative="1">
      <w:start w:val="1"/>
      <w:numFmt w:val="lowerLetter"/>
      <w:lvlText w:val="%2."/>
      <w:lvlJc w:val="left"/>
      <w:pPr>
        <w:ind w:left="1437" w:hanging="360"/>
      </w:pPr>
    </w:lvl>
    <w:lvl w:ilvl="2" w:tplc="040C001B" w:tentative="1">
      <w:start w:val="1"/>
      <w:numFmt w:val="lowerRoman"/>
      <w:lvlText w:val="%3."/>
      <w:lvlJc w:val="right"/>
      <w:pPr>
        <w:ind w:left="2157" w:hanging="180"/>
      </w:pPr>
    </w:lvl>
    <w:lvl w:ilvl="3" w:tplc="040C000F" w:tentative="1">
      <w:start w:val="1"/>
      <w:numFmt w:val="decimal"/>
      <w:lvlText w:val="%4."/>
      <w:lvlJc w:val="left"/>
      <w:pPr>
        <w:ind w:left="2877" w:hanging="360"/>
      </w:pPr>
    </w:lvl>
    <w:lvl w:ilvl="4" w:tplc="040C0019" w:tentative="1">
      <w:start w:val="1"/>
      <w:numFmt w:val="lowerLetter"/>
      <w:lvlText w:val="%5."/>
      <w:lvlJc w:val="left"/>
      <w:pPr>
        <w:ind w:left="3597" w:hanging="360"/>
      </w:pPr>
    </w:lvl>
    <w:lvl w:ilvl="5" w:tplc="040C001B" w:tentative="1">
      <w:start w:val="1"/>
      <w:numFmt w:val="lowerRoman"/>
      <w:lvlText w:val="%6."/>
      <w:lvlJc w:val="right"/>
      <w:pPr>
        <w:ind w:left="4317" w:hanging="180"/>
      </w:pPr>
    </w:lvl>
    <w:lvl w:ilvl="6" w:tplc="040C000F" w:tentative="1">
      <w:start w:val="1"/>
      <w:numFmt w:val="decimal"/>
      <w:lvlText w:val="%7."/>
      <w:lvlJc w:val="left"/>
      <w:pPr>
        <w:ind w:left="5037" w:hanging="360"/>
      </w:pPr>
    </w:lvl>
    <w:lvl w:ilvl="7" w:tplc="040C0019" w:tentative="1">
      <w:start w:val="1"/>
      <w:numFmt w:val="lowerLetter"/>
      <w:lvlText w:val="%8."/>
      <w:lvlJc w:val="left"/>
      <w:pPr>
        <w:ind w:left="5757" w:hanging="360"/>
      </w:pPr>
    </w:lvl>
    <w:lvl w:ilvl="8" w:tplc="040C001B" w:tentative="1">
      <w:start w:val="1"/>
      <w:numFmt w:val="lowerRoman"/>
      <w:lvlText w:val="%9."/>
      <w:lvlJc w:val="right"/>
      <w:pPr>
        <w:ind w:left="6477" w:hanging="180"/>
      </w:pPr>
    </w:lvl>
  </w:abstractNum>
  <w:abstractNum w:abstractNumId="6" w15:restartNumberingAfterBreak="0">
    <w:nsid w:val="163F2BC4"/>
    <w:multiLevelType w:val="hybridMultilevel"/>
    <w:tmpl w:val="820EEF22"/>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7610AF5"/>
    <w:multiLevelType w:val="hybridMultilevel"/>
    <w:tmpl w:val="9C9204F0"/>
    <w:lvl w:ilvl="0" w:tplc="040C000F">
      <w:start w:val="1"/>
      <w:numFmt w:val="decimal"/>
      <w:lvlText w:val="%1."/>
      <w:lvlJc w:val="left"/>
      <w:pPr>
        <w:ind w:left="720" w:hanging="360"/>
      </w:pPr>
      <w:rPr>
        <w:rFonts w:hint="default"/>
      </w:rPr>
    </w:lvl>
    <w:lvl w:ilvl="1" w:tplc="D3EEFBDC">
      <w:numFmt w:val="bullet"/>
      <w:lvlText w:val=""/>
      <w:lvlJc w:val="left"/>
      <w:pPr>
        <w:ind w:left="1440" w:hanging="360"/>
      </w:pPr>
      <w:rPr>
        <w:rFonts w:ascii="Symbol" w:eastAsia="Times New Roman" w:hAnsi="Symbol" w:cs="Courier New"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82F7FC4"/>
    <w:multiLevelType w:val="hybridMultilevel"/>
    <w:tmpl w:val="A78ADCFA"/>
    <w:lvl w:ilvl="0" w:tplc="040C0001">
      <w:start w:val="1"/>
      <w:numFmt w:val="bullet"/>
      <w:lvlText w:val=""/>
      <w:lvlJc w:val="left"/>
      <w:pPr>
        <w:ind w:left="720" w:hanging="360"/>
      </w:pPr>
      <w:rPr>
        <w:rFonts w:ascii="Symbol" w:hAnsi="Symbol" w:hint="default"/>
      </w:rPr>
    </w:lvl>
    <w:lvl w:ilvl="1" w:tplc="66FC5056">
      <w:numFmt w:val="bullet"/>
      <w:lvlText w:val="-"/>
      <w:lvlJc w:val="left"/>
      <w:pPr>
        <w:ind w:left="1440" w:hanging="360"/>
      </w:pPr>
      <w:rPr>
        <w:rFonts w:ascii="Calibri" w:eastAsiaTheme="minorHAnsi" w:hAnsi="Calibri" w:cstheme="minorBid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87915FB"/>
    <w:multiLevelType w:val="multilevel"/>
    <w:tmpl w:val="9E7ED90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BDA297D"/>
    <w:multiLevelType w:val="hybridMultilevel"/>
    <w:tmpl w:val="D19CD764"/>
    <w:lvl w:ilvl="0" w:tplc="040C0001">
      <w:start w:val="1"/>
      <w:numFmt w:val="bullet"/>
      <w:lvlText w:val=""/>
      <w:lvlJc w:val="left"/>
      <w:pPr>
        <w:ind w:left="720" w:hanging="360"/>
      </w:pPr>
      <w:rPr>
        <w:rFonts w:ascii="Symbol" w:hAnsi="Symbol" w:hint="default"/>
        <w:caps w:val="0"/>
        <w:strike w:val="0"/>
        <w:dstrike w:val="0"/>
        <w:vanish w:val="0"/>
        <w:color w:val="CC0000"/>
        <w:spacing w:val="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38AEE1F4">
      <w:numFmt w:val="bullet"/>
      <w:lvlText w:val="•"/>
      <w:lvlJc w:val="left"/>
      <w:pPr>
        <w:ind w:left="1790" w:hanging="710"/>
      </w:pPr>
      <w:rPr>
        <w:rFonts w:ascii="HelveticaNeueLT Pro 55 Roman" w:eastAsiaTheme="minorHAnsi" w:hAnsi="HelveticaNeueLT Pro 55 Roman" w:cstheme="minorBid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D36493A"/>
    <w:multiLevelType w:val="hybridMultilevel"/>
    <w:tmpl w:val="CE66D6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DD949E7"/>
    <w:multiLevelType w:val="hybridMultilevel"/>
    <w:tmpl w:val="CC3C9A2A"/>
    <w:lvl w:ilvl="0" w:tplc="66FC505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0B03A5A"/>
    <w:multiLevelType w:val="hybridMultilevel"/>
    <w:tmpl w:val="502AC54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20F635EA"/>
    <w:multiLevelType w:val="hybridMultilevel"/>
    <w:tmpl w:val="FD7E606C"/>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255745BE"/>
    <w:multiLevelType w:val="hybridMultilevel"/>
    <w:tmpl w:val="AC8E51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7940FFA"/>
    <w:multiLevelType w:val="hybridMultilevel"/>
    <w:tmpl w:val="35405F9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B2D0636"/>
    <w:multiLevelType w:val="hybridMultilevel"/>
    <w:tmpl w:val="70D8688C"/>
    <w:lvl w:ilvl="0" w:tplc="66FC505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BE93EFD"/>
    <w:multiLevelType w:val="hybridMultilevel"/>
    <w:tmpl w:val="6FB055E6"/>
    <w:lvl w:ilvl="0" w:tplc="8CFC3BC2">
      <w:start w:val="1"/>
      <w:numFmt w:val="decimal"/>
      <w:lvlText w:val="%1."/>
      <w:lvlJc w:val="center"/>
      <w:pPr>
        <w:ind w:left="720" w:hanging="360"/>
      </w:pPr>
      <w:rPr>
        <w:rFonts w:hint="default"/>
        <w:color w:val="auto"/>
        <w:u w:val="none"/>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9" w15:restartNumberingAfterBreak="0">
    <w:nsid w:val="2CCA0BF8"/>
    <w:multiLevelType w:val="multilevel"/>
    <w:tmpl w:val="911097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2E733586"/>
    <w:multiLevelType w:val="multilevel"/>
    <w:tmpl w:val="2A5C58D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11404A3"/>
    <w:multiLevelType w:val="hybridMultilevel"/>
    <w:tmpl w:val="9C9204F0"/>
    <w:lvl w:ilvl="0" w:tplc="040C000F">
      <w:start w:val="1"/>
      <w:numFmt w:val="decimal"/>
      <w:lvlText w:val="%1."/>
      <w:lvlJc w:val="left"/>
      <w:pPr>
        <w:ind w:left="720" w:hanging="360"/>
      </w:pPr>
      <w:rPr>
        <w:rFonts w:hint="default"/>
      </w:rPr>
    </w:lvl>
    <w:lvl w:ilvl="1" w:tplc="D3EEFBDC">
      <w:numFmt w:val="bullet"/>
      <w:lvlText w:val=""/>
      <w:lvlJc w:val="left"/>
      <w:pPr>
        <w:ind w:left="1440" w:hanging="360"/>
      </w:pPr>
      <w:rPr>
        <w:rFonts w:ascii="Symbol" w:eastAsia="Times New Roman" w:hAnsi="Symbol" w:cs="Courier New"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32AA554A"/>
    <w:multiLevelType w:val="hybridMultilevel"/>
    <w:tmpl w:val="934EB100"/>
    <w:lvl w:ilvl="0" w:tplc="1D825852">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87F7929"/>
    <w:multiLevelType w:val="hybridMultilevel"/>
    <w:tmpl w:val="7ACC4D20"/>
    <w:lvl w:ilvl="0" w:tplc="040C000F">
      <w:start w:val="1"/>
      <w:numFmt w:val="decimal"/>
      <w:lvlText w:val="%1."/>
      <w:lvlJc w:val="left"/>
      <w:pPr>
        <w:ind w:left="928"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4A11371C"/>
    <w:multiLevelType w:val="hybridMultilevel"/>
    <w:tmpl w:val="E13438B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4BAA7D0D"/>
    <w:multiLevelType w:val="hybridMultilevel"/>
    <w:tmpl w:val="FD7E606C"/>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4D2D0E9F"/>
    <w:multiLevelType w:val="multilevel"/>
    <w:tmpl w:val="3BCA32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56B47A96"/>
    <w:multiLevelType w:val="multilevel"/>
    <w:tmpl w:val="55E257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A983A3C"/>
    <w:multiLevelType w:val="multilevel"/>
    <w:tmpl w:val="C2829B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E92420F"/>
    <w:multiLevelType w:val="hybridMultilevel"/>
    <w:tmpl w:val="3C04CA0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5FE657ED"/>
    <w:multiLevelType w:val="hybridMultilevel"/>
    <w:tmpl w:val="B816A7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19D1777"/>
    <w:multiLevelType w:val="hybridMultilevel"/>
    <w:tmpl w:val="E4B81E88"/>
    <w:lvl w:ilvl="0" w:tplc="040C000F">
      <w:start w:val="1"/>
      <w:numFmt w:val="decimal"/>
      <w:lvlText w:val="%1."/>
      <w:lvlJc w:val="left"/>
      <w:pPr>
        <w:ind w:left="720" w:hanging="360"/>
      </w:pPr>
      <w:rPr>
        <w:rFonts w:hint="default"/>
        <w:color w:val="auto"/>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61BE06B2"/>
    <w:multiLevelType w:val="hybridMultilevel"/>
    <w:tmpl w:val="F2B0F0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43C2332"/>
    <w:multiLevelType w:val="hybridMultilevel"/>
    <w:tmpl w:val="F9CCB66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56D46F1"/>
    <w:multiLevelType w:val="hybridMultilevel"/>
    <w:tmpl w:val="8466B9A4"/>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6B57FB4"/>
    <w:multiLevelType w:val="hybridMultilevel"/>
    <w:tmpl w:val="BCA0F706"/>
    <w:lvl w:ilvl="0" w:tplc="66FC505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9B87575"/>
    <w:multiLevelType w:val="hybridMultilevel"/>
    <w:tmpl w:val="A9024F50"/>
    <w:lvl w:ilvl="0" w:tplc="040C000F">
      <w:start w:val="1"/>
      <w:numFmt w:val="decimal"/>
      <w:lvlText w:val="%1."/>
      <w:lvlJc w:val="left"/>
      <w:pPr>
        <w:ind w:left="720" w:hanging="360"/>
      </w:pPr>
      <w:rPr>
        <w:rFonts w:hint="default"/>
        <w:color w:val="auto"/>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15:restartNumberingAfterBreak="0">
    <w:nsid w:val="6B8105AF"/>
    <w:multiLevelType w:val="hybridMultilevel"/>
    <w:tmpl w:val="599ABA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6D786637"/>
    <w:multiLevelType w:val="multilevel"/>
    <w:tmpl w:val="5316F33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6EB42C24"/>
    <w:multiLevelType w:val="hybridMultilevel"/>
    <w:tmpl w:val="E13438B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15:restartNumberingAfterBreak="0">
    <w:nsid w:val="70117F60"/>
    <w:multiLevelType w:val="hybridMultilevel"/>
    <w:tmpl w:val="9940CB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720E5B08"/>
    <w:multiLevelType w:val="hybridMultilevel"/>
    <w:tmpl w:val="CB9A6D1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15:restartNumberingAfterBreak="0">
    <w:nsid w:val="724C2E1F"/>
    <w:multiLevelType w:val="hybridMultilevel"/>
    <w:tmpl w:val="52DAD4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76CC3CCC"/>
    <w:multiLevelType w:val="hybridMultilevel"/>
    <w:tmpl w:val="DD6E7748"/>
    <w:lvl w:ilvl="0" w:tplc="040C000F">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4" w15:restartNumberingAfterBreak="0">
    <w:nsid w:val="7B6703D8"/>
    <w:multiLevelType w:val="hybridMultilevel"/>
    <w:tmpl w:val="2E04B524"/>
    <w:lvl w:ilvl="0" w:tplc="040C0001">
      <w:start w:val="1"/>
      <w:numFmt w:val="bullet"/>
      <w:lvlText w:val=""/>
      <w:lvlJc w:val="left"/>
      <w:pPr>
        <w:ind w:left="786" w:hanging="360"/>
      </w:pPr>
      <w:rPr>
        <w:rFonts w:ascii="Symbol" w:hAnsi="Symbol"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45" w15:restartNumberingAfterBreak="0">
    <w:nsid w:val="7CDB35EE"/>
    <w:multiLevelType w:val="multilevel"/>
    <w:tmpl w:val="9E7ED90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D0F755F"/>
    <w:multiLevelType w:val="hybridMultilevel"/>
    <w:tmpl w:val="5C989ABC"/>
    <w:lvl w:ilvl="0" w:tplc="54441E36">
      <w:numFmt w:val="bullet"/>
      <w:lvlText w:val="-"/>
      <w:lvlJc w:val="left"/>
      <w:pPr>
        <w:ind w:left="720" w:hanging="360"/>
      </w:pPr>
      <w:rPr>
        <w:rFonts w:ascii="HelveticaNeueLT Pro 55 Roman" w:eastAsiaTheme="minorHAnsi" w:hAnsi="HelveticaNeueLT Pro 55 Roman"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15:restartNumberingAfterBreak="0">
    <w:nsid w:val="7DE04976"/>
    <w:multiLevelType w:val="hybridMultilevel"/>
    <w:tmpl w:val="D53635A0"/>
    <w:lvl w:ilvl="0" w:tplc="040C000F">
      <w:start w:val="1"/>
      <w:numFmt w:val="decimal"/>
      <w:lvlText w:val="%1."/>
      <w:lvlJc w:val="left"/>
      <w:pPr>
        <w:ind w:left="720" w:hanging="360"/>
      </w:pPr>
      <w:rPr>
        <w:rFonts w:hint="default"/>
        <w:color w:val="auto"/>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3"/>
  </w:num>
  <w:num w:numId="2">
    <w:abstractNumId w:val="32"/>
  </w:num>
  <w:num w:numId="3">
    <w:abstractNumId w:val="43"/>
  </w:num>
  <w:num w:numId="4">
    <w:abstractNumId w:val="17"/>
  </w:num>
  <w:num w:numId="5">
    <w:abstractNumId w:val="25"/>
  </w:num>
  <w:num w:numId="6">
    <w:abstractNumId w:val="47"/>
  </w:num>
  <w:num w:numId="7">
    <w:abstractNumId w:val="18"/>
  </w:num>
  <w:num w:numId="8">
    <w:abstractNumId w:val="22"/>
  </w:num>
  <w:num w:numId="9">
    <w:abstractNumId w:val="37"/>
  </w:num>
  <w:num w:numId="10">
    <w:abstractNumId w:val="24"/>
  </w:num>
  <w:num w:numId="11">
    <w:abstractNumId w:val="15"/>
  </w:num>
  <w:num w:numId="12">
    <w:abstractNumId w:val="7"/>
  </w:num>
  <w:num w:numId="13">
    <w:abstractNumId w:val="20"/>
  </w:num>
  <w:num w:numId="14">
    <w:abstractNumId w:val="19"/>
  </w:num>
  <w:num w:numId="15">
    <w:abstractNumId w:val="27"/>
  </w:num>
  <w:num w:numId="16">
    <w:abstractNumId w:val="28"/>
  </w:num>
  <w:num w:numId="17">
    <w:abstractNumId w:val="38"/>
  </w:num>
  <w:num w:numId="18">
    <w:abstractNumId w:val="29"/>
  </w:num>
  <w:num w:numId="19">
    <w:abstractNumId w:val="39"/>
  </w:num>
  <w:num w:numId="20">
    <w:abstractNumId w:val="9"/>
  </w:num>
  <w:num w:numId="21">
    <w:abstractNumId w:val="5"/>
  </w:num>
  <w:num w:numId="22">
    <w:abstractNumId w:val="45"/>
  </w:num>
  <w:num w:numId="23">
    <w:abstractNumId w:val="12"/>
  </w:num>
  <w:num w:numId="24">
    <w:abstractNumId w:val="14"/>
  </w:num>
  <w:num w:numId="25">
    <w:abstractNumId w:val="23"/>
  </w:num>
  <w:num w:numId="26">
    <w:abstractNumId w:val="42"/>
  </w:num>
  <w:num w:numId="27">
    <w:abstractNumId w:val="16"/>
  </w:num>
  <w:num w:numId="28">
    <w:abstractNumId w:val="0"/>
  </w:num>
  <w:num w:numId="29">
    <w:abstractNumId w:val="36"/>
  </w:num>
  <w:num w:numId="30">
    <w:abstractNumId w:val="31"/>
  </w:num>
  <w:num w:numId="31">
    <w:abstractNumId w:val="4"/>
  </w:num>
  <w:num w:numId="32">
    <w:abstractNumId w:val="21"/>
  </w:num>
  <w:num w:numId="33">
    <w:abstractNumId w:val="3"/>
  </w:num>
  <w:num w:numId="34">
    <w:abstractNumId w:val="11"/>
  </w:num>
  <w:num w:numId="35">
    <w:abstractNumId w:val="35"/>
  </w:num>
  <w:num w:numId="36">
    <w:abstractNumId w:val="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num>
  <w:num w:numId="38">
    <w:abstractNumId w:val="41"/>
  </w:num>
  <w:num w:numId="39">
    <w:abstractNumId w:val="44"/>
  </w:num>
  <w:num w:numId="40">
    <w:abstractNumId w:val="46"/>
  </w:num>
  <w:num w:numId="41">
    <w:abstractNumId w:val="33"/>
  </w:num>
  <w:num w:numId="42">
    <w:abstractNumId w:val="30"/>
  </w:num>
  <w:num w:numId="43">
    <w:abstractNumId w:val="2"/>
  </w:num>
  <w:num w:numId="44">
    <w:abstractNumId w:val="40"/>
  </w:num>
  <w:num w:numId="45">
    <w:abstractNumId w:val="34"/>
  </w:num>
  <w:num w:numId="46">
    <w:abstractNumId w:val="8"/>
  </w:num>
  <w:num w:numId="47">
    <w:abstractNumId w:val="6"/>
  </w:num>
  <w:num w:numId="48">
    <w:abstractNumId w:val="26"/>
  </w:num>
  <w:num w:numId="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987"/>
    <w:rsid w:val="00010D18"/>
    <w:rsid w:val="00011260"/>
    <w:rsid w:val="00013A7F"/>
    <w:rsid w:val="00015E2E"/>
    <w:rsid w:val="000202ED"/>
    <w:rsid w:val="00031B16"/>
    <w:rsid w:val="00034A6A"/>
    <w:rsid w:val="00051818"/>
    <w:rsid w:val="000518EB"/>
    <w:rsid w:val="00053B2E"/>
    <w:rsid w:val="00055300"/>
    <w:rsid w:val="000568CE"/>
    <w:rsid w:val="0006012F"/>
    <w:rsid w:val="00060F15"/>
    <w:rsid w:val="00063C87"/>
    <w:rsid w:val="0006468C"/>
    <w:rsid w:val="00066805"/>
    <w:rsid w:val="00066818"/>
    <w:rsid w:val="00081743"/>
    <w:rsid w:val="0008476D"/>
    <w:rsid w:val="000949B9"/>
    <w:rsid w:val="000B052B"/>
    <w:rsid w:val="000B12FC"/>
    <w:rsid w:val="000B4406"/>
    <w:rsid w:val="000C62E7"/>
    <w:rsid w:val="000D1FB7"/>
    <w:rsid w:val="000D7E1A"/>
    <w:rsid w:val="000E3238"/>
    <w:rsid w:val="000F1720"/>
    <w:rsid w:val="000F5E03"/>
    <w:rsid w:val="0010048B"/>
    <w:rsid w:val="0010296A"/>
    <w:rsid w:val="00103A44"/>
    <w:rsid w:val="00103A8D"/>
    <w:rsid w:val="00110FE5"/>
    <w:rsid w:val="00116346"/>
    <w:rsid w:val="00123707"/>
    <w:rsid w:val="001273CE"/>
    <w:rsid w:val="00127E1C"/>
    <w:rsid w:val="00130865"/>
    <w:rsid w:val="00130B25"/>
    <w:rsid w:val="00130D87"/>
    <w:rsid w:val="00131B86"/>
    <w:rsid w:val="00132FA5"/>
    <w:rsid w:val="00134685"/>
    <w:rsid w:val="001358E0"/>
    <w:rsid w:val="00137F90"/>
    <w:rsid w:val="00141CC3"/>
    <w:rsid w:val="001664AF"/>
    <w:rsid w:val="00166B47"/>
    <w:rsid w:val="001712C2"/>
    <w:rsid w:val="00193E79"/>
    <w:rsid w:val="00194792"/>
    <w:rsid w:val="001A0251"/>
    <w:rsid w:val="001A0CC2"/>
    <w:rsid w:val="001A12B4"/>
    <w:rsid w:val="001A3393"/>
    <w:rsid w:val="001A64DB"/>
    <w:rsid w:val="001B5CD3"/>
    <w:rsid w:val="001B6937"/>
    <w:rsid w:val="001B6F65"/>
    <w:rsid w:val="001B765F"/>
    <w:rsid w:val="001B7AF7"/>
    <w:rsid w:val="001C17B7"/>
    <w:rsid w:val="001C2953"/>
    <w:rsid w:val="001C323B"/>
    <w:rsid w:val="001D033A"/>
    <w:rsid w:val="001D04B6"/>
    <w:rsid w:val="001D44FC"/>
    <w:rsid w:val="001D67B0"/>
    <w:rsid w:val="001D792D"/>
    <w:rsid w:val="001E7116"/>
    <w:rsid w:val="001E796F"/>
    <w:rsid w:val="001F464D"/>
    <w:rsid w:val="001F4F6D"/>
    <w:rsid w:val="001F5748"/>
    <w:rsid w:val="001F6ECA"/>
    <w:rsid w:val="001F7873"/>
    <w:rsid w:val="0020054D"/>
    <w:rsid w:val="00200AE9"/>
    <w:rsid w:val="002021FF"/>
    <w:rsid w:val="002059C1"/>
    <w:rsid w:val="00214508"/>
    <w:rsid w:val="00222770"/>
    <w:rsid w:val="00224D19"/>
    <w:rsid w:val="0023257D"/>
    <w:rsid w:val="00232E7C"/>
    <w:rsid w:val="00234EF4"/>
    <w:rsid w:val="002367CC"/>
    <w:rsid w:val="00241FAA"/>
    <w:rsid w:val="00242984"/>
    <w:rsid w:val="00247987"/>
    <w:rsid w:val="0025193D"/>
    <w:rsid w:val="00254A2A"/>
    <w:rsid w:val="00254AC8"/>
    <w:rsid w:val="00263225"/>
    <w:rsid w:val="002636EE"/>
    <w:rsid w:val="002669E4"/>
    <w:rsid w:val="00267E07"/>
    <w:rsid w:val="002725E0"/>
    <w:rsid w:val="00272A15"/>
    <w:rsid w:val="002741A4"/>
    <w:rsid w:val="00274812"/>
    <w:rsid w:val="00286278"/>
    <w:rsid w:val="002A1DA5"/>
    <w:rsid w:val="002A1E7D"/>
    <w:rsid w:val="002A23AF"/>
    <w:rsid w:val="002A3B1A"/>
    <w:rsid w:val="002A4987"/>
    <w:rsid w:val="002A725C"/>
    <w:rsid w:val="002B0F0C"/>
    <w:rsid w:val="002B1071"/>
    <w:rsid w:val="002B6189"/>
    <w:rsid w:val="002C3A9A"/>
    <w:rsid w:val="002C3D50"/>
    <w:rsid w:val="002D06C0"/>
    <w:rsid w:val="002E023F"/>
    <w:rsid w:val="002E06EA"/>
    <w:rsid w:val="002E4A37"/>
    <w:rsid w:val="002E6019"/>
    <w:rsid w:val="002F436E"/>
    <w:rsid w:val="002F4F07"/>
    <w:rsid w:val="002F7B3A"/>
    <w:rsid w:val="0030227C"/>
    <w:rsid w:val="00302975"/>
    <w:rsid w:val="00303545"/>
    <w:rsid w:val="003046F6"/>
    <w:rsid w:val="00307E64"/>
    <w:rsid w:val="003106C7"/>
    <w:rsid w:val="00310A4E"/>
    <w:rsid w:val="0031283A"/>
    <w:rsid w:val="00312ED2"/>
    <w:rsid w:val="00313228"/>
    <w:rsid w:val="00314FEA"/>
    <w:rsid w:val="0031643D"/>
    <w:rsid w:val="00316CFB"/>
    <w:rsid w:val="0032307C"/>
    <w:rsid w:val="00327C8E"/>
    <w:rsid w:val="00333B85"/>
    <w:rsid w:val="003438A9"/>
    <w:rsid w:val="00344136"/>
    <w:rsid w:val="003446B8"/>
    <w:rsid w:val="00344FF5"/>
    <w:rsid w:val="003452FE"/>
    <w:rsid w:val="00345E7B"/>
    <w:rsid w:val="00352266"/>
    <w:rsid w:val="00352FCA"/>
    <w:rsid w:val="003559A9"/>
    <w:rsid w:val="00356375"/>
    <w:rsid w:val="003606A3"/>
    <w:rsid w:val="00361F1E"/>
    <w:rsid w:val="00364F00"/>
    <w:rsid w:val="00374D08"/>
    <w:rsid w:val="003751E0"/>
    <w:rsid w:val="00381F60"/>
    <w:rsid w:val="00382795"/>
    <w:rsid w:val="00386F25"/>
    <w:rsid w:val="00390E45"/>
    <w:rsid w:val="00393344"/>
    <w:rsid w:val="00394671"/>
    <w:rsid w:val="003A1576"/>
    <w:rsid w:val="003A1DA1"/>
    <w:rsid w:val="003A2BA9"/>
    <w:rsid w:val="003B62E8"/>
    <w:rsid w:val="003B6880"/>
    <w:rsid w:val="003B6A39"/>
    <w:rsid w:val="003C38C4"/>
    <w:rsid w:val="003D100F"/>
    <w:rsid w:val="003D2B1C"/>
    <w:rsid w:val="003D2D66"/>
    <w:rsid w:val="003D56AE"/>
    <w:rsid w:val="003D694D"/>
    <w:rsid w:val="003E3FC8"/>
    <w:rsid w:val="003F2CA0"/>
    <w:rsid w:val="00401294"/>
    <w:rsid w:val="00401859"/>
    <w:rsid w:val="00403230"/>
    <w:rsid w:val="00422A8D"/>
    <w:rsid w:val="004236C1"/>
    <w:rsid w:val="00427805"/>
    <w:rsid w:val="00427F31"/>
    <w:rsid w:val="004332D4"/>
    <w:rsid w:val="0044028A"/>
    <w:rsid w:val="004408F1"/>
    <w:rsid w:val="00445482"/>
    <w:rsid w:val="00455FBD"/>
    <w:rsid w:val="004576EA"/>
    <w:rsid w:val="004579BA"/>
    <w:rsid w:val="00460648"/>
    <w:rsid w:val="00466BA2"/>
    <w:rsid w:val="004710C4"/>
    <w:rsid w:val="00471712"/>
    <w:rsid w:val="00472B9B"/>
    <w:rsid w:val="004779F1"/>
    <w:rsid w:val="00484408"/>
    <w:rsid w:val="00486755"/>
    <w:rsid w:val="00487203"/>
    <w:rsid w:val="00487DDD"/>
    <w:rsid w:val="004927FF"/>
    <w:rsid w:val="00492EDD"/>
    <w:rsid w:val="004A0680"/>
    <w:rsid w:val="004A0AFE"/>
    <w:rsid w:val="004A1509"/>
    <w:rsid w:val="004A19B6"/>
    <w:rsid w:val="004A2301"/>
    <w:rsid w:val="004A31C5"/>
    <w:rsid w:val="004A5410"/>
    <w:rsid w:val="004B2759"/>
    <w:rsid w:val="004B2905"/>
    <w:rsid w:val="004B3224"/>
    <w:rsid w:val="004B35AA"/>
    <w:rsid w:val="004B48F5"/>
    <w:rsid w:val="004C0EAF"/>
    <w:rsid w:val="004C1B28"/>
    <w:rsid w:val="004C596C"/>
    <w:rsid w:val="004D1102"/>
    <w:rsid w:val="004D4A3F"/>
    <w:rsid w:val="004D60C5"/>
    <w:rsid w:val="004E0DD4"/>
    <w:rsid w:val="004E486D"/>
    <w:rsid w:val="004E786D"/>
    <w:rsid w:val="004F0BB0"/>
    <w:rsid w:val="004F1361"/>
    <w:rsid w:val="004F42B5"/>
    <w:rsid w:val="004F48DF"/>
    <w:rsid w:val="004F4A91"/>
    <w:rsid w:val="00501E4A"/>
    <w:rsid w:val="00512357"/>
    <w:rsid w:val="00513A04"/>
    <w:rsid w:val="00513BB1"/>
    <w:rsid w:val="00515F1C"/>
    <w:rsid w:val="00516930"/>
    <w:rsid w:val="00520189"/>
    <w:rsid w:val="005249F3"/>
    <w:rsid w:val="00527CFB"/>
    <w:rsid w:val="00534FAB"/>
    <w:rsid w:val="00536113"/>
    <w:rsid w:val="0053668C"/>
    <w:rsid w:val="00540E1A"/>
    <w:rsid w:val="005511C6"/>
    <w:rsid w:val="00554622"/>
    <w:rsid w:val="00561D8F"/>
    <w:rsid w:val="005651F8"/>
    <w:rsid w:val="00567949"/>
    <w:rsid w:val="00574184"/>
    <w:rsid w:val="005746DF"/>
    <w:rsid w:val="005750E7"/>
    <w:rsid w:val="00575806"/>
    <w:rsid w:val="005868D0"/>
    <w:rsid w:val="00592702"/>
    <w:rsid w:val="005A0AD1"/>
    <w:rsid w:val="005A62F1"/>
    <w:rsid w:val="005B1BFD"/>
    <w:rsid w:val="005B3F6E"/>
    <w:rsid w:val="005B47B4"/>
    <w:rsid w:val="005B6C6F"/>
    <w:rsid w:val="005C0D90"/>
    <w:rsid w:val="005C1CBA"/>
    <w:rsid w:val="005C6E23"/>
    <w:rsid w:val="005C756E"/>
    <w:rsid w:val="005D16FD"/>
    <w:rsid w:val="005D176E"/>
    <w:rsid w:val="005D450E"/>
    <w:rsid w:val="005D520E"/>
    <w:rsid w:val="005D62D6"/>
    <w:rsid w:val="005D7035"/>
    <w:rsid w:val="005E323B"/>
    <w:rsid w:val="005E3FD4"/>
    <w:rsid w:val="005E42AB"/>
    <w:rsid w:val="005E6F0F"/>
    <w:rsid w:val="005F192E"/>
    <w:rsid w:val="005F311E"/>
    <w:rsid w:val="005F47E4"/>
    <w:rsid w:val="005F6FE4"/>
    <w:rsid w:val="005F787A"/>
    <w:rsid w:val="00607D8A"/>
    <w:rsid w:val="00610A8F"/>
    <w:rsid w:val="00612A02"/>
    <w:rsid w:val="006151C1"/>
    <w:rsid w:val="006169E2"/>
    <w:rsid w:val="00622DEE"/>
    <w:rsid w:val="0062432C"/>
    <w:rsid w:val="00632CA2"/>
    <w:rsid w:val="00632F6C"/>
    <w:rsid w:val="00633810"/>
    <w:rsid w:val="00634EFD"/>
    <w:rsid w:val="00635B66"/>
    <w:rsid w:val="006446C1"/>
    <w:rsid w:val="00651B7A"/>
    <w:rsid w:val="006661E1"/>
    <w:rsid w:val="006808D9"/>
    <w:rsid w:val="00681C47"/>
    <w:rsid w:val="00693F30"/>
    <w:rsid w:val="00697D18"/>
    <w:rsid w:val="006A01A7"/>
    <w:rsid w:val="006A01AB"/>
    <w:rsid w:val="006A086C"/>
    <w:rsid w:val="006A2149"/>
    <w:rsid w:val="006A4DB0"/>
    <w:rsid w:val="006B0AEF"/>
    <w:rsid w:val="006B6CFE"/>
    <w:rsid w:val="006B6E67"/>
    <w:rsid w:val="006B7CF4"/>
    <w:rsid w:val="006C0F66"/>
    <w:rsid w:val="006C5F74"/>
    <w:rsid w:val="006D080D"/>
    <w:rsid w:val="006D0884"/>
    <w:rsid w:val="006D6F0D"/>
    <w:rsid w:val="006E2B9E"/>
    <w:rsid w:val="006E520A"/>
    <w:rsid w:val="006E6CC9"/>
    <w:rsid w:val="006F7281"/>
    <w:rsid w:val="00700246"/>
    <w:rsid w:val="007058CC"/>
    <w:rsid w:val="00706199"/>
    <w:rsid w:val="00710178"/>
    <w:rsid w:val="00717CCF"/>
    <w:rsid w:val="007230E6"/>
    <w:rsid w:val="00723DD4"/>
    <w:rsid w:val="00725511"/>
    <w:rsid w:val="007262F5"/>
    <w:rsid w:val="00730579"/>
    <w:rsid w:val="00730FA5"/>
    <w:rsid w:val="00731E74"/>
    <w:rsid w:val="00733682"/>
    <w:rsid w:val="00733705"/>
    <w:rsid w:val="00734987"/>
    <w:rsid w:val="00741213"/>
    <w:rsid w:val="00745244"/>
    <w:rsid w:val="00754477"/>
    <w:rsid w:val="007549D9"/>
    <w:rsid w:val="007572BC"/>
    <w:rsid w:val="007572EF"/>
    <w:rsid w:val="00757856"/>
    <w:rsid w:val="007609D3"/>
    <w:rsid w:val="007625A2"/>
    <w:rsid w:val="00762B14"/>
    <w:rsid w:val="00764CDC"/>
    <w:rsid w:val="0076674C"/>
    <w:rsid w:val="00767879"/>
    <w:rsid w:val="0077197F"/>
    <w:rsid w:val="00772AB7"/>
    <w:rsid w:val="00773EDF"/>
    <w:rsid w:val="00780220"/>
    <w:rsid w:val="00782620"/>
    <w:rsid w:val="007842D8"/>
    <w:rsid w:val="0078732B"/>
    <w:rsid w:val="0079095D"/>
    <w:rsid w:val="00792090"/>
    <w:rsid w:val="007944CB"/>
    <w:rsid w:val="00794820"/>
    <w:rsid w:val="007A0FBB"/>
    <w:rsid w:val="007A14C2"/>
    <w:rsid w:val="007A18E3"/>
    <w:rsid w:val="007A4A67"/>
    <w:rsid w:val="007A650E"/>
    <w:rsid w:val="007B3D0D"/>
    <w:rsid w:val="007B7040"/>
    <w:rsid w:val="007B71F3"/>
    <w:rsid w:val="007D3533"/>
    <w:rsid w:val="007D3BED"/>
    <w:rsid w:val="007E1071"/>
    <w:rsid w:val="007E663E"/>
    <w:rsid w:val="007F094B"/>
    <w:rsid w:val="007F187B"/>
    <w:rsid w:val="007F3B0A"/>
    <w:rsid w:val="00800CCE"/>
    <w:rsid w:val="00801D4D"/>
    <w:rsid w:val="00804380"/>
    <w:rsid w:val="00812481"/>
    <w:rsid w:val="0081292D"/>
    <w:rsid w:val="00812CC4"/>
    <w:rsid w:val="00814E5C"/>
    <w:rsid w:val="0081655B"/>
    <w:rsid w:val="0081789D"/>
    <w:rsid w:val="0082085F"/>
    <w:rsid w:val="00826FB9"/>
    <w:rsid w:val="00832688"/>
    <w:rsid w:val="00832927"/>
    <w:rsid w:val="00832E8A"/>
    <w:rsid w:val="008349EF"/>
    <w:rsid w:val="00834B80"/>
    <w:rsid w:val="00834E52"/>
    <w:rsid w:val="0084299F"/>
    <w:rsid w:val="0084433B"/>
    <w:rsid w:val="0084530A"/>
    <w:rsid w:val="008528AF"/>
    <w:rsid w:val="008537F8"/>
    <w:rsid w:val="00855D91"/>
    <w:rsid w:val="00857806"/>
    <w:rsid w:val="00872C62"/>
    <w:rsid w:val="00880386"/>
    <w:rsid w:val="008806CD"/>
    <w:rsid w:val="00881439"/>
    <w:rsid w:val="00881A7A"/>
    <w:rsid w:val="00881A7C"/>
    <w:rsid w:val="008847EB"/>
    <w:rsid w:val="008855E2"/>
    <w:rsid w:val="008912EE"/>
    <w:rsid w:val="00892240"/>
    <w:rsid w:val="00894477"/>
    <w:rsid w:val="00897DF7"/>
    <w:rsid w:val="008A1C95"/>
    <w:rsid w:val="008A2F57"/>
    <w:rsid w:val="008A406A"/>
    <w:rsid w:val="008A59E6"/>
    <w:rsid w:val="008A7168"/>
    <w:rsid w:val="008B1C17"/>
    <w:rsid w:val="008B36D4"/>
    <w:rsid w:val="008B540A"/>
    <w:rsid w:val="008B6A72"/>
    <w:rsid w:val="008D1C6E"/>
    <w:rsid w:val="008D26DF"/>
    <w:rsid w:val="008D67BF"/>
    <w:rsid w:val="008E1AE2"/>
    <w:rsid w:val="008E5460"/>
    <w:rsid w:val="008E6BBE"/>
    <w:rsid w:val="008F4172"/>
    <w:rsid w:val="008F494D"/>
    <w:rsid w:val="008F50F6"/>
    <w:rsid w:val="008F5687"/>
    <w:rsid w:val="008F68B6"/>
    <w:rsid w:val="00900B08"/>
    <w:rsid w:val="009022B4"/>
    <w:rsid w:val="009033FD"/>
    <w:rsid w:val="009042E3"/>
    <w:rsid w:val="0090703A"/>
    <w:rsid w:val="009072FB"/>
    <w:rsid w:val="00910BBB"/>
    <w:rsid w:val="00912981"/>
    <w:rsid w:val="009203E8"/>
    <w:rsid w:val="00927899"/>
    <w:rsid w:val="00927972"/>
    <w:rsid w:val="00931DBD"/>
    <w:rsid w:val="00931DF6"/>
    <w:rsid w:val="00934D95"/>
    <w:rsid w:val="0095224E"/>
    <w:rsid w:val="009540E1"/>
    <w:rsid w:val="009545D0"/>
    <w:rsid w:val="00955E23"/>
    <w:rsid w:val="0095607A"/>
    <w:rsid w:val="00965CBF"/>
    <w:rsid w:val="009727C1"/>
    <w:rsid w:val="0097648B"/>
    <w:rsid w:val="00985A52"/>
    <w:rsid w:val="009873E5"/>
    <w:rsid w:val="0099149D"/>
    <w:rsid w:val="0099160B"/>
    <w:rsid w:val="00991C2A"/>
    <w:rsid w:val="00996AC6"/>
    <w:rsid w:val="009A19C4"/>
    <w:rsid w:val="009A1A7A"/>
    <w:rsid w:val="009A490D"/>
    <w:rsid w:val="009C2103"/>
    <w:rsid w:val="009C5CD6"/>
    <w:rsid w:val="009D5AF4"/>
    <w:rsid w:val="009E60AB"/>
    <w:rsid w:val="009F3362"/>
    <w:rsid w:val="009F57F6"/>
    <w:rsid w:val="009F69A3"/>
    <w:rsid w:val="009F7775"/>
    <w:rsid w:val="00A00C19"/>
    <w:rsid w:val="00A02C0D"/>
    <w:rsid w:val="00A052D5"/>
    <w:rsid w:val="00A11E1D"/>
    <w:rsid w:val="00A205C4"/>
    <w:rsid w:val="00A253F2"/>
    <w:rsid w:val="00A26639"/>
    <w:rsid w:val="00A26C28"/>
    <w:rsid w:val="00A3081F"/>
    <w:rsid w:val="00A313BF"/>
    <w:rsid w:val="00A31C49"/>
    <w:rsid w:val="00A3227E"/>
    <w:rsid w:val="00A323A7"/>
    <w:rsid w:val="00A33F77"/>
    <w:rsid w:val="00A3697C"/>
    <w:rsid w:val="00A37B0C"/>
    <w:rsid w:val="00A420B9"/>
    <w:rsid w:val="00A4651C"/>
    <w:rsid w:val="00A46B0C"/>
    <w:rsid w:val="00A60551"/>
    <w:rsid w:val="00A64071"/>
    <w:rsid w:val="00A70CCF"/>
    <w:rsid w:val="00A7327F"/>
    <w:rsid w:val="00A7445C"/>
    <w:rsid w:val="00A74783"/>
    <w:rsid w:val="00A75B73"/>
    <w:rsid w:val="00A77CF0"/>
    <w:rsid w:val="00A85357"/>
    <w:rsid w:val="00A8574B"/>
    <w:rsid w:val="00A867DA"/>
    <w:rsid w:val="00A919B2"/>
    <w:rsid w:val="00AA1245"/>
    <w:rsid w:val="00AA20BE"/>
    <w:rsid w:val="00AA33E2"/>
    <w:rsid w:val="00AB3DCD"/>
    <w:rsid w:val="00AB5246"/>
    <w:rsid w:val="00AB70B7"/>
    <w:rsid w:val="00AC25C3"/>
    <w:rsid w:val="00AC25F9"/>
    <w:rsid w:val="00AC2894"/>
    <w:rsid w:val="00AC2F99"/>
    <w:rsid w:val="00AC4BDD"/>
    <w:rsid w:val="00AC59AA"/>
    <w:rsid w:val="00AC7A0A"/>
    <w:rsid w:val="00AD3DC9"/>
    <w:rsid w:val="00AD4065"/>
    <w:rsid w:val="00AF061E"/>
    <w:rsid w:val="00AF158C"/>
    <w:rsid w:val="00AF5AE5"/>
    <w:rsid w:val="00AF725F"/>
    <w:rsid w:val="00AF7377"/>
    <w:rsid w:val="00AF7BF7"/>
    <w:rsid w:val="00B04BD8"/>
    <w:rsid w:val="00B0578C"/>
    <w:rsid w:val="00B13574"/>
    <w:rsid w:val="00B218D3"/>
    <w:rsid w:val="00B23042"/>
    <w:rsid w:val="00B25994"/>
    <w:rsid w:val="00B26BAE"/>
    <w:rsid w:val="00B2760D"/>
    <w:rsid w:val="00B30C5E"/>
    <w:rsid w:val="00B3129B"/>
    <w:rsid w:val="00B34A99"/>
    <w:rsid w:val="00B34BD9"/>
    <w:rsid w:val="00B745AD"/>
    <w:rsid w:val="00B80D29"/>
    <w:rsid w:val="00B81B5A"/>
    <w:rsid w:val="00B82965"/>
    <w:rsid w:val="00B82B66"/>
    <w:rsid w:val="00B85A6B"/>
    <w:rsid w:val="00B91E8A"/>
    <w:rsid w:val="00B92921"/>
    <w:rsid w:val="00BA2956"/>
    <w:rsid w:val="00BA478F"/>
    <w:rsid w:val="00BA546E"/>
    <w:rsid w:val="00BA655D"/>
    <w:rsid w:val="00BA67A3"/>
    <w:rsid w:val="00BB5441"/>
    <w:rsid w:val="00BC08C9"/>
    <w:rsid w:val="00BC370B"/>
    <w:rsid w:val="00BD2DC4"/>
    <w:rsid w:val="00BD3BC3"/>
    <w:rsid w:val="00BD45C4"/>
    <w:rsid w:val="00BD60EC"/>
    <w:rsid w:val="00BD7FF9"/>
    <w:rsid w:val="00BE357B"/>
    <w:rsid w:val="00BE5755"/>
    <w:rsid w:val="00BF4245"/>
    <w:rsid w:val="00BF7C0D"/>
    <w:rsid w:val="00C01D37"/>
    <w:rsid w:val="00C047A8"/>
    <w:rsid w:val="00C05F3B"/>
    <w:rsid w:val="00C0724A"/>
    <w:rsid w:val="00C10363"/>
    <w:rsid w:val="00C127B2"/>
    <w:rsid w:val="00C129EE"/>
    <w:rsid w:val="00C13D10"/>
    <w:rsid w:val="00C14179"/>
    <w:rsid w:val="00C17882"/>
    <w:rsid w:val="00C21013"/>
    <w:rsid w:val="00C23743"/>
    <w:rsid w:val="00C30562"/>
    <w:rsid w:val="00C30D94"/>
    <w:rsid w:val="00C32047"/>
    <w:rsid w:val="00C37AB5"/>
    <w:rsid w:val="00C44009"/>
    <w:rsid w:val="00C4722B"/>
    <w:rsid w:val="00C50B3D"/>
    <w:rsid w:val="00C516B7"/>
    <w:rsid w:val="00C51AF6"/>
    <w:rsid w:val="00C568BA"/>
    <w:rsid w:val="00C569A1"/>
    <w:rsid w:val="00C63B46"/>
    <w:rsid w:val="00C7289F"/>
    <w:rsid w:val="00C834FB"/>
    <w:rsid w:val="00C8556A"/>
    <w:rsid w:val="00C90A29"/>
    <w:rsid w:val="00CA06E5"/>
    <w:rsid w:val="00CA0CA9"/>
    <w:rsid w:val="00CA1D42"/>
    <w:rsid w:val="00CA4259"/>
    <w:rsid w:val="00CA53B2"/>
    <w:rsid w:val="00CB3342"/>
    <w:rsid w:val="00CC7BC6"/>
    <w:rsid w:val="00CD42D5"/>
    <w:rsid w:val="00CD5231"/>
    <w:rsid w:val="00CD58CA"/>
    <w:rsid w:val="00CD5E71"/>
    <w:rsid w:val="00CE03A1"/>
    <w:rsid w:val="00CE054F"/>
    <w:rsid w:val="00CE5E1B"/>
    <w:rsid w:val="00CF7058"/>
    <w:rsid w:val="00D057D7"/>
    <w:rsid w:val="00D07581"/>
    <w:rsid w:val="00D075BC"/>
    <w:rsid w:val="00D1191B"/>
    <w:rsid w:val="00D158D7"/>
    <w:rsid w:val="00D15C88"/>
    <w:rsid w:val="00D20E96"/>
    <w:rsid w:val="00D22739"/>
    <w:rsid w:val="00D25572"/>
    <w:rsid w:val="00D25D39"/>
    <w:rsid w:val="00D25E17"/>
    <w:rsid w:val="00D2754A"/>
    <w:rsid w:val="00D353B7"/>
    <w:rsid w:val="00D3668A"/>
    <w:rsid w:val="00D37DC0"/>
    <w:rsid w:val="00D431A8"/>
    <w:rsid w:val="00D506F4"/>
    <w:rsid w:val="00D51A21"/>
    <w:rsid w:val="00D52946"/>
    <w:rsid w:val="00D6597C"/>
    <w:rsid w:val="00D717B9"/>
    <w:rsid w:val="00D74A80"/>
    <w:rsid w:val="00D7664F"/>
    <w:rsid w:val="00D7678F"/>
    <w:rsid w:val="00D767E2"/>
    <w:rsid w:val="00D77E76"/>
    <w:rsid w:val="00D828FC"/>
    <w:rsid w:val="00D83CF8"/>
    <w:rsid w:val="00D841C7"/>
    <w:rsid w:val="00D92A7B"/>
    <w:rsid w:val="00DA145D"/>
    <w:rsid w:val="00DA3FCE"/>
    <w:rsid w:val="00DA7B32"/>
    <w:rsid w:val="00DB0396"/>
    <w:rsid w:val="00DB79F6"/>
    <w:rsid w:val="00DC14F3"/>
    <w:rsid w:val="00DC2878"/>
    <w:rsid w:val="00DC31C0"/>
    <w:rsid w:val="00DC4202"/>
    <w:rsid w:val="00DC5124"/>
    <w:rsid w:val="00DC736C"/>
    <w:rsid w:val="00DD026E"/>
    <w:rsid w:val="00DD21E2"/>
    <w:rsid w:val="00DD4B17"/>
    <w:rsid w:val="00DD5E05"/>
    <w:rsid w:val="00DD68A4"/>
    <w:rsid w:val="00DE239E"/>
    <w:rsid w:val="00DE2F53"/>
    <w:rsid w:val="00DE6486"/>
    <w:rsid w:val="00DF203F"/>
    <w:rsid w:val="00DF2E07"/>
    <w:rsid w:val="00DF774F"/>
    <w:rsid w:val="00E00A01"/>
    <w:rsid w:val="00E02D45"/>
    <w:rsid w:val="00E036C1"/>
    <w:rsid w:val="00E059AD"/>
    <w:rsid w:val="00E103B6"/>
    <w:rsid w:val="00E14292"/>
    <w:rsid w:val="00E2011B"/>
    <w:rsid w:val="00E216FF"/>
    <w:rsid w:val="00E21BBC"/>
    <w:rsid w:val="00E23A26"/>
    <w:rsid w:val="00E256C8"/>
    <w:rsid w:val="00E3105E"/>
    <w:rsid w:val="00E310EA"/>
    <w:rsid w:val="00E337E9"/>
    <w:rsid w:val="00E364E3"/>
    <w:rsid w:val="00E36BD6"/>
    <w:rsid w:val="00E414C5"/>
    <w:rsid w:val="00E466B8"/>
    <w:rsid w:val="00E47269"/>
    <w:rsid w:val="00E47C91"/>
    <w:rsid w:val="00E51B2D"/>
    <w:rsid w:val="00E527F9"/>
    <w:rsid w:val="00E635E4"/>
    <w:rsid w:val="00E71686"/>
    <w:rsid w:val="00E7265B"/>
    <w:rsid w:val="00E81845"/>
    <w:rsid w:val="00E83E8A"/>
    <w:rsid w:val="00E85364"/>
    <w:rsid w:val="00E8555B"/>
    <w:rsid w:val="00E85576"/>
    <w:rsid w:val="00E86A2B"/>
    <w:rsid w:val="00E911D2"/>
    <w:rsid w:val="00EA011E"/>
    <w:rsid w:val="00EA2B25"/>
    <w:rsid w:val="00EA44E3"/>
    <w:rsid w:val="00EA6619"/>
    <w:rsid w:val="00EB047B"/>
    <w:rsid w:val="00EB1EA0"/>
    <w:rsid w:val="00EB4185"/>
    <w:rsid w:val="00EB4A4B"/>
    <w:rsid w:val="00EB6B41"/>
    <w:rsid w:val="00EB70ED"/>
    <w:rsid w:val="00EC03C0"/>
    <w:rsid w:val="00EC3836"/>
    <w:rsid w:val="00EC4713"/>
    <w:rsid w:val="00EC7E0D"/>
    <w:rsid w:val="00ED1B41"/>
    <w:rsid w:val="00ED2031"/>
    <w:rsid w:val="00ED4DD2"/>
    <w:rsid w:val="00ED7702"/>
    <w:rsid w:val="00EE129B"/>
    <w:rsid w:val="00EE2959"/>
    <w:rsid w:val="00EE2AF9"/>
    <w:rsid w:val="00EE47D6"/>
    <w:rsid w:val="00EE5B72"/>
    <w:rsid w:val="00EF1FAC"/>
    <w:rsid w:val="00EF69EE"/>
    <w:rsid w:val="00F00048"/>
    <w:rsid w:val="00F05E06"/>
    <w:rsid w:val="00F115A3"/>
    <w:rsid w:val="00F142AE"/>
    <w:rsid w:val="00F16DBC"/>
    <w:rsid w:val="00F1774E"/>
    <w:rsid w:val="00F214B6"/>
    <w:rsid w:val="00F2345B"/>
    <w:rsid w:val="00F2598E"/>
    <w:rsid w:val="00F277D4"/>
    <w:rsid w:val="00F27F5D"/>
    <w:rsid w:val="00F306FE"/>
    <w:rsid w:val="00F40967"/>
    <w:rsid w:val="00F41C37"/>
    <w:rsid w:val="00F449C9"/>
    <w:rsid w:val="00F477D6"/>
    <w:rsid w:val="00F51777"/>
    <w:rsid w:val="00F53991"/>
    <w:rsid w:val="00F57329"/>
    <w:rsid w:val="00F61AD1"/>
    <w:rsid w:val="00F67E46"/>
    <w:rsid w:val="00F7347A"/>
    <w:rsid w:val="00F73B31"/>
    <w:rsid w:val="00F74C81"/>
    <w:rsid w:val="00F86F5D"/>
    <w:rsid w:val="00F90814"/>
    <w:rsid w:val="00F90917"/>
    <w:rsid w:val="00F97013"/>
    <w:rsid w:val="00F97152"/>
    <w:rsid w:val="00F97CC8"/>
    <w:rsid w:val="00FA4377"/>
    <w:rsid w:val="00FA6208"/>
    <w:rsid w:val="00FA7640"/>
    <w:rsid w:val="00FB2B08"/>
    <w:rsid w:val="00FB4521"/>
    <w:rsid w:val="00FB48BB"/>
    <w:rsid w:val="00FB5B3A"/>
    <w:rsid w:val="00FB75F3"/>
    <w:rsid w:val="00FC145B"/>
    <w:rsid w:val="00FC18F2"/>
    <w:rsid w:val="00FC19C1"/>
    <w:rsid w:val="00FC286B"/>
    <w:rsid w:val="00FC5811"/>
    <w:rsid w:val="00FD181E"/>
    <w:rsid w:val="00FE02F2"/>
    <w:rsid w:val="00FE378B"/>
    <w:rsid w:val="00FE5827"/>
    <w:rsid w:val="00FE77F7"/>
    <w:rsid w:val="00FE7B68"/>
    <w:rsid w:val="00FF212F"/>
    <w:rsid w:val="00FF25EC"/>
    <w:rsid w:val="00FF4E6F"/>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4B60D4"/>
  <w15:docId w15:val="{33C4C14A-2DC7-4E69-90FE-201565A57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60AB"/>
  </w:style>
  <w:style w:type="paragraph" w:styleId="Titre4">
    <w:name w:val="heading 4"/>
    <w:basedOn w:val="Normal"/>
    <w:link w:val="Titre4Car"/>
    <w:uiPriority w:val="9"/>
    <w:qFormat/>
    <w:rsid w:val="003A1DA1"/>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qFormat/>
    <w:rsid w:val="00734987"/>
    <w:rPr>
      <w:color w:val="0000FF"/>
      <w:u w:val="single"/>
    </w:rPr>
  </w:style>
  <w:style w:type="paragraph" w:styleId="Paragraphedeliste">
    <w:name w:val="List Paragraph"/>
    <w:aliases w:val="sous titre 2"/>
    <w:basedOn w:val="Normal"/>
    <w:link w:val="ParagraphedelisteCar"/>
    <w:uiPriority w:val="34"/>
    <w:qFormat/>
    <w:rsid w:val="0073498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1B5CD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B5CD3"/>
  </w:style>
  <w:style w:type="paragraph" w:styleId="Notedebasdepage">
    <w:name w:val="footnote text"/>
    <w:basedOn w:val="Normal"/>
    <w:link w:val="NotedebasdepageCar"/>
    <w:uiPriority w:val="99"/>
    <w:unhideWhenUsed/>
    <w:qFormat/>
    <w:rsid w:val="00782620"/>
    <w:pPr>
      <w:spacing w:after="0" w:line="240" w:lineRule="auto"/>
    </w:pPr>
    <w:rPr>
      <w:sz w:val="20"/>
      <w:szCs w:val="20"/>
    </w:rPr>
  </w:style>
  <w:style w:type="character" w:customStyle="1" w:styleId="NotedebasdepageCar">
    <w:name w:val="Note de bas de page Car"/>
    <w:basedOn w:val="Policepardfaut"/>
    <w:link w:val="Notedebasdepage"/>
    <w:uiPriority w:val="99"/>
    <w:rsid w:val="00782620"/>
    <w:rPr>
      <w:sz w:val="20"/>
      <w:szCs w:val="20"/>
    </w:rPr>
  </w:style>
  <w:style w:type="character" w:styleId="Appelnotedebasdep">
    <w:name w:val="footnote reference"/>
    <w:basedOn w:val="Policepardfaut"/>
    <w:uiPriority w:val="99"/>
    <w:unhideWhenUsed/>
    <w:qFormat/>
    <w:rsid w:val="00782620"/>
    <w:rPr>
      <w:vertAlign w:val="superscript"/>
    </w:rPr>
  </w:style>
  <w:style w:type="character" w:styleId="Marquedecommentaire">
    <w:name w:val="annotation reference"/>
    <w:basedOn w:val="Policepardfaut"/>
    <w:uiPriority w:val="99"/>
    <w:semiHidden/>
    <w:unhideWhenUsed/>
    <w:rsid w:val="00897DF7"/>
    <w:rPr>
      <w:sz w:val="16"/>
      <w:szCs w:val="16"/>
    </w:rPr>
  </w:style>
  <w:style w:type="paragraph" w:styleId="Textedebulles">
    <w:name w:val="Balloon Text"/>
    <w:basedOn w:val="Normal"/>
    <w:link w:val="TextedebullesCar"/>
    <w:uiPriority w:val="99"/>
    <w:semiHidden/>
    <w:unhideWhenUsed/>
    <w:rsid w:val="00897DF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97DF7"/>
    <w:rPr>
      <w:rFonts w:ascii="Tahoma" w:hAnsi="Tahoma" w:cs="Tahoma"/>
      <w:sz w:val="16"/>
      <w:szCs w:val="16"/>
    </w:rPr>
  </w:style>
  <w:style w:type="paragraph" w:styleId="Commentaire">
    <w:name w:val="annotation text"/>
    <w:basedOn w:val="Normal"/>
    <w:link w:val="CommentaireCar"/>
    <w:uiPriority w:val="99"/>
    <w:unhideWhenUsed/>
    <w:rsid w:val="00CA53B2"/>
    <w:pPr>
      <w:spacing w:line="240" w:lineRule="auto"/>
    </w:pPr>
    <w:rPr>
      <w:sz w:val="20"/>
      <w:szCs w:val="20"/>
    </w:rPr>
  </w:style>
  <w:style w:type="character" w:customStyle="1" w:styleId="CommentaireCar">
    <w:name w:val="Commentaire Car"/>
    <w:basedOn w:val="Policepardfaut"/>
    <w:link w:val="Commentaire"/>
    <w:uiPriority w:val="99"/>
    <w:rsid w:val="00CA53B2"/>
    <w:rPr>
      <w:sz w:val="20"/>
      <w:szCs w:val="20"/>
    </w:rPr>
  </w:style>
  <w:style w:type="table" w:styleId="Grilledutableau">
    <w:name w:val="Table Grid"/>
    <w:basedOn w:val="TableauNormal"/>
    <w:uiPriority w:val="59"/>
    <w:rsid w:val="008528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ip">
    <w:name w:val="spip"/>
    <w:basedOn w:val="Normal"/>
    <w:rsid w:val="006D6F0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rmalWeb">
    <w:name w:val="Normal (Web)"/>
    <w:basedOn w:val="Normal"/>
    <w:uiPriority w:val="99"/>
    <w:semiHidden/>
    <w:unhideWhenUsed/>
    <w:rsid w:val="00632CA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5F787A"/>
    <w:rPr>
      <w:i/>
      <w:iCs/>
    </w:rPr>
  </w:style>
  <w:style w:type="paragraph" w:styleId="Objetducommentaire">
    <w:name w:val="annotation subject"/>
    <w:basedOn w:val="Commentaire"/>
    <w:next w:val="Commentaire"/>
    <w:link w:val="ObjetducommentaireCar"/>
    <w:uiPriority w:val="99"/>
    <w:semiHidden/>
    <w:unhideWhenUsed/>
    <w:rsid w:val="00C32047"/>
    <w:rPr>
      <w:b/>
      <w:bCs/>
    </w:rPr>
  </w:style>
  <w:style w:type="character" w:customStyle="1" w:styleId="ObjetducommentaireCar">
    <w:name w:val="Objet du commentaire Car"/>
    <w:basedOn w:val="CommentaireCar"/>
    <w:link w:val="Objetducommentaire"/>
    <w:uiPriority w:val="99"/>
    <w:semiHidden/>
    <w:rsid w:val="00C32047"/>
    <w:rPr>
      <w:b/>
      <w:bCs/>
      <w:sz w:val="20"/>
      <w:szCs w:val="20"/>
    </w:rPr>
  </w:style>
  <w:style w:type="paragraph" w:styleId="En-tte">
    <w:name w:val="header"/>
    <w:basedOn w:val="Normal"/>
    <w:link w:val="En-tteCar"/>
    <w:uiPriority w:val="99"/>
    <w:unhideWhenUsed/>
    <w:rsid w:val="002669E4"/>
    <w:pPr>
      <w:tabs>
        <w:tab w:val="center" w:pos="4536"/>
        <w:tab w:val="right" w:pos="9072"/>
      </w:tabs>
      <w:spacing w:after="0" w:line="240" w:lineRule="auto"/>
    </w:pPr>
  </w:style>
  <w:style w:type="character" w:customStyle="1" w:styleId="En-tteCar">
    <w:name w:val="En-tête Car"/>
    <w:basedOn w:val="Policepardfaut"/>
    <w:link w:val="En-tte"/>
    <w:uiPriority w:val="99"/>
    <w:rsid w:val="002669E4"/>
  </w:style>
  <w:style w:type="paragraph" w:customStyle="1" w:styleId="Default">
    <w:name w:val="Default"/>
    <w:rsid w:val="00AA1245"/>
    <w:pPr>
      <w:autoSpaceDE w:val="0"/>
      <w:autoSpaceDN w:val="0"/>
      <w:adjustRightInd w:val="0"/>
      <w:spacing w:after="0" w:line="240" w:lineRule="auto"/>
    </w:pPr>
    <w:rPr>
      <w:rFonts w:ascii="Calibri" w:hAnsi="Calibri" w:cs="Calibri"/>
      <w:color w:val="000000"/>
      <w:sz w:val="24"/>
      <w:szCs w:val="24"/>
    </w:rPr>
  </w:style>
  <w:style w:type="character" w:styleId="CitationHTML">
    <w:name w:val="HTML Cite"/>
    <w:basedOn w:val="Policepardfaut"/>
    <w:uiPriority w:val="99"/>
    <w:semiHidden/>
    <w:unhideWhenUsed/>
    <w:rsid w:val="00A919B2"/>
    <w:rPr>
      <w:i/>
      <w:iCs/>
    </w:rPr>
  </w:style>
  <w:style w:type="character" w:customStyle="1" w:styleId="ParagraphedelisteCar">
    <w:name w:val="Paragraphe de liste Car"/>
    <w:aliases w:val="sous titre 2 Car"/>
    <w:basedOn w:val="Policepardfaut"/>
    <w:link w:val="Paragraphedeliste"/>
    <w:uiPriority w:val="34"/>
    <w:locked/>
    <w:rsid w:val="00B80D29"/>
    <w:rPr>
      <w:rFonts w:ascii="Times New Roman" w:eastAsia="Times New Roman" w:hAnsi="Times New Roman" w:cs="Times New Roman"/>
      <w:sz w:val="24"/>
      <w:szCs w:val="24"/>
      <w:lang w:eastAsia="fr-FR"/>
    </w:rPr>
  </w:style>
  <w:style w:type="paragraph" w:styleId="Corpsdetexte">
    <w:name w:val="Body Text"/>
    <w:basedOn w:val="Normal"/>
    <w:link w:val="CorpsdetexteCar"/>
    <w:uiPriority w:val="1"/>
    <w:qFormat/>
    <w:rsid w:val="00B80D29"/>
    <w:pPr>
      <w:widowControl w:val="0"/>
      <w:spacing w:before="120" w:after="240" w:line="252" w:lineRule="auto"/>
      <w:jc w:val="both"/>
    </w:pPr>
    <w:rPr>
      <w:rFonts w:ascii="Arial" w:eastAsia="Arial" w:hAnsi="Arial" w:cs="Arial"/>
      <w:color w:val="70AD47" w:themeColor="accent6"/>
      <w:spacing w:val="-7"/>
      <w:sz w:val="21"/>
      <w:lang w:val="en-US"/>
    </w:rPr>
  </w:style>
  <w:style w:type="character" w:customStyle="1" w:styleId="CorpsdetexteCar">
    <w:name w:val="Corps de texte Car"/>
    <w:basedOn w:val="Policepardfaut"/>
    <w:link w:val="Corpsdetexte"/>
    <w:uiPriority w:val="1"/>
    <w:rsid w:val="00B80D29"/>
    <w:rPr>
      <w:rFonts w:ascii="Arial" w:eastAsia="Arial" w:hAnsi="Arial" w:cs="Arial"/>
      <w:color w:val="70AD47" w:themeColor="accent6"/>
      <w:spacing w:val="-7"/>
      <w:sz w:val="21"/>
      <w:lang w:val="en-US"/>
    </w:rPr>
  </w:style>
  <w:style w:type="character" w:customStyle="1" w:styleId="Titre4Car">
    <w:name w:val="Titre 4 Car"/>
    <w:basedOn w:val="Policepardfaut"/>
    <w:link w:val="Titre4"/>
    <w:uiPriority w:val="9"/>
    <w:rsid w:val="003A1DA1"/>
    <w:rPr>
      <w:rFonts w:ascii="Times New Roman" w:eastAsia="Times New Roman" w:hAnsi="Times New Roman" w:cs="Times New Roman"/>
      <w:b/>
      <w:bCs/>
      <w:sz w:val="24"/>
      <w:szCs w:val="24"/>
      <w:lang w:eastAsia="fr-FR"/>
    </w:rPr>
  </w:style>
  <w:style w:type="paragraph" w:styleId="Textebrut">
    <w:name w:val="Plain Text"/>
    <w:basedOn w:val="Normal"/>
    <w:link w:val="TextebrutCar"/>
    <w:uiPriority w:val="99"/>
    <w:semiHidden/>
    <w:unhideWhenUsed/>
    <w:rsid w:val="002E6019"/>
    <w:pPr>
      <w:spacing w:after="0" w:line="240" w:lineRule="auto"/>
    </w:pPr>
    <w:rPr>
      <w:rFonts w:ascii="Calibri" w:hAnsi="Calibri"/>
      <w:szCs w:val="21"/>
    </w:rPr>
  </w:style>
  <w:style w:type="character" w:customStyle="1" w:styleId="TextebrutCar">
    <w:name w:val="Texte brut Car"/>
    <w:basedOn w:val="Policepardfaut"/>
    <w:link w:val="Textebrut"/>
    <w:uiPriority w:val="99"/>
    <w:semiHidden/>
    <w:rsid w:val="002E6019"/>
    <w:rPr>
      <w:rFonts w:ascii="Calibri" w:hAnsi="Calibri"/>
      <w:szCs w:val="21"/>
    </w:rPr>
  </w:style>
  <w:style w:type="paragraph" w:styleId="Rvision">
    <w:name w:val="Revision"/>
    <w:hidden/>
    <w:uiPriority w:val="99"/>
    <w:semiHidden/>
    <w:rsid w:val="00E47C91"/>
    <w:pPr>
      <w:spacing w:after="0" w:line="240" w:lineRule="auto"/>
    </w:pPr>
  </w:style>
  <w:style w:type="character" w:styleId="lev">
    <w:name w:val="Strong"/>
    <w:basedOn w:val="Policepardfaut"/>
    <w:uiPriority w:val="22"/>
    <w:qFormat/>
    <w:rsid w:val="00FB5B3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27768">
      <w:bodyDiv w:val="1"/>
      <w:marLeft w:val="0"/>
      <w:marRight w:val="0"/>
      <w:marTop w:val="0"/>
      <w:marBottom w:val="0"/>
      <w:divBdr>
        <w:top w:val="none" w:sz="0" w:space="0" w:color="auto"/>
        <w:left w:val="none" w:sz="0" w:space="0" w:color="auto"/>
        <w:bottom w:val="none" w:sz="0" w:space="0" w:color="auto"/>
        <w:right w:val="none" w:sz="0" w:space="0" w:color="auto"/>
      </w:divBdr>
    </w:div>
    <w:div w:id="396511214">
      <w:bodyDiv w:val="1"/>
      <w:marLeft w:val="0"/>
      <w:marRight w:val="0"/>
      <w:marTop w:val="0"/>
      <w:marBottom w:val="0"/>
      <w:divBdr>
        <w:top w:val="none" w:sz="0" w:space="0" w:color="auto"/>
        <w:left w:val="none" w:sz="0" w:space="0" w:color="auto"/>
        <w:bottom w:val="none" w:sz="0" w:space="0" w:color="auto"/>
        <w:right w:val="none" w:sz="0" w:space="0" w:color="auto"/>
      </w:divBdr>
    </w:div>
    <w:div w:id="418252480">
      <w:bodyDiv w:val="1"/>
      <w:marLeft w:val="0"/>
      <w:marRight w:val="0"/>
      <w:marTop w:val="0"/>
      <w:marBottom w:val="0"/>
      <w:divBdr>
        <w:top w:val="none" w:sz="0" w:space="0" w:color="auto"/>
        <w:left w:val="none" w:sz="0" w:space="0" w:color="auto"/>
        <w:bottom w:val="none" w:sz="0" w:space="0" w:color="auto"/>
        <w:right w:val="none" w:sz="0" w:space="0" w:color="auto"/>
      </w:divBdr>
    </w:div>
    <w:div w:id="530146386">
      <w:bodyDiv w:val="1"/>
      <w:marLeft w:val="0"/>
      <w:marRight w:val="0"/>
      <w:marTop w:val="0"/>
      <w:marBottom w:val="0"/>
      <w:divBdr>
        <w:top w:val="none" w:sz="0" w:space="0" w:color="auto"/>
        <w:left w:val="none" w:sz="0" w:space="0" w:color="auto"/>
        <w:bottom w:val="none" w:sz="0" w:space="0" w:color="auto"/>
        <w:right w:val="none" w:sz="0" w:space="0" w:color="auto"/>
      </w:divBdr>
    </w:div>
    <w:div w:id="966860807">
      <w:bodyDiv w:val="1"/>
      <w:marLeft w:val="0"/>
      <w:marRight w:val="0"/>
      <w:marTop w:val="0"/>
      <w:marBottom w:val="0"/>
      <w:divBdr>
        <w:top w:val="none" w:sz="0" w:space="0" w:color="auto"/>
        <w:left w:val="none" w:sz="0" w:space="0" w:color="auto"/>
        <w:bottom w:val="none" w:sz="0" w:space="0" w:color="auto"/>
        <w:right w:val="none" w:sz="0" w:space="0" w:color="auto"/>
      </w:divBdr>
    </w:div>
    <w:div w:id="981544055">
      <w:bodyDiv w:val="1"/>
      <w:marLeft w:val="0"/>
      <w:marRight w:val="0"/>
      <w:marTop w:val="0"/>
      <w:marBottom w:val="0"/>
      <w:divBdr>
        <w:top w:val="none" w:sz="0" w:space="0" w:color="auto"/>
        <w:left w:val="none" w:sz="0" w:space="0" w:color="auto"/>
        <w:bottom w:val="none" w:sz="0" w:space="0" w:color="auto"/>
        <w:right w:val="none" w:sz="0" w:space="0" w:color="auto"/>
      </w:divBdr>
    </w:div>
    <w:div w:id="1210653821">
      <w:bodyDiv w:val="1"/>
      <w:marLeft w:val="0"/>
      <w:marRight w:val="0"/>
      <w:marTop w:val="0"/>
      <w:marBottom w:val="0"/>
      <w:divBdr>
        <w:top w:val="none" w:sz="0" w:space="0" w:color="auto"/>
        <w:left w:val="none" w:sz="0" w:space="0" w:color="auto"/>
        <w:bottom w:val="none" w:sz="0" w:space="0" w:color="auto"/>
        <w:right w:val="none" w:sz="0" w:space="0" w:color="auto"/>
      </w:divBdr>
    </w:div>
    <w:div w:id="1561945348">
      <w:bodyDiv w:val="1"/>
      <w:marLeft w:val="0"/>
      <w:marRight w:val="0"/>
      <w:marTop w:val="0"/>
      <w:marBottom w:val="0"/>
      <w:divBdr>
        <w:top w:val="none" w:sz="0" w:space="0" w:color="auto"/>
        <w:left w:val="none" w:sz="0" w:space="0" w:color="auto"/>
        <w:bottom w:val="none" w:sz="0" w:space="0" w:color="auto"/>
        <w:right w:val="none" w:sz="0" w:space="0" w:color="auto"/>
      </w:divBdr>
    </w:div>
    <w:div w:id="1667367156">
      <w:bodyDiv w:val="1"/>
      <w:marLeft w:val="0"/>
      <w:marRight w:val="0"/>
      <w:marTop w:val="0"/>
      <w:marBottom w:val="0"/>
      <w:divBdr>
        <w:top w:val="none" w:sz="0" w:space="0" w:color="auto"/>
        <w:left w:val="none" w:sz="0" w:space="0" w:color="auto"/>
        <w:bottom w:val="none" w:sz="0" w:space="0" w:color="auto"/>
        <w:right w:val="none" w:sz="0" w:space="0" w:color="auto"/>
      </w:divBdr>
    </w:div>
    <w:div w:id="2039236969">
      <w:bodyDiv w:val="1"/>
      <w:marLeft w:val="0"/>
      <w:marRight w:val="0"/>
      <w:marTop w:val="0"/>
      <w:marBottom w:val="0"/>
      <w:divBdr>
        <w:top w:val="none" w:sz="0" w:space="0" w:color="auto"/>
        <w:left w:val="none" w:sz="0" w:space="0" w:color="auto"/>
        <w:bottom w:val="none" w:sz="0" w:space="0" w:color="auto"/>
        <w:right w:val="none" w:sz="0" w:space="0" w:color="auto"/>
      </w:divBdr>
    </w:div>
    <w:div w:id="2062434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roix-rouge.fr/" TargetMode="External"/><Relationship Id="rId18" Type="http://schemas.openxmlformats.org/officeDocument/2006/relationships/hyperlink" Target="http://alternatives-humanitaires.org/fr/" TargetMode="External"/><Relationship Id="rId3" Type="http://schemas.openxmlformats.org/officeDocument/2006/relationships/styles" Target="styles.xml"/><Relationship Id="rId21" Type="http://schemas.openxmlformats.org/officeDocument/2006/relationships/hyperlink" Target="mailto:recherche@fondation-croix-rouge.fr"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s://www.fondation-croix-rouge.fr/type-publication/la-serie-pratiques-humanites" TargetMode="External"/><Relationship Id="rId2" Type="http://schemas.openxmlformats.org/officeDocument/2006/relationships/numbering" Target="numbering.xml"/><Relationship Id="rId16" Type="http://schemas.openxmlformats.org/officeDocument/2006/relationships/hyperlink" Target="https://www.fondation-croix-rouge.fr/type-publication/les-papiers-du-fonds/" TargetMode="External"/><Relationship Id="rId20" Type="http://schemas.openxmlformats.org/officeDocument/2006/relationships/hyperlink" Target="https://www.fondation-croix-rouge.fr/categorie/bourses-postdoctoral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ondation-croix-rouge.fr/espace-chercheurs/appels-a-projet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fondation-croix-rouge.fr" TargetMode="External"/><Relationship Id="rId23" Type="http://schemas.openxmlformats.org/officeDocument/2006/relationships/fontTable" Target="fontTable.xml"/><Relationship Id="rId10" Type="http://schemas.openxmlformats.org/officeDocument/2006/relationships/hyperlink" Target="https://www.fondation-croix-rouge.fr" TargetMode="External"/><Relationship Id="rId19" Type="http://schemas.openxmlformats.org/officeDocument/2006/relationships/hyperlink" Target="https://www.fondation-croix-rouge.fr/category/idees/rencontres-de-la-fondation/"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sanofi.fr/" TargetMode="Externa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santepubliquefrance.fr/docs/enfams-enfants-et-familles-sans-logement-personnel-en-ile-de-france-premiers-resultats-de-l-enquete-quantitative" TargetMode="External"/><Relationship Id="rId2" Type="http://schemas.openxmlformats.org/officeDocument/2006/relationships/hyperlink" Target="https://solidarites-sante.gouv.fr/IMG/pdf/rapport-1000-premiers-jours.pdf" TargetMode="External"/><Relationship Id="rId1" Type="http://schemas.openxmlformats.org/officeDocument/2006/relationships/hyperlink" Target="https://www.igas.gouv.fr/spip.php?article240"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101769-74B4-4332-B202-80503DAD1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3424</Words>
  <Characters>18833</Characters>
  <Application>Microsoft Office Word</Application>
  <DocSecurity>0</DocSecurity>
  <Lines>156</Lines>
  <Paragraphs>44</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22213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Vincent</dc:creator>
  <cp:lastModifiedBy>vincent.leger</cp:lastModifiedBy>
  <cp:revision>2</cp:revision>
  <cp:lastPrinted>2018-04-09T14:06:00Z</cp:lastPrinted>
  <dcterms:created xsi:type="dcterms:W3CDTF">2021-07-30T11:45:00Z</dcterms:created>
  <dcterms:modified xsi:type="dcterms:W3CDTF">2021-07-30T11:45:00Z</dcterms:modified>
</cp:coreProperties>
</file>