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BD" w:rsidRDefault="00925CBD" w:rsidP="00925CBD">
      <w:pPr>
        <w:jc w:val="both"/>
      </w:pPr>
      <w:r>
        <w:t>Cet appel à articles vise à faire réfléchir sur les dernières évolutions perceptibles du rôle des États et de la place des collectivités locales dans un contexte de contraction des finances publiques. Après de longues décennies de montée en puissance des collectivités infra étatiques dans la plupart des pays deux tendances se dessinent. La première s’appuie sur une remise en cause de cette multiplication d’échelons plus ou moins indépendants au nom du renouveau d’une certaine forme de légitimité technique et d’une volonté de limiter le coût de l’action publique. À l’inverse, la seconde renvoie à la volonté d’États désargentés de se décharger encore davantage sur les collectivités locales.</w:t>
      </w:r>
    </w:p>
    <w:p w:rsidR="00925CBD" w:rsidRDefault="00925CBD" w:rsidP="00925CBD">
      <w:pPr>
        <w:jc w:val="both"/>
      </w:pPr>
      <w:r>
        <w:t>L’exemple français n’est pas isolé. Cet appel à articles est ouvert à la comparaison internationale, tant cette triple question de la construction du sens de l’action collective territoriale, du jeu des échelles et de la rationalisation de l’action publique dans un contexte financier tendu concerne la plupart des États.</w:t>
      </w:r>
    </w:p>
    <w:p w:rsidR="00925CBD" w:rsidRDefault="00925CBD" w:rsidP="00925CBD">
      <w:pPr>
        <w:jc w:val="both"/>
      </w:pPr>
      <w:r>
        <w:t>Les cas étudiés pourront être analysés à partir d’un regard sociologique comme d’un point de vue plus institutionnel. Par delà l’évolution des jeux de pouvoir entre les États et les collectivités infra-étatiques, cet appel à articles vise à analyser les conséquences sociales et territoriales des recompositions en cours.</w:t>
      </w:r>
    </w:p>
    <w:p w:rsidR="00925CBD" w:rsidRDefault="00925CBD" w:rsidP="00925CBD">
      <w:pPr>
        <w:jc w:val="both"/>
      </w:pPr>
    </w:p>
    <w:p w:rsidR="00EE76BD" w:rsidRDefault="00925CBD"/>
    <w:sectPr w:rsidR="00EE76BD" w:rsidSect="00FE21B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5CBD"/>
    <w:rsid w:val="00925CBD"/>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BD"/>
    <w:rPr>
      <w:rFonts w:ascii="Cambria" w:eastAsia="Cambria" w:hAnsi="Cambria"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LOUEST - UMR CNRS 7145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JACQUIN</dc:creator>
  <cp:keywords/>
  <cp:lastModifiedBy>Joelle JACQUIN</cp:lastModifiedBy>
  <cp:revision>1</cp:revision>
  <dcterms:created xsi:type="dcterms:W3CDTF">2013-01-10T10:34:00Z</dcterms:created>
  <dcterms:modified xsi:type="dcterms:W3CDTF">2013-01-10T10:39:00Z</dcterms:modified>
</cp:coreProperties>
</file>