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06" w:rsidRDefault="00731F06" w:rsidP="00846A05">
      <w:pPr>
        <w:jc w:val="center"/>
        <w:rPr>
          <w:rFonts w:asciiTheme="majorBidi" w:eastAsiaTheme="majorBidi" w:hAnsiTheme="majorBidi" w:cstheme="majorBidi"/>
          <w:sz w:val="24"/>
          <w:szCs w:val="24"/>
        </w:rPr>
      </w:pPr>
    </w:p>
    <w:p w:rsidR="00731F06" w:rsidRDefault="00731F06" w:rsidP="00846A05">
      <w:pPr>
        <w:jc w:val="center"/>
        <w:rPr>
          <w:rFonts w:asciiTheme="majorBidi" w:eastAsiaTheme="majorBidi" w:hAnsiTheme="majorBidi" w:cstheme="majorBidi"/>
          <w:sz w:val="24"/>
          <w:szCs w:val="24"/>
        </w:rPr>
      </w:pPr>
    </w:p>
    <w:p w:rsidR="00846A05" w:rsidRPr="00533351" w:rsidRDefault="5F766413" w:rsidP="00846A05">
      <w:pPr>
        <w:jc w:val="center"/>
        <w:rPr>
          <w:rFonts w:asciiTheme="majorBidi" w:hAnsiTheme="majorBidi" w:cstheme="majorBidi"/>
          <w:sz w:val="24"/>
          <w:szCs w:val="24"/>
        </w:rPr>
      </w:pP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L’Université My Ismail, </w:t>
      </w:r>
    </w:p>
    <w:p w:rsidR="000814EB" w:rsidRDefault="531B8D40" w:rsidP="00846A05">
      <w:pPr>
        <w:jc w:val="center"/>
        <w:rPr>
          <w:rFonts w:asciiTheme="majorBidi" w:eastAsia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L’Ecole Normale Supérieure</w:t>
      </w:r>
    </w:p>
    <w:p w:rsidR="008D50C8" w:rsidRDefault="00196FF8" w:rsidP="00846A05">
      <w:pPr>
        <w:jc w:val="center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eastAsiaTheme="majorBidi" w:hAnsiTheme="majorBidi" w:cstheme="majorBidi"/>
          <w:sz w:val="24"/>
          <w:szCs w:val="24"/>
        </w:rPr>
        <w:t xml:space="preserve"> Le </w:t>
      </w:r>
      <w:r w:rsidR="008D50C8">
        <w:rPr>
          <w:rFonts w:asciiTheme="majorBidi" w:eastAsiaTheme="majorBidi" w:hAnsiTheme="majorBidi" w:cstheme="majorBidi"/>
          <w:sz w:val="24"/>
          <w:szCs w:val="24"/>
        </w:rPr>
        <w:t>D.L.L.F</w:t>
      </w:r>
    </w:p>
    <w:p w:rsidR="00533351" w:rsidRDefault="001F751C" w:rsidP="00533351">
      <w:pPr>
        <w:jc w:val="center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eastAsiaTheme="majorBidi" w:hAnsiTheme="majorBidi" w:cstheme="majorBidi"/>
          <w:sz w:val="24"/>
          <w:szCs w:val="24"/>
        </w:rPr>
        <w:t>L</w:t>
      </w:r>
      <w:r w:rsidR="531B8D40" w:rsidRPr="531B8D40">
        <w:rPr>
          <w:rFonts w:asciiTheme="majorBidi" w:eastAsiaTheme="majorBidi" w:hAnsiTheme="majorBidi" w:cstheme="majorBidi"/>
          <w:sz w:val="24"/>
          <w:szCs w:val="24"/>
        </w:rPr>
        <w:t>’équipe de recherche EFEL</w:t>
      </w:r>
    </w:p>
    <w:p w:rsidR="001F751C" w:rsidRDefault="001F751C" w:rsidP="00533351">
      <w:pPr>
        <w:jc w:val="center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eastAsiaTheme="majorBidi" w:hAnsiTheme="majorBidi" w:cstheme="majorBidi"/>
          <w:sz w:val="24"/>
          <w:szCs w:val="24"/>
        </w:rPr>
        <w:t xml:space="preserve">En partenariat avec </w:t>
      </w:r>
    </w:p>
    <w:p w:rsidR="001F751C" w:rsidRPr="00533351" w:rsidRDefault="001F751C" w:rsidP="0053335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ajorBidi" w:hAnsiTheme="majorBidi" w:cstheme="majorBidi"/>
          <w:sz w:val="24"/>
          <w:szCs w:val="24"/>
        </w:rPr>
        <w:t xml:space="preserve">L’Institut Français de Meknès </w:t>
      </w:r>
    </w:p>
    <w:p w:rsidR="00533351" w:rsidRDefault="00533351" w:rsidP="0053335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14EB" w:rsidRPr="00533351" w:rsidRDefault="531B8D40" w:rsidP="00846A05">
      <w:pPr>
        <w:jc w:val="center"/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Organisent une journée d’étude</w:t>
      </w:r>
    </w:p>
    <w:p w:rsidR="00533351" w:rsidRPr="00731F06" w:rsidRDefault="00533351" w:rsidP="00846A05">
      <w:pPr>
        <w:jc w:val="center"/>
        <w:rPr>
          <w:rFonts w:asciiTheme="majorBidi" w:hAnsiTheme="majorBidi" w:cstheme="majorBidi"/>
          <w:sz w:val="28"/>
          <w:szCs w:val="32"/>
        </w:rPr>
      </w:pPr>
    </w:p>
    <w:p w:rsidR="00533351" w:rsidRPr="00731F06" w:rsidRDefault="531B8D40" w:rsidP="00533351">
      <w:pPr>
        <w:jc w:val="center"/>
        <w:rPr>
          <w:rFonts w:asciiTheme="majorBidi" w:hAnsiTheme="majorBidi" w:cstheme="majorBidi"/>
          <w:sz w:val="24"/>
          <w:szCs w:val="32"/>
        </w:rPr>
      </w:pPr>
      <w:r w:rsidRPr="00731F06">
        <w:rPr>
          <w:rFonts w:asciiTheme="majorBidi" w:eastAsiaTheme="majorBidi" w:hAnsiTheme="majorBidi" w:cstheme="majorBidi"/>
          <w:sz w:val="24"/>
          <w:szCs w:val="32"/>
        </w:rPr>
        <w:t xml:space="preserve">Sous le thème </w:t>
      </w:r>
    </w:p>
    <w:p w:rsidR="000814EB" w:rsidRPr="00533351" w:rsidRDefault="531B8D40" w:rsidP="00533351">
      <w:pPr>
        <w:jc w:val="center"/>
        <w:rPr>
          <w:rFonts w:asciiTheme="majorBidi" w:hAnsiTheme="majorBidi" w:cstheme="majorBidi"/>
          <w:sz w:val="32"/>
          <w:szCs w:val="32"/>
        </w:rPr>
      </w:pPr>
      <w:r w:rsidRPr="531B8D40">
        <w:rPr>
          <w:rFonts w:asciiTheme="majorBidi" w:eastAsiaTheme="majorBidi" w:hAnsiTheme="majorBidi" w:cstheme="majorBidi"/>
          <w:sz w:val="32"/>
          <w:szCs w:val="32"/>
        </w:rPr>
        <w:t>« </w:t>
      </w:r>
      <w:r w:rsidRPr="531B8D40">
        <w:rPr>
          <w:rFonts w:asciiTheme="majorBidi" w:eastAsiaTheme="majorBidi" w:hAnsiTheme="majorBidi" w:cstheme="majorBidi"/>
          <w:b/>
          <w:bCs/>
          <w:i/>
          <w:iCs/>
          <w:sz w:val="32"/>
          <w:szCs w:val="32"/>
        </w:rPr>
        <w:t>L’écrit en classe de langue au 21</w:t>
      </w:r>
      <w:r w:rsidRPr="531B8D40">
        <w:rPr>
          <w:rFonts w:asciiTheme="majorBidi" w:eastAsiaTheme="majorBidi" w:hAnsiTheme="majorBidi" w:cstheme="majorBidi"/>
          <w:b/>
          <w:bCs/>
          <w:i/>
          <w:iCs/>
          <w:sz w:val="32"/>
          <w:szCs w:val="32"/>
          <w:vertAlign w:val="superscript"/>
        </w:rPr>
        <w:t>ème</w:t>
      </w:r>
      <w:r w:rsidRPr="531B8D40">
        <w:rPr>
          <w:rFonts w:asciiTheme="majorBidi" w:eastAsiaTheme="majorBidi" w:hAnsiTheme="majorBidi" w:cstheme="majorBidi"/>
          <w:b/>
          <w:bCs/>
          <w:i/>
          <w:iCs/>
          <w:sz w:val="32"/>
          <w:szCs w:val="32"/>
        </w:rPr>
        <w:t>siècle</w:t>
      </w:r>
      <w:r w:rsidRPr="531B8D40">
        <w:rPr>
          <w:rFonts w:asciiTheme="majorBidi" w:eastAsiaTheme="majorBidi" w:hAnsiTheme="majorBidi" w:cstheme="majorBidi"/>
          <w:sz w:val="32"/>
          <w:szCs w:val="32"/>
        </w:rPr>
        <w:t> »</w:t>
      </w:r>
    </w:p>
    <w:p w:rsidR="00533351" w:rsidRPr="00533351" w:rsidRDefault="00926D7D" w:rsidP="00731F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ajorBidi" w:hAnsiTheme="majorBidi" w:cstheme="majorBidi"/>
          <w:sz w:val="24"/>
          <w:szCs w:val="24"/>
        </w:rPr>
        <w:t xml:space="preserve">                                </w:t>
      </w:r>
      <w:r w:rsidR="00731F06">
        <w:rPr>
          <w:rFonts w:asciiTheme="majorBidi" w:eastAsiaTheme="majorBidi" w:hAnsiTheme="majorBidi" w:cstheme="majorBidi"/>
          <w:sz w:val="24"/>
          <w:szCs w:val="24"/>
        </w:rPr>
        <w:t xml:space="preserve">                        </w:t>
      </w:r>
      <w:r>
        <w:rPr>
          <w:rFonts w:asciiTheme="majorBidi" w:eastAsiaTheme="majorBidi" w:hAnsiTheme="majorBidi" w:cstheme="majorBidi"/>
          <w:sz w:val="24"/>
          <w:szCs w:val="24"/>
        </w:rPr>
        <w:t>23</w:t>
      </w:r>
      <w:r w:rsidR="531B8D40" w:rsidRPr="531B8D40"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Theme="majorBidi" w:hAnsiTheme="majorBidi" w:cstheme="majorBidi"/>
          <w:sz w:val="24"/>
          <w:szCs w:val="24"/>
        </w:rPr>
        <w:t>Mars 2017</w:t>
      </w:r>
      <w:r w:rsidR="00731F06">
        <w:rPr>
          <w:rFonts w:asciiTheme="majorBidi" w:hAnsiTheme="majorBidi" w:cstheme="majorBidi"/>
          <w:sz w:val="24"/>
          <w:szCs w:val="24"/>
        </w:rPr>
        <w:t xml:space="preserve"> à l’</w:t>
      </w:r>
      <w:r w:rsidR="531B8D40" w:rsidRPr="531B8D40">
        <w:rPr>
          <w:rFonts w:asciiTheme="majorBidi" w:eastAsiaTheme="majorBidi" w:hAnsiTheme="majorBidi" w:cstheme="majorBidi"/>
          <w:sz w:val="24"/>
          <w:szCs w:val="24"/>
        </w:rPr>
        <w:t xml:space="preserve">ENS-Meknès </w:t>
      </w:r>
    </w:p>
    <w:p w:rsidR="00533351" w:rsidRDefault="00533351" w:rsidP="0053335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7442B" w:rsidRDefault="00B7442B" w:rsidP="00B7442B">
      <w:pPr>
        <w:rPr>
          <w:rFonts w:asciiTheme="majorBidi" w:hAnsiTheme="majorBidi" w:cstheme="majorBidi"/>
          <w:sz w:val="28"/>
          <w:szCs w:val="28"/>
        </w:rPr>
      </w:pPr>
    </w:p>
    <w:p w:rsidR="00F12B9A" w:rsidRDefault="531B8D40" w:rsidP="00084882">
      <w:pPr>
        <w:jc w:val="center"/>
        <w:rPr>
          <w:rFonts w:asciiTheme="majorBidi" w:hAnsiTheme="majorBidi" w:cstheme="majorBidi"/>
          <w:sz w:val="28"/>
          <w:szCs w:val="28"/>
        </w:rPr>
      </w:pPr>
      <w:r w:rsidRPr="531B8D40">
        <w:rPr>
          <w:rFonts w:asciiTheme="majorBidi" w:eastAsiaTheme="majorBidi" w:hAnsiTheme="majorBidi" w:cstheme="majorBidi"/>
          <w:sz w:val="28"/>
          <w:szCs w:val="28"/>
        </w:rPr>
        <w:t>Argumentaire</w:t>
      </w:r>
    </w:p>
    <w:p w:rsidR="00B7442B" w:rsidRDefault="00B7442B">
      <w:pPr>
        <w:rPr>
          <w:rFonts w:asciiTheme="majorBidi" w:hAnsiTheme="majorBidi" w:cstheme="majorBidi"/>
          <w:sz w:val="24"/>
          <w:szCs w:val="24"/>
        </w:rPr>
      </w:pPr>
    </w:p>
    <w:p w:rsidR="00533351" w:rsidRPr="00B7442B" w:rsidRDefault="00533351">
      <w:pPr>
        <w:rPr>
          <w:rFonts w:asciiTheme="majorBidi" w:hAnsiTheme="majorBidi" w:cstheme="majorBidi"/>
          <w:sz w:val="24"/>
          <w:szCs w:val="24"/>
        </w:rPr>
      </w:pPr>
    </w:p>
    <w:p w:rsidR="00B336C6" w:rsidRDefault="5F766413" w:rsidP="00B7442B">
      <w:pPr>
        <w:rPr>
          <w:rFonts w:asciiTheme="majorBidi" w:hAnsiTheme="majorBidi" w:cstheme="majorBidi"/>
          <w:sz w:val="24"/>
          <w:szCs w:val="24"/>
        </w:rPr>
      </w:pP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   Interroger l’écrit en classe de langue</w:t>
      </w:r>
      <w:r w:rsidR="002A3C35">
        <w:rPr>
          <w:rFonts w:asciiTheme="majorBidi" w:eastAsiaTheme="majorBidi" w:hAnsiTheme="majorBidi" w:cstheme="majorBidi"/>
          <w:sz w:val="24"/>
          <w:szCs w:val="24"/>
        </w:rPr>
        <w:t>,</w:t>
      </w: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 c'est mettre le doigt sur la plupart des problématiques aussi bien d’ordre didact</w:t>
      </w:r>
      <w:r w:rsidR="002A3C35">
        <w:rPr>
          <w:rFonts w:asciiTheme="majorBidi" w:eastAsiaTheme="majorBidi" w:hAnsiTheme="majorBidi" w:cstheme="majorBidi"/>
          <w:sz w:val="24"/>
          <w:szCs w:val="24"/>
        </w:rPr>
        <w:t xml:space="preserve">iques que méthodologiques qui impactent actuellement les </w:t>
      </w:r>
      <w:r w:rsidR="00564EAA">
        <w:rPr>
          <w:rFonts w:asciiTheme="majorBidi" w:eastAsiaTheme="majorBidi" w:hAnsiTheme="majorBidi" w:cstheme="majorBidi"/>
          <w:sz w:val="24"/>
          <w:szCs w:val="24"/>
        </w:rPr>
        <w:t xml:space="preserve">situations </w:t>
      </w:r>
      <w:r w:rsidR="002A3C35">
        <w:rPr>
          <w:rFonts w:asciiTheme="majorBidi" w:eastAsiaTheme="majorBidi" w:hAnsiTheme="majorBidi" w:cstheme="majorBidi"/>
          <w:sz w:val="24"/>
          <w:szCs w:val="24"/>
        </w:rPr>
        <w:t>d’enseignement apprentissage en contexte scolaire.</w:t>
      </w:r>
    </w:p>
    <w:p w:rsidR="00E060C3" w:rsidRDefault="531B8D40" w:rsidP="00B775C9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En effet, à l’heure des réformes qui ont touché l’école et</w:t>
      </w:r>
      <w:r w:rsidR="00926D7D">
        <w:rPr>
          <w:rFonts w:asciiTheme="majorBidi" w:eastAsiaTheme="majorBidi" w:hAnsiTheme="majorBidi" w:cstheme="majorBidi"/>
          <w:sz w:val="24"/>
          <w:szCs w:val="24"/>
        </w:rPr>
        <w:t xml:space="preserve"> impacté</w:t>
      </w: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 la société du 21</w:t>
      </w:r>
      <w:r w:rsidRPr="531B8D40">
        <w:rPr>
          <w:rFonts w:asciiTheme="majorBidi" w:eastAsiaTheme="majorBidi" w:hAnsiTheme="majorBidi" w:cstheme="majorBidi"/>
          <w:sz w:val="24"/>
          <w:szCs w:val="24"/>
          <w:vertAlign w:val="superscript"/>
        </w:rPr>
        <w:t>ème</w:t>
      </w: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 siècle et qui val</w:t>
      </w:r>
      <w:r w:rsidR="002A3C35">
        <w:rPr>
          <w:rFonts w:asciiTheme="majorBidi" w:eastAsiaTheme="majorBidi" w:hAnsiTheme="majorBidi" w:cstheme="majorBidi"/>
          <w:sz w:val="24"/>
          <w:szCs w:val="24"/>
        </w:rPr>
        <w:t xml:space="preserve">orisent surtout l’autonomie, l’activité </w:t>
      </w: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scripturale notamment dans ces nouvelles formes demeure souvent l’expression de cette </w:t>
      </w:r>
      <w:r w:rsidR="002A3C35">
        <w:rPr>
          <w:rFonts w:asciiTheme="majorBidi" w:eastAsiaTheme="majorBidi" w:hAnsiTheme="majorBidi" w:cstheme="majorBidi"/>
          <w:sz w:val="24"/>
          <w:szCs w:val="24"/>
        </w:rPr>
        <w:t>compétence.</w:t>
      </w:r>
    </w:p>
    <w:p w:rsidR="005B51E8" w:rsidRDefault="5F766413" w:rsidP="007E7ACB">
      <w:pPr>
        <w:rPr>
          <w:rFonts w:asciiTheme="majorBidi" w:hAnsiTheme="majorBidi" w:cstheme="majorBidi"/>
          <w:sz w:val="24"/>
          <w:szCs w:val="24"/>
        </w:rPr>
      </w:pP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L’objectif de cette journée d’étude et de mettre en dialogue les diverses « configurations » (Reuter, 2007) de cette activité en classe aujourd'hui, d’interroger les pratiques enseignantes qui lui sont </w:t>
      </w:r>
      <w:r w:rsidR="002A3C35">
        <w:rPr>
          <w:rFonts w:asciiTheme="majorBidi" w:eastAsiaTheme="majorBidi" w:hAnsiTheme="majorBidi" w:cstheme="majorBidi"/>
          <w:sz w:val="24"/>
          <w:szCs w:val="24"/>
        </w:rPr>
        <w:t>relatives et les productions d’</w:t>
      </w:r>
      <w:r w:rsidR="002A3C35" w:rsidRPr="5F766413">
        <w:rPr>
          <w:rFonts w:asciiTheme="majorBidi" w:eastAsiaTheme="majorBidi" w:hAnsiTheme="majorBidi" w:cstheme="majorBidi"/>
          <w:sz w:val="24"/>
          <w:szCs w:val="24"/>
        </w:rPr>
        <w:t>élèves</w:t>
      </w: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 qui lui sont associées. </w:t>
      </w:r>
    </w:p>
    <w:p w:rsidR="00A3124A" w:rsidRDefault="5F766413" w:rsidP="00C50AC5">
      <w:pPr>
        <w:rPr>
          <w:rFonts w:asciiTheme="majorBidi" w:eastAsiaTheme="majorBidi" w:hAnsiTheme="majorBidi" w:cstheme="majorBidi"/>
          <w:sz w:val="24"/>
          <w:szCs w:val="24"/>
        </w:rPr>
      </w:pP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Nous voulons également que soient abordés les nouveaux outils conceptuels et les nouveaux repères </w:t>
      </w:r>
      <w:r w:rsidR="00854C3A" w:rsidRPr="5F766413">
        <w:rPr>
          <w:rFonts w:asciiTheme="majorBidi" w:eastAsiaTheme="majorBidi" w:hAnsiTheme="majorBidi" w:cstheme="majorBidi"/>
          <w:sz w:val="24"/>
          <w:szCs w:val="24"/>
        </w:rPr>
        <w:t>méthodologiques</w:t>
      </w:r>
      <w:r w:rsidR="002A3C35">
        <w:rPr>
          <w:rFonts w:asciiTheme="majorBidi" w:eastAsiaTheme="majorBidi" w:hAnsiTheme="majorBidi" w:cstheme="majorBidi"/>
          <w:sz w:val="24"/>
          <w:szCs w:val="24"/>
        </w:rPr>
        <w:t xml:space="preserve"> proposés pour l’approche de cette </w:t>
      </w:r>
      <w:proofErr w:type="gramStart"/>
      <w:r w:rsidR="002A3C35">
        <w:rPr>
          <w:rFonts w:asciiTheme="majorBidi" w:eastAsiaTheme="majorBidi" w:hAnsiTheme="majorBidi" w:cstheme="majorBidi"/>
          <w:sz w:val="24"/>
          <w:szCs w:val="24"/>
        </w:rPr>
        <w:t xml:space="preserve">activité </w:t>
      </w:r>
      <w:r w:rsidR="00854C3A" w:rsidRPr="5F766413">
        <w:rPr>
          <w:rFonts w:asciiTheme="majorBidi" w:eastAsiaTheme="majorBidi" w:hAnsiTheme="majorBidi" w:cstheme="majorBidi"/>
          <w:sz w:val="24"/>
          <w:szCs w:val="24"/>
        </w:rPr>
        <w:t>,</w:t>
      </w:r>
      <w:proofErr w:type="gramEnd"/>
      <w:r w:rsidR="00854C3A" w:rsidRPr="5F766413">
        <w:rPr>
          <w:rFonts w:asciiTheme="majorBidi" w:eastAsiaTheme="majorBidi" w:hAnsiTheme="majorBidi" w:cstheme="majorBidi"/>
          <w:sz w:val="24"/>
          <w:szCs w:val="24"/>
        </w:rPr>
        <w:t xml:space="preserve"> de</w:t>
      </w: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 les </w:t>
      </w:r>
      <w:r w:rsidR="002A3C35">
        <w:rPr>
          <w:rFonts w:asciiTheme="majorBidi" w:eastAsiaTheme="majorBidi" w:hAnsiTheme="majorBidi" w:cstheme="majorBidi"/>
          <w:sz w:val="24"/>
          <w:szCs w:val="24"/>
        </w:rPr>
        <w:t xml:space="preserve">interroger </w:t>
      </w:r>
      <w:r w:rsidRPr="5F766413">
        <w:rPr>
          <w:rFonts w:asciiTheme="majorBidi" w:eastAsiaTheme="majorBidi" w:hAnsiTheme="majorBidi" w:cstheme="majorBidi"/>
          <w:sz w:val="24"/>
          <w:szCs w:val="24"/>
        </w:rPr>
        <w:t>de façon</w:t>
      </w:r>
      <w:r w:rsidR="00C50AC5">
        <w:rPr>
          <w:rFonts w:asciiTheme="majorBidi" w:eastAsiaTheme="majorBidi" w:hAnsiTheme="majorBidi" w:cstheme="majorBidi"/>
          <w:sz w:val="24"/>
          <w:szCs w:val="24"/>
        </w:rPr>
        <w:t xml:space="preserve"> à mettre en dialogue recherche et pratique</w:t>
      </w:r>
      <w:r w:rsidR="002A3C35">
        <w:rPr>
          <w:rFonts w:asciiTheme="majorBidi" w:eastAsiaTheme="majorBidi" w:hAnsiTheme="majorBidi" w:cstheme="majorBidi"/>
          <w:sz w:val="24"/>
          <w:szCs w:val="24"/>
        </w:rPr>
        <w:t>,</w:t>
      </w:r>
      <w:r w:rsidR="00C50AC5"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r w:rsidR="00C400C6">
        <w:rPr>
          <w:rFonts w:asciiTheme="majorBidi" w:eastAsiaTheme="majorBidi" w:hAnsiTheme="majorBidi" w:cstheme="majorBidi"/>
          <w:sz w:val="24"/>
          <w:szCs w:val="24"/>
        </w:rPr>
        <w:t xml:space="preserve">voir </w:t>
      </w:r>
      <w:r w:rsidR="00C50AC5">
        <w:rPr>
          <w:rFonts w:asciiTheme="majorBidi" w:eastAsiaTheme="majorBidi" w:hAnsiTheme="majorBidi" w:cstheme="majorBidi"/>
          <w:sz w:val="24"/>
          <w:szCs w:val="24"/>
        </w:rPr>
        <w:t>comment optimiser</w:t>
      </w:r>
      <w:r w:rsidR="00564EAA">
        <w:rPr>
          <w:rFonts w:asciiTheme="majorBidi" w:eastAsiaTheme="majorBidi" w:hAnsiTheme="majorBidi" w:cstheme="majorBidi"/>
          <w:sz w:val="24"/>
          <w:szCs w:val="24"/>
        </w:rPr>
        <w:t xml:space="preserve"> l’exploitation d</w:t>
      </w:r>
      <w:r w:rsidR="00C50AC5">
        <w:rPr>
          <w:rFonts w:asciiTheme="majorBidi" w:eastAsiaTheme="majorBidi" w:hAnsiTheme="majorBidi" w:cstheme="majorBidi"/>
          <w:sz w:val="24"/>
          <w:szCs w:val="24"/>
        </w:rPr>
        <w:t xml:space="preserve">es </w:t>
      </w:r>
    </w:p>
    <w:p w:rsidR="00A3124A" w:rsidRDefault="00A3124A" w:rsidP="00C50AC5">
      <w:pPr>
        <w:rPr>
          <w:rFonts w:asciiTheme="majorBidi" w:eastAsiaTheme="majorBidi" w:hAnsiTheme="majorBidi" w:cstheme="majorBidi"/>
          <w:sz w:val="24"/>
          <w:szCs w:val="24"/>
        </w:rPr>
      </w:pPr>
    </w:p>
    <w:p w:rsidR="00A3124A" w:rsidRDefault="00A3124A" w:rsidP="00C50AC5">
      <w:pPr>
        <w:rPr>
          <w:rFonts w:asciiTheme="majorBidi" w:eastAsiaTheme="majorBidi" w:hAnsiTheme="majorBidi" w:cstheme="majorBidi"/>
          <w:sz w:val="24"/>
          <w:szCs w:val="24"/>
        </w:rPr>
      </w:pPr>
    </w:p>
    <w:p w:rsidR="00A3124A" w:rsidRDefault="00A3124A" w:rsidP="00C50AC5">
      <w:pPr>
        <w:rPr>
          <w:rFonts w:asciiTheme="majorBidi" w:eastAsiaTheme="majorBidi" w:hAnsiTheme="majorBidi" w:cstheme="majorBidi"/>
          <w:sz w:val="24"/>
          <w:szCs w:val="24"/>
        </w:rPr>
      </w:pPr>
    </w:p>
    <w:p w:rsidR="00B775C9" w:rsidRDefault="00C50AC5" w:rsidP="00C50AC5">
      <w:bookmarkStart w:id="0" w:name="_GoBack"/>
      <w:bookmarkEnd w:id="0"/>
      <w:r>
        <w:rPr>
          <w:rFonts w:asciiTheme="majorBidi" w:eastAsiaTheme="majorBidi" w:hAnsiTheme="majorBidi" w:cstheme="majorBidi"/>
          <w:sz w:val="24"/>
          <w:szCs w:val="24"/>
        </w:rPr>
        <w:t xml:space="preserve">résultats de </w:t>
      </w:r>
      <w:r w:rsidR="00564EAA">
        <w:rPr>
          <w:rFonts w:asciiTheme="majorBidi" w:eastAsiaTheme="majorBidi" w:hAnsiTheme="majorBidi" w:cstheme="majorBidi"/>
          <w:sz w:val="24"/>
          <w:szCs w:val="24"/>
        </w:rPr>
        <w:t xml:space="preserve">la première pour dépasser un certain nombre d’obstacles liés aux </w:t>
      </w:r>
      <w:r w:rsidR="5F766413" w:rsidRPr="5F766413">
        <w:rPr>
          <w:rFonts w:asciiTheme="majorBidi" w:eastAsiaTheme="majorBidi" w:hAnsiTheme="majorBidi" w:cstheme="majorBidi"/>
          <w:sz w:val="24"/>
          <w:szCs w:val="24"/>
        </w:rPr>
        <w:t>spécificités contextuelles</w:t>
      </w:r>
      <w:r w:rsidR="001F751C" w:rsidRPr="001F751C"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r w:rsidR="001F751C" w:rsidRPr="5F766413">
        <w:rPr>
          <w:rFonts w:asciiTheme="majorBidi" w:eastAsiaTheme="majorBidi" w:hAnsiTheme="majorBidi" w:cstheme="majorBidi"/>
          <w:sz w:val="24"/>
          <w:szCs w:val="24"/>
        </w:rPr>
        <w:t xml:space="preserve">propres à certains </w:t>
      </w:r>
      <w:r w:rsidR="001F751C">
        <w:rPr>
          <w:rFonts w:asciiTheme="majorBidi" w:eastAsiaTheme="majorBidi" w:hAnsiTheme="majorBidi" w:cstheme="majorBidi"/>
          <w:sz w:val="24"/>
          <w:szCs w:val="24"/>
        </w:rPr>
        <w:t xml:space="preserve">milieux </w:t>
      </w:r>
      <w:r w:rsidR="001F751C" w:rsidRPr="5F766413">
        <w:rPr>
          <w:rFonts w:asciiTheme="majorBidi" w:eastAsiaTheme="majorBidi" w:hAnsiTheme="majorBidi" w:cstheme="majorBidi"/>
          <w:sz w:val="24"/>
          <w:szCs w:val="24"/>
        </w:rPr>
        <w:t>scolaires</w:t>
      </w:r>
      <w:r w:rsidR="00564EAA">
        <w:rPr>
          <w:rFonts w:asciiTheme="majorBidi" w:eastAsiaTheme="majorBidi" w:hAnsiTheme="majorBidi" w:cstheme="majorBidi"/>
          <w:sz w:val="24"/>
          <w:szCs w:val="24"/>
        </w:rPr>
        <w:t xml:space="preserve"> telles les </w:t>
      </w:r>
      <w:r w:rsidR="5F766413" w:rsidRPr="5F766413">
        <w:rPr>
          <w:rFonts w:asciiTheme="majorBidi" w:eastAsiaTheme="majorBidi" w:hAnsiTheme="majorBidi" w:cstheme="majorBidi"/>
          <w:sz w:val="24"/>
          <w:szCs w:val="24"/>
        </w:rPr>
        <w:t>contraintes institutionnelles.</w:t>
      </w:r>
    </w:p>
    <w:p w:rsidR="001F751C" w:rsidRDefault="001F751C" w:rsidP="002D34AC">
      <w:pPr>
        <w:rPr>
          <w:rFonts w:asciiTheme="majorBidi" w:eastAsiaTheme="majorBidi" w:hAnsiTheme="majorBidi" w:cstheme="majorBidi"/>
          <w:sz w:val="24"/>
          <w:szCs w:val="24"/>
        </w:rPr>
      </w:pPr>
    </w:p>
    <w:p w:rsidR="00C400C6" w:rsidRDefault="5F766413" w:rsidP="002D34AC">
      <w:pPr>
        <w:rPr>
          <w:rFonts w:asciiTheme="majorBidi" w:eastAsiaTheme="majorBidi" w:hAnsiTheme="majorBidi" w:cstheme="majorBidi"/>
          <w:sz w:val="24"/>
          <w:szCs w:val="24"/>
        </w:rPr>
      </w:pP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 Nous espérons enfin</w:t>
      </w:r>
      <w:r w:rsidR="00564EAA">
        <w:rPr>
          <w:rFonts w:asciiTheme="majorBidi" w:eastAsiaTheme="majorBidi" w:hAnsiTheme="majorBidi" w:cstheme="majorBidi"/>
          <w:sz w:val="24"/>
          <w:szCs w:val="24"/>
        </w:rPr>
        <w:t xml:space="preserve"> que cette journée offrirait de</w:t>
      </w: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 nouvelles perspectives</w:t>
      </w:r>
      <w:r w:rsidR="00C400C6">
        <w:rPr>
          <w:rFonts w:asciiTheme="majorBidi" w:eastAsiaTheme="majorBidi" w:hAnsiTheme="majorBidi" w:cstheme="majorBidi"/>
          <w:sz w:val="24"/>
          <w:szCs w:val="24"/>
        </w:rPr>
        <w:t xml:space="preserve"> pour appréhender</w:t>
      </w: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r w:rsidR="00C400C6">
        <w:rPr>
          <w:rFonts w:asciiTheme="majorBidi" w:eastAsiaTheme="majorBidi" w:hAnsiTheme="majorBidi" w:cstheme="majorBidi"/>
          <w:sz w:val="24"/>
          <w:szCs w:val="24"/>
        </w:rPr>
        <w:t xml:space="preserve">cette </w:t>
      </w:r>
      <w:r w:rsidR="00926D7D">
        <w:rPr>
          <w:rFonts w:asciiTheme="majorBidi" w:eastAsiaTheme="majorBidi" w:hAnsiTheme="majorBidi" w:cstheme="majorBidi"/>
          <w:sz w:val="24"/>
          <w:szCs w:val="24"/>
        </w:rPr>
        <w:t>pratique, aussi</w:t>
      </w: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 bien sur le </w:t>
      </w:r>
      <w:r w:rsidR="00854C3A" w:rsidRPr="5F766413">
        <w:rPr>
          <w:rFonts w:asciiTheme="majorBidi" w:eastAsiaTheme="majorBidi" w:hAnsiTheme="majorBidi" w:cstheme="majorBidi"/>
          <w:sz w:val="24"/>
          <w:szCs w:val="24"/>
        </w:rPr>
        <w:t>plan</w:t>
      </w:r>
      <w:r w:rsidRPr="5F766413">
        <w:rPr>
          <w:rFonts w:asciiTheme="majorBidi" w:eastAsiaTheme="majorBidi" w:hAnsiTheme="majorBidi" w:cstheme="majorBidi"/>
          <w:sz w:val="24"/>
          <w:szCs w:val="24"/>
        </w:rPr>
        <w:t xml:space="preserve"> de la formation qu'au niveau de la recherche </w:t>
      </w:r>
    </w:p>
    <w:p w:rsidR="00B775C9" w:rsidRDefault="00C400C6" w:rsidP="002D34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ajorBidi" w:hAnsiTheme="majorBidi" w:cstheme="majorBidi"/>
          <w:sz w:val="24"/>
          <w:szCs w:val="24"/>
        </w:rPr>
        <w:t xml:space="preserve">Cette </w:t>
      </w:r>
      <w:r w:rsidR="5F766413" w:rsidRPr="5F766413">
        <w:rPr>
          <w:rFonts w:asciiTheme="majorBidi" w:eastAsiaTheme="majorBidi" w:hAnsiTheme="majorBidi" w:cstheme="majorBidi"/>
          <w:sz w:val="24"/>
          <w:szCs w:val="24"/>
        </w:rPr>
        <w:t xml:space="preserve">démarche </w:t>
      </w:r>
      <w:r>
        <w:rPr>
          <w:rFonts w:asciiTheme="majorBidi" w:eastAsiaTheme="majorBidi" w:hAnsiTheme="majorBidi" w:cstheme="majorBidi"/>
          <w:sz w:val="24"/>
          <w:szCs w:val="24"/>
        </w:rPr>
        <w:t>devrait aider</w:t>
      </w:r>
      <w:r w:rsidR="00926D7D">
        <w:rPr>
          <w:rFonts w:asciiTheme="majorBidi" w:eastAsiaTheme="majorBidi" w:hAnsiTheme="majorBidi" w:cstheme="majorBidi"/>
          <w:sz w:val="24"/>
          <w:szCs w:val="24"/>
        </w:rPr>
        <w:t xml:space="preserve"> les enseignants et les </w:t>
      </w:r>
      <w:r w:rsidR="5F766413" w:rsidRPr="5F766413">
        <w:rPr>
          <w:rFonts w:asciiTheme="majorBidi" w:eastAsiaTheme="majorBidi" w:hAnsiTheme="majorBidi" w:cstheme="majorBidi"/>
          <w:sz w:val="24"/>
          <w:szCs w:val="24"/>
        </w:rPr>
        <w:t>fut</w:t>
      </w:r>
      <w:r>
        <w:rPr>
          <w:rFonts w:asciiTheme="majorBidi" w:eastAsiaTheme="majorBidi" w:hAnsiTheme="majorBidi" w:cstheme="majorBidi"/>
          <w:sz w:val="24"/>
          <w:szCs w:val="24"/>
        </w:rPr>
        <w:t>urs enseignants</w:t>
      </w:r>
      <w:r w:rsidR="00C50AC5">
        <w:rPr>
          <w:rFonts w:asciiTheme="majorBidi" w:eastAsiaTheme="majorBidi" w:hAnsiTheme="majorBidi" w:cstheme="majorBidi"/>
          <w:sz w:val="24"/>
          <w:szCs w:val="24"/>
        </w:rPr>
        <w:t xml:space="preserve"> à concevoir à </w:t>
      </w:r>
      <w:r w:rsidR="5F766413" w:rsidRPr="5F766413">
        <w:rPr>
          <w:rFonts w:asciiTheme="majorBidi" w:eastAsiaTheme="majorBidi" w:hAnsiTheme="majorBidi" w:cstheme="majorBidi"/>
          <w:sz w:val="24"/>
          <w:szCs w:val="24"/>
        </w:rPr>
        <w:t>mettre en œuvre des dispositifs qui valoriseraient des pratiques d’écriture réellement formatrices.</w:t>
      </w:r>
    </w:p>
    <w:p w:rsidR="00A80338" w:rsidRDefault="00A80338" w:rsidP="00B7442B">
      <w:pPr>
        <w:rPr>
          <w:rFonts w:asciiTheme="majorBidi" w:hAnsiTheme="majorBidi" w:cstheme="majorBidi"/>
          <w:sz w:val="24"/>
          <w:szCs w:val="24"/>
        </w:rPr>
      </w:pPr>
    </w:p>
    <w:p w:rsidR="00A80338" w:rsidRDefault="531B8D40" w:rsidP="00B7442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Axes proposés à titre indicatif :</w:t>
      </w:r>
    </w:p>
    <w:p w:rsidR="00A80338" w:rsidRDefault="531B8D40" w:rsidP="00B7442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L’écrit dans la configuration didactique</w:t>
      </w:r>
    </w:p>
    <w:p w:rsidR="00A80338" w:rsidRDefault="531B8D40" w:rsidP="00B7442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Les diverses fonctions de l’activité scripturale en classe de langue</w:t>
      </w:r>
    </w:p>
    <w:p w:rsidR="00A80338" w:rsidRPr="007E7ACB" w:rsidRDefault="531B8D40" w:rsidP="00A80338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Ecriture et dispositifs conçus  </w:t>
      </w:r>
    </w:p>
    <w:p w:rsidR="00A80338" w:rsidRPr="007E7ACB" w:rsidRDefault="531B8D40" w:rsidP="00A80338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Ecriture et supports exploités </w:t>
      </w:r>
    </w:p>
    <w:p w:rsidR="00A80338" w:rsidRPr="007E7ACB" w:rsidRDefault="531B8D40" w:rsidP="00A80338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Pratiques innovantes et compétences scripturales </w:t>
      </w:r>
    </w:p>
    <w:p w:rsidR="00A403CA" w:rsidRDefault="531B8D40" w:rsidP="00A80338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Ecriture et enjeux numériques </w:t>
      </w:r>
    </w:p>
    <w:p w:rsidR="007E7ACB" w:rsidRPr="007E7ACB" w:rsidRDefault="007E7ACB" w:rsidP="00A80338">
      <w:pPr>
        <w:rPr>
          <w:rFonts w:asciiTheme="majorBidi" w:hAnsiTheme="majorBidi" w:cstheme="majorBidi"/>
          <w:sz w:val="24"/>
          <w:szCs w:val="24"/>
        </w:rPr>
      </w:pPr>
    </w:p>
    <w:p w:rsidR="00A3124A" w:rsidRDefault="531B8D40" w:rsidP="00A403CA">
      <w:pPr>
        <w:rPr>
          <w:rFonts w:asciiTheme="majorBidi" w:eastAsia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Les communications seront d’ordre théorique, mais pourront également être </w:t>
      </w:r>
    </w:p>
    <w:p w:rsidR="00A3124A" w:rsidRDefault="00A3124A" w:rsidP="00A403CA">
      <w:pPr>
        <w:rPr>
          <w:rFonts w:asciiTheme="majorBidi" w:eastAsiaTheme="majorBidi" w:hAnsiTheme="majorBidi" w:cstheme="majorBidi"/>
          <w:sz w:val="24"/>
          <w:szCs w:val="24"/>
        </w:rPr>
      </w:pPr>
    </w:p>
    <w:p w:rsidR="007E7ACB" w:rsidRDefault="531B8D40" w:rsidP="00A403C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531B8D40">
        <w:rPr>
          <w:rFonts w:asciiTheme="majorBidi" w:eastAsiaTheme="majorBidi" w:hAnsiTheme="majorBidi" w:cstheme="majorBidi"/>
          <w:sz w:val="24"/>
          <w:szCs w:val="24"/>
        </w:rPr>
        <w:t>des</w:t>
      </w:r>
      <w:proofErr w:type="gramEnd"/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 comptes rendus de recherche ou de pratique. </w:t>
      </w:r>
    </w:p>
    <w:p w:rsidR="007E7ACB" w:rsidRPr="007E7ACB" w:rsidRDefault="007E7ACB" w:rsidP="00A403CA">
      <w:pPr>
        <w:rPr>
          <w:rFonts w:asciiTheme="majorBidi" w:hAnsiTheme="majorBidi" w:cstheme="majorBidi"/>
          <w:sz w:val="24"/>
          <w:szCs w:val="24"/>
        </w:rPr>
      </w:pPr>
    </w:p>
    <w:p w:rsidR="007E7ACB" w:rsidRPr="007E7ACB" w:rsidRDefault="531B8D40" w:rsidP="007E7ACB">
      <w:pPr>
        <w:rPr>
          <w:rFonts w:asciiTheme="majorBidi" w:hAnsiTheme="majorBidi" w:cstheme="majorBidi"/>
          <w:b/>
          <w:bCs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Les propositions de communication sont à envoyer à : </w:t>
      </w:r>
      <w:r w:rsidRPr="531B8D40">
        <w:rPr>
          <w:rFonts w:asciiTheme="majorBidi" w:eastAsiaTheme="majorBidi" w:hAnsiTheme="majorBidi" w:cstheme="majorBidi"/>
          <w:b/>
          <w:bCs/>
          <w:sz w:val="24"/>
          <w:szCs w:val="24"/>
        </w:rPr>
        <w:t>m.sadiqui@ens.umi.ac.ma</w:t>
      </w:r>
    </w:p>
    <w:p w:rsidR="007E7ACB" w:rsidRDefault="531B8D40" w:rsidP="007E7AC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Elles devront comporter :</w:t>
      </w:r>
    </w:p>
    <w:p w:rsidR="007E7ACB" w:rsidRDefault="531B8D40" w:rsidP="007E7AC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 - nom, prénom, adresse institutionnelle, courriel du contributeur,</w:t>
      </w:r>
    </w:p>
    <w:p w:rsidR="007E7ACB" w:rsidRDefault="531B8D40" w:rsidP="007E7AC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 - le titre de la communication, </w:t>
      </w:r>
    </w:p>
    <w:p w:rsidR="007E7ACB" w:rsidRDefault="531B8D40" w:rsidP="007E7AC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- le ou les axes concernés,</w:t>
      </w:r>
    </w:p>
    <w:p w:rsidR="007E7ACB" w:rsidRDefault="531B8D40" w:rsidP="007E7AC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 - un résumé de 30</w:t>
      </w:r>
      <w:r w:rsidR="00854C3A">
        <w:rPr>
          <w:rFonts w:asciiTheme="majorBidi" w:eastAsiaTheme="majorBidi" w:hAnsiTheme="majorBidi" w:cstheme="majorBidi"/>
          <w:sz w:val="24"/>
          <w:szCs w:val="24"/>
        </w:rPr>
        <w:t>0 mots maximum qui développe la</w:t>
      </w:r>
      <w:r w:rsidR="00854C3A" w:rsidRPr="531B8D40">
        <w:rPr>
          <w:rFonts w:asciiTheme="majorBidi" w:eastAsiaTheme="majorBidi" w:hAnsiTheme="majorBidi" w:cstheme="majorBidi"/>
          <w:sz w:val="24"/>
          <w:szCs w:val="24"/>
        </w:rPr>
        <w:t xml:space="preserve"> question traitée</w:t>
      </w: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, </w:t>
      </w:r>
    </w:p>
    <w:p w:rsidR="007E7ACB" w:rsidRDefault="531B8D40" w:rsidP="007E7AC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- les références théoriques et bibliographiques convoquées.</w:t>
      </w:r>
    </w:p>
    <w:p w:rsidR="00331342" w:rsidRDefault="00331342" w:rsidP="007E7ACB">
      <w:pPr>
        <w:rPr>
          <w:rFonts w:asciiTheme="majorBidi" w:hAnsiTheme="majorBidi" w:cstheme="majorBidi"/>
          <w:sz w:val="24"/>
          <w:szCs w:val="24"/>
        </w:rPr>
      </w:pPr>
    </w:p>
    <w:p w:rsidR="007E7ACB" w:rsidRDefault="531B8D40" w:rsidP="0009241A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 xml:space="preserve"> Date limite de soumission des </w:t>
      </w:r>
      <w:r w:rsidR="0009241A">
        <w:rPr>
          <w:rFonts w:asciiTheme="majorBidi" w:eastAsiaTheme="majorBidi" w:hAnsiTheme="majorBidi" w:cstheme="majorBidi"/>
          <w:sz w:val="24"/>
          <w:szCs w:val="24"/>
        </w:rPr>
        <w:t xml:space="preserve">propositions de communication : </w:t>
      </w:r>
      <w:r w:rsidR="0009241A" w:rsidRPr="0009241A">
        <w:rPr>
          <w:rFonts w:asciiTheme="majorBidi" w:eastAsiaTheme="majorBidi" w:hAnsiTheme="majorBidi" w:cstheme="majorBidi"/>
          <w:b/>
          <w:bCs/>
          <w:sz w:val="24"/>
          <w:szCs w:val="24"/>
        </w:rPr>
        <w:t>10</w:t>
      </w:r>
      <w:r w:rsidR="00926D7D" w:rsidRPr="0009241A">
        <w:rPr>
          <w:rFonts w:asciiTheme="majorBidi" w:eastAsiaTheme="majorBidi" w:hAnsiTheme="majorBidi" w:cstheme="majorBidi"/>
          <w:b/>
          <w:bCs/>
          <w:sz w:val="24"/>
          <w:szCs w:val="24"/>
        </w:rPr>
        <w:t xml:space="preserve"> </w:t>
      </w:r>
      <w:r w:rsidR="0009241A" w:rsidRPr="0009241A">
        <w:rPr>
          <w:rFonts w:asciiTheme="majorBidi" w:eastAsiaTheme="majorBidi" w:hAnsiTheme="majorBidi" w:cstheme="majorBidi"/>
          <w:b/>
          <w:bCs/>
          <w:sz w:val="24"/>
          <w:szCs w:val="24"/>
        </w:rPr>
        <w:t xml:space="preserve">MARS </w:t>
      </w:r>
      <w:r w:rsidR="00926D7D" w:rsidRPr="0009241A">
        <w:rPr>
          <w:rFonts w:asciiTheme="majorBidi" w:eastAsiaTheme="majorBidi" w:hAnsiTheme="majorBidi" w:cstheme="majorBidi"/>
          <w:b/>
          <w:bCs/>
          <w:sz w:val="24"/>
          <w:szCs w:val="24"/>
        </w:rPr>
        <w:t>2017</w:t>
      </w:r>
    </w:p>
    <w:p w:rsidR="007E7ACB" w:rsidRDefault="531B8D40" w:rsidP="0009241A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La décision du comité scientifique sur les propositions retenues sera notifiée le</w:t>
      </w:r>
      <w:r w:rsidR="00926D7D"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r w:rsidR="0009241A">
        <w:rPr>
          <w:rFonts w:asciiTheme="majorBidi" w:eastAsiaTheme="majorBidi" w:hAnsiTheme="majorBidi" w:cstheme="majorBidi"/>
          <w:b/>
          <w:sz w:val="24"/>
          <w:szCs w:val="24"/>
        </w:rPr>
        <w:t xml:space="preserve">17 MARS </w:t>
      </w:r>
      <w:r w:rsidR="00926D7D" w:rsidRPr="00926D7D">
        <w:rPr>
          <w:rFonts w:asciiTheme="majorBidi" w:eastAsiaTheme="majorBidi" w:hAnsiTheme="majorBidi" w:cstheme="majorBidi"/>
          <w:b/>
          <w:sz w:val="24"/>
          <w:szCs w:val="24"/>
        </w:rPr>
        <w:t>2017</w:t>
      </w:r>
    </w:p>
    <w:p w:rsidR="008911B1" w:rsidRDefault="531B8D40" w:rsidP="007E7AC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lastRenderedPageBreak/>
        <w:t>A l’issue de la journée, les textes des communications seront soumis à l’approbation du comité scientifique pour publication dans les actes.</w:t>
      </w:r>
    </w:p>
    <w:p w:rsidR="007E7ACB" w:rsidRDefault="007E7ACB" w:rsidP="007E7ACB">
      <w:pPr>
        <w:rPr>
          <w:rFonts w:asciiTheme="majorBidi" w:hAnsiTheme="majorBidi" w:cstheme="majorBidi"/>
          <w:sz w:val="24"/>
          <w:szCs w:val="24"/>
        </w:rPr>
      </w:pPr>
    </w:p>
    <w:p w:rsidR="00A3124A" w:rsidRDefault="00A3124A" w:rsidP="007E7ACB">
      <w:pPr>
        <w:rPr>
          <w:rFonts w:asciiTheme="majorBidi" w:eastAsiaTheme="majorBidi" w:hAnsiTheme="majorBidi" w:cstheme="majorBidi"/>
          <w:sz w:val="24"/>
          <w:szCs w:val="24"/>
        </w:rPr>
      </w:pPr>
    </w:p>
    <w:p w:rsidR="007E7ACB" w:rsidRDefault="531B8D40" w:rsidP="007E7AC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sz w:val="24"/>
          <w:szCs w:val="24"/>
        </w:rPr>
        <w:t>Contact : Pr. Mina SADIQUI</w:t>
      </w:r>
    </w:p>
    <w:p w:rsidR="007E7ACB" w:rsidRPr="007E7ACB" w:rsidRDefault="531B8D40" w:rsidP="007E7ACB">
      <w:pPr>
        <w:rPr>
          <w:rFonts w:asciiTheme="majorBidi" w:hAnsiTheme="majorBidi" w:cstheme="majorBidi"/>
          <w:sz w:val="24"/>
          <w:szCs w:val="24"/>
        </w:rPr>
      </w:pPr>
      <w:r w:rsidRPr="531B8D40">
        <w:rPr>
          <w:rFonts w:asciiTheme="majorBidi" w:eastAsiaTheme="majorBidi" w:hAnsiTheme="majorBidi" w:cstheme="majorBidi"/>
          <w:b/>
          <w:bCs/>
          <w:sz w:val="24"/>
          <w:szCs w:val="24"/>
        </w:rPr>
        <w:t xml:space="preserve">               m.sadiqui@ens.umi.ac.ma</w:t>
      </w:r>
    </w:p>
    <w:p w:rsidR="00085717" w:rsidRDefault="00085717">
      <w:pPr>
        <w:rPr>
          <w:rFonts w:asciiTheme="majorBidi" w:hAnsiTheme="majorBidi" w:cstheme="majorBidi"/>
          <w:sz w:val="28"/>
          <w:szCs w:val="28"/>
        </w:rPr>
      </w:pPr>
    </w:p>
    <w:p w:rsidR="000814EB" w:rsidRDefault="000814EB"/>
    <w:sectPr w:rsidR="000814EB" w:rsidSect="000777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95" w:rsidRDefault="002A3195" w:rsidP="00331342">
      <w:pPr>
        <w:spacing w:line="240" w:lineRule="auto"/>
      </w:pPr>
      <w:r>
        <w:separator/>
      </w:r>
    </w:p>
  </w:endnote>
  <w:endnote w:type="continuationSeparator" w:id="0">
    <w:p w:rsidR="002A3195" w:rsidRDefault="002A3195" w:rsidP="00331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8383"/>
      <w:docPartObj>
        <w:docPartGallery w:val="Page Numbers (Bottom of Page)"/>
        <w:docPartUnique/>
      </w:docPartObj>
    </w:sdtPr>
    <w:sdtEndPr/>
    <w:sdtContent>
      <w:p w:rsidR="00331342" w:rsidRDefault="002A3195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2049" type="#_x0000_t65" style="position:absolute;left:0;text-align:left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331342" w:rsidRDefault="00C27FE7">
                    <w:pPr>
                      <w:jc w:val="center"/>
                    </w:pPr>
                    <w:r>
                      <w:fldChar w:fldCharType="begin"/>
                    </w:r>
                    <w:r w:rsidR="009C7EEB">
                      <w:instrText xml:space="preserve"> PAGE    \* MERGEFORMAT </w:instrText>
                    </w:r>
                    <w:r>
                      <w:fldChar w:fldCharType="separate"/>
                    </w:r>
                    <w:r w:rsidR="00A3124A" w:rsidRPr="00A3124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95" w:rsidRDefault="002A3195" w:rsidP="00331342">
      <w:pPr>
        <w:spacing w:line="240" w:lineRule="auto"/>
      </w:pPr>
      <w:r>
        <w:separator/>
      </w:r>
    </w:p>
  </w:footnote>
  <w:footnote w:type="continuationSeparator" w:id="0">
    <w:p w:rsidR="002A3195" w:rsidRDefault="002A3195" w:rsidP="00331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7D" w:rsidRDefault="005643D4" w:rsidP="001906CD">
    <w:pPr>
      <w:pStyle w:val="En-tte"/>
      <w:jc w:val="left"/>
    </w:pPr>
    <w:r>
      <w:rPr>
        <w:noProof/>
        <w:szCs w:val="18"/>
        <w:lang w:eastAsia="fr-FR"/>
      </w:rPr>
      <w:drawing>
        <wp:inline distT="0" distB="0" distL="0" distR="0">
          <wp:extent cx="2600325" cy="600075"/>
          <wp:effectExtent l="19050" t="0" r="9525" b="0"/>
          <wp:docPr id="1" name="Image 1" descr="images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4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06CD">
      <w:t xml:space="preserve">                                                           </w:t>
    </w:r>
    <w:r w:rsidR="001906CD">
      <w:rPr>
        <w:noProof/>
        <w:szCs w:val="18"/>
        <w:lang w:eastAsia="fr-FR"/>
      </w:rPr>
      <w:drawing>
        <wp:inline distT="0" distB="0" distL="0" distR="0">
          <wp:extent cx="1225550" cy="680720"/>
          <wp:effectExtent l="19050" t="0" r="0" b="0"/>
          <wp:docPr id="13" name="Image 13" descr="02 logo mek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02 logo mekn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06CD"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4EB"/>
    <w:rsid w:val="000777C3"/>
    <w:rsid w:val="000814EB"/>
    <w:rsid w:val="00084882"/>
    <w:rsid w:val="00085717"/>
    <w:rsid w:val="0009241A"/>
    <w:rsid w:val="000C72C4"/>
    <w:rsid w:val="000D2DB5"/>
    <w:rsid w:val="001906CD"/>
    <w:rsid w:val="00196FF8"/>
    <w:rsid w:val="001E691E"/>
    <w:rsid w:val="001F751C"/>
    <w:rsid w:val="002353EB"/>
    <w:rsid w:val="002A3195"/>
    <w:rsid w:val="002A3C35"/>
    <w:rsid w:val="002D1EC2"/>
    <w:rsid w:val="002D34AC"/>
    <w:rsid w:val="00331342"/>
    <w:rsid w:val="003C10DD"/>
    <w:rsid w:val="0050313F"/>
    <w:rsid w:val="00533351"/>
    <w:rsid w:val="005613D7"/>
    <w:rsid w:val="005643D4"/>
    <w:rsid w:val="00564EAA"/>
    <w:rsid w:val="00586EBC"/>
    <w:rsid w:val="005A1DB9"/>
    <w:rsid w:val="005B51E8"/>
    <w:rsid w:val="0068746D"/>
    <w:rsid w:val="00725FAF"/>
    <w:rsid w:val="00726E3D"/>
    <w:rsid w:val="00731F06"/>
    <w:rsid w:val="007E7ACB"/>
    <w:rsid w:val="00820D80"/>
    <w:rsid w:val="00846A05"/>
    <w:rsid w:val="00854C3A"/>
    <w:rsid w:val="00880454"/>
    <w:rsid w:val="008911B1"/>
    <w:rsid w:val="008A57C8"/>
    <w:rsid w:val="008D50C8"/>
    <w:rsid w:val="00921822"/>
    <w:rsid w:val="00926D7D"/>
    <w:rsid w:val="009843FF"/>
    <w:rsid w:val="009C7EEB"/>
    <w:rsid w:val="009E698F"/>
    <w:rsid w:val="00A30AB3"/>
    <w:rsid w:val="00A3124A"/>
    <w:rsid w:val="00A403CA"/>
    <w:rsid w:val="00A80338"/>
    <w:rsid w:val="00A94BE8"/>
    <w:rsid w:val="00AA6E68"/>
    <w:rsid w:val="00B336C6"/>
    <w:rsid w:val="00B7442B"/>
    <w:rsid w:val="00B775C9"/>
    <w:rsid w:val="00BD028E"/>
    <w:rsid w:val="00C27FE7"/>
    <w:rsid w:val="00C400C6"/>
    <w:rsid w:val="00C50AC5"/>
    <w:rsid w:val="00CB484C"/>
    <w:rsid w:val="00E060C3"/>
    <w:rsid w:val="00E11B9D"/>
    <w:rsid w:val="00E833BC"/>
    <w:rsid w:val="00E931B8"/>
    <w:rsid w:val="00F12B9A"/>
    <w:rsid w:val="531B8D40"/>
    <w:rsid w:val="5F76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A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3134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342"/>
  </w:style>
  <w:style w:type="paragraph" w:styleId="Pieddepage">
    <w:name w:val="footer"/>
    <w:basedOn w:val="Normal"/>
    <w:link w:val="PieddepageCar"/>
    <w:uiPriority w:val="99"/>
    <w:unhideWhenUsed/>
    <w:rsid w:val="0033134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342"/>
  </w:style>
  <w:style w:type="paragraph" w:styleId="Textedebulles">
    <w:name w:val="Balloon Text"/>
    <w:basedOn w:val="Normal"/>
    <w:link w:val="TextedebullesCar"/>
    <w:uiPriority w:val="99"/>
    <w:semiHidden/>
    <w:unhideWhenUsed/>
    <w:rsid w:val="00564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hp</cp:lastModifiedBy>
  <cp:revision>16</cp:revision>
  <cp:lastPrinted>2016-05-29T11:28:00Z</cp:lastPrinted>
  <dcterms:created xsi:type="dcterms:W3CDTF">2016-09-21T17:33:00Z</dcterms:created>
  <dcterms:modified xsi:type="dcterms:W3CDTF">2016-12-27T08:19:00Z</dcterms:modified>
</cp:coreProperties>
</file>