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D9" w:rsidRPr="006653B5" w:rsidRDefault="007A1E75" w:rsidP="007A1E75">
      <w:pPr>
        <w:spacing w:after="60"/>
        <w:ind w:right="-1"/>
        <w:rPr>
          <w:rFonts w:ascii="Amazigh tifinagh Yugurten" w:hAnsi="Amazigh tifinagh Yugurten" w:cs="Arabic Transparent"/>
          <w:sz w:val="20"/>
          <w:szCs w:val="20"/>
        </w:rPr>
      </w:pPr>
      <w:r>
        <w:rPr>
          <w:rFonts w:ascii="Amazigh tifinagh Yugurten" w:hAnsi="Amazigh tifinagh Yugurten" w:cs="Arabic Transparent"/>
          <w:noProof/>
          <w:sz w:val="20"/>
          <w:szCs w:val="20"/>
          <w:lang w:eastAsia="fr-FR"/>
        </w:rPr>
        <w:drawing>
          <wp:anchor distT="0" distB="0" distL="114300" distR="114300" simplePos="0" relativeHeight="251664384" behindDoc="0" locked="0" layoutInCell="1" allowOverlap="1">
            <wp:simplePos x="0" y="0"/>
            <wp:positionH relativeFrom="margin">
              <wp:posOffset>346710</wp:posOffset>
            </wp:positionH>
            <wp:positionV relativeFrom="margin">
              <wp:posOffset>-320040</wp:posOffset>
            </wp:positionV>
            <wp:extent cx="798830" cy="485775"/>
            <wp:effectExtent l="19050" t="0" r="1270" b="0"/>
            <wp:wrapSquare wrapText="bothSides"/>
            <wp:docPr id="3" name="Image 1" descr="C:\Users\cnplet\Pictures\CNPLE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plet\Pictures\CNPLET LOGO.png"/>
                    <pic:cNvPicPr>
                      <a:picLocks noChangeAspect="1" noChangeArrowheads="1"/>
                    </pic:cNvPicPr>
                  </pic:nvPicPr>
                  <pic:blipFill>
                    <a:blip r:embed="rId7" cstate="print"/>
                    <a:srcRect/>
                    <a:stretch>
                      <a:fillRect/>
                    </a:stretch>
                  </pic:blipFill>
                  <pic:spPr bwMode="auto">
                    <a:xfrm>
                      <a:off x="0" y="0"/>
                      <a:ext cx="798830" cy="485775"/>
                    </a:xfrm>
                    <a:prstGeom prst="rect">
                      <a:avLst/>
                    </a:prstGeom>
                    <a:noFill/>
                    <a:ln w="9525">
                      <a:noFill/>
                      <a:miter lim="800000"/>
                      <a:headEnd/>
                      <a:tailEnd/>
                    </a:ln>
                  </pic:spPr>
                </pic:pic>
              </a:graphicData>
            </a:graphic>
          </wp:anchor>
        </w:drawing>
      </w:r>
      <w:r>
        <w:rPr>
          <w:rFonts w:ascii="Amazigh tifinagh Yugurten" w:hAnsi="Amazigh tifinagh Yugurten" w:cs="Arabic Transparent"/>
          <w:noProof/>
          <w:sz w:val="20"/>
          <w:szCs w:val="20"/>
          <w:lang w:eastAsia="fr-FR"/>
        </w:rPr>
        <w:drawing>
          <wp:anchor distT="0" distB="0" distL="114300" distR="114300" simplePos="0" relativeHeight="251666432" behindDoc="0" locked="0" layoutInCell="1" allowOverlap="1">
            <wp:simplePos x="0" y="0"/>
            <wp:positionH relativeFrom="margin">
              <wp:posOffset>4813935</wp:posOffset>
            </wp:positionH>
            <wp:positionV relativeFrom="margin">
              <wp:posOffset>-262890</wp:posOffset>
            </wp:positionV>
            <wp:extent cx="819150" cy="428625"/>
            <wp:effectExtent l="19050" t="0" r="0" b="0"/>
            <wp:wrapSquare wrapText="bothSides"/>
            <wp:docPr id="5" name="Image 3" descr="C:\Users\cnplet\Desktop\COLLOQUE CNPLET-CRSTDLA\PAGE WEB EN 3 LANGUES\colloque international\Acceuil_files\français_files\logo pari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nplet\Desktop\COLLOQUE CNPLET-CRSTDLA\PAGE WEB EN 3 LANGUES\colloque international\Acceuil_files\français_files\logo paris8.png"/>
                    <pic:cNvPicPr>
                      <a:picLocks noChangeAspect="1" noChangeArrowheads="1"/>
                    </pic:cNvPicPr>
                  </pic:nvPicPr>
                  <pic:blipFill>
                    <a:blip r:embed="rId8" cstate="print"/>
                    <a:srcRect/>
                    <a:stretch>
                      <a:fillRect/>
                    </a:stretch>
                  </pic:blipFill>
                  <pic:spPr bwMode="auto">
                    <a:xfrm>
                      <a:off x="0" y="0"/>
                      <a:ext cx="819150" cy="428625"/>
                    </a:xfrm>
                    <a:prstGeom prst="rect">
                      <a:avLst/>
                    </a:prstGeom>
                    <a:noFill/>
                    <a:ln w="9525">
                      <a:noFill/>
                      <a:miter lim="800000"/>
                      <a:headEnd/>
                      <a:tailEnd/>
                    </a:ln>
                  </pic:spPr>
                </pic:pic>
              </a:graphicData>
            </a:graphic>
          </wp:anchor>
        </w:drawing>
      </w:r>
      <w:r>
        <w:rPr>
          <w:rFonts w:ascii="Amazigh tifinagh Yugurten" w:hAnsi="Amazigh tifinagh Yugurten" w:cs="Arabic Transparent"/>
          <w:sz w:val="20"/>
          <w:szCs w:val="20"/>
        </w:rPr>
        <w:t xml:space="preserve">      </w:t>
      </w:r>
      <w:proofErr w:type="spellStart"/>
      <w:proofErr w:type="gramStart"/>
      <w:r w:rsidR="00F04AD9" w:rsidRPr="006653B5">
        <w:rPr>
          <w:rFonts w:ascii="Amazigh tifinagh Yugurten" w:hAnsi="Amazigh tifinagh Yugurten" w:cs="Arabic Transparent"/>
          <w:sz w:val="20"/>
          <w:szCs w:val="20"/>
        </w:rPr>
        <w:t>axam</w:t>
      </w:r>
      <w:proofErr w:type="spellEnd"/>
      <w:proofErr w:type="gramEnd"/>
      <w:r w:rsidR="00F04AD9" w:rsidRPr="006653B5">
        <w:rPr>
          <w:rFonts w:ascii="Amazigh tifinagh Yugurten" w:hAnsi="Amazigh tifinagh Yugurten" w:cs="Arabic Transparent"/>
          <w:sz w:val="20"/>
          <w:szCs w:val="20"/>
        </w:rPr>
        <w:t xml:space="preserve">  n </w:t>
      </w:r>
      <w:proofErr w:type="spellStart"/>
      <w:r w:rsidR="00F04AD9" w:rsidRPr="006653B5">
        <w:rPr>
          <w:rFonts w:ascii="Amazigh tifinagh Yugurten" w:hAnsi="Amazigh tifinagh Yugurten" w:cs="Arabic Transparent"/>
          <w:sz w:val="20"/>
          <w:szCs w:val="20"/>
        </w:rPr>
        <w:t>anavi</w:t>
      </w:r>
      <w:proofErr w:type="spellEnd"/>
      <w:r w:rsidR="00F04AD9" w:rsidRPr="006653B5">
        <w:rPr>
          <w:rFonts w:ascii="Amazigh tifinagh Yugurten" w:hAnsi="Amazigh tifinagh Yugurten" w:cs="Arabic Transparent"/>
          <w:sz w:val="20"/>
          <w:szCs w:val="20"/>
        </w:rPr>
        <w:t xml:space="preserve"> vi  </w:t>
      </w:r>
      <w:proofErr w:type="spellStart"/>
      <w:r w:rsidR="00F04AD9" w:rsidRPr="006653B5">
        <w:rPr>
          <w:rFonts w:ascii="Amazigh tifinagh Yugurten" w:hAnsi="Amazigh tifinagh Yugurten" w:cs="Arabic Transparent"/>
          <w:sz w:val="20"/>
          <w:szCs w:val="20"/>
        </w:rPr>
        <w:t>tamslayt</w:t>
      </w:r>
      <w:proofErr w:type="spellEnd"/>
      <w:r w:rsidR="00F04AD9" w:rsidRPr="006653B5">
        <w:rPr>
          <w:rFonts w:ascii="Amazigh tifinagh Yugurten" w:hAnsi="Amazigh tifinagh Yugurten" w:cs="Arabic Transparent"/>
          <w:sz w:val="20"/>
          <w:szCs w:val="20"/>
        </w:rPr>
        <w:t xml:space="preserve">   </w:t>
      </w:r>
      <w:proofErr w:type="spellStart"/>
      <w:r w:rsidR="00F04AD9" w:rsidRPr="006653B5">
        <w:rPr>
          <w:rFonts w:ascii="Amazigh tifinagh Yugurten" w:hAnsi="Amazigh tifinagh Yugurten" w:cs="Arabic Transparent"/>
          <w:sz w:val="20"/>
          <w:szCs w:val="20"/>
        </w:rPr>
        <w:t>aqv</w:t>
      </w:r>
      <w:proofErr w:type="spellEnd"/>
      <w:r w:rsidR="00F04AD9" w:rsidRPr="006653B5">
        <w:rPr>
          <w:rFonts w:ascii="Amazigh tifinagh Yugurten" w:hAnsi="Amazigh tifinagh Yugurten" w:cs="Arabic Transparent"/>
          <w:sz w:val="20"/>
          <w:szCs w:val="20"/>
        </w:rPr>
        <w:t xml:space="preserve">   </w:t>
      </w:r>
      <w:proofErr w:type="spellStart"/>
      <w:r w:rsidR="00F04AD9" w:rsidRPr="006653B5">
        <w:rPr>
          <w:rFonts w:ascii="Amazigh tifinagh Yugurten" w:hAnsi="Amazigh tifinagh Yugurten" w:cs="Arabic Transparent"/>
          <w:sz w:val="20"/>
          <w:szCs w:val="20"/>
        </w:rPr>
        <w:t>aslmv</w:t>
      </w:r>
      <w:proofErr w:type="spellEnd"/>
      <w:r w:rsidR="00F04AD9" w:rsidRPr="006653B5">
        <w:rPr>
          <w:rFonts w:ascii="Amazigh tifinagh Yugurten" w:hAnsi="Amazigh tifinagh Yugurten" w:cs="Arabic Transparent"/>
          <w:sz w:val="20"/>
          <w:szCs w:val="20"/>
        </w:rPr>
        <w:t xml:space="preserve">  n  </w:t>
      </w:r>
      <w:proofErr w:type="spellStart"/>
      <w:r w:rsidR="00F04AD9" w:rsidRPr="006653B5">
        <w:rPr>
          <w:rFonts w:ascii="Amazigh tifinagh Yugurten" w:hAnsi="Amazigh tifinagh Yugurten" w:cs="Arabic Transparent"/>
          <w:sz w:val="20"/>
          <w:szCs w:val="20"/>
        </w:rPr>
        <w:t>tamazi</w:t>
      </w:r>
      <w:proofErr w:type="spellEnd"/>
      <w:r w:rsidR="00F04AD9" w:rsidRPr="006653B5">
        <w:rPr>
          <w:rFonts w:ascii="Amazigh tifinagh Yugurten" w:hAnsi="Amazigh tifinagh Yugurten" w:cs="Arabic Transparent"/>
          <w:sz w:val="20"/>
          <w:szCs w:val="20"/>
        </w:rPr>
        <w:t>$t</w:t>
      </w:r>
    </w:p>
    <w:p w:rsidR="00F04AD9" w:rsidRPr="007A1E75" w:rsidRDefault="00F04AD9" w:rsidP="00F04AD9">
      <w:pPr>
        <w:pStyle w:val="Organisation"/>
        <w:ind w:left="0" w:right="-1"/>
        <w:rPr>
          <w:rFonts w:ascii="Tahoma" w:hAnsi="Tahoma" w:cs="Tahoma"/>
          <w:color w:val="auto"/>
          <w:sz w:val="20"/>
          <w:szCs w:val="20"/>
        </w:rPr>
      </w:pPr>
      <w:r w:rsidRPr="00506838">
        <w:rPr>
          <w:rFonts w:ascii="Garamond" w:hAnsi="Garamond"/>
          <w:b w:val="0"/>
          <w:bCs w:val="0"/>
          <w:color w:val="auto"/>
          <w:sz w:val="24"/>
          <w:szCs w:val="24"/>
        </w:rPr>
        <w:t xml:space="preserve">         </w:t>
      </w:r>
      <w:r w:rsidRPr="00506838">
        <w:rPr>
          <w:rFonts w:ascii="Garamond" w:hAnsi="Garamond"/>
          <w:b w:val="0"/>
          <w:bCs w:val="0"/>
          <w:color w:val="auto"/>
          <w:sz w:val="24"/>
          <w:szCs w:val="24"/>
          <w:rtl/>
        </w:rPr>
        <w:t xml:space="preserve"> </w:t>
      </w:r>
      <w:r w:rsidRPr="00506838">
        <w:rPr>
          <w:rFonts w:ascii="Garamond" w:hAnsi="Garamond"/>
          <w:b w:val="0"/>
          <w:bCs w:val="0"/>
          <w:color w:val="auto"/>
          <w:sz w:val="24"/>
          <w:szCs w:val="24"/>
        </w:rPr>
        <w:t xml:space="preserve">      </w:t>
      </w:r>
      <w:r w:rsidRPr="007A1E75">
        <w:rPr>
          <w:rFonts w:ascii="Tahoma" w:hAnsi="Tahoma" w:cs="Tahoma"/>
          <w:color w:val="auto"/>
          <w:sz w:val="20"/>
          <w:szCs w:val="20"/>
        </w:rPr>
        <w:t>Centre National Pédagogique et Linguistique pour  l’Enseignement de Tamazight</w:t>
      </w:r>
    </w:p>
    <w:p w:rsidR="00F04AD9" w:rsidRPr="007A1E75" w:rsidRDefault="00F04AD9" w:rsidP="007A1E75">
      <w:pPr>
        <w:pStyle w:val="Organisation"/>
        <w:ind w:left="0" w:right="-1"/>
        <w:jc w:val="center"/>
        <w:rPr>
          <w:rFonts w:ascii="Tahoma" w:hAnsi="Tahoma" w:cs="Tahoma"/>
          <w:b w:val="0"/>
          <w:bCs w:val="0"/>
          <w:color w:val="auto"/>
          <w:sz w:val="20"/>
          <w:szCs w:val="20"/>
        </w:rPr>
      </w:pPr>
      <w:r w:rsidRPr="007A1E75">
        <w:rPr>
          <w:rFonts w:ascii="Tahoma" w:hAnsi="Tahoma" w:cs="Tahoma"/>
          <w:b w:val="0"/>
          <w:bCs w:val="0"/>
          <w:color w:val="auto"/>
          <w:sz w:val="20"/>
          <w:szCs w:val="20"/>
        </w:rPr>
        <w:t>(Ministère de l’Education Nationale)</w:t>
      </w:r>
      <w:r w:rsidR="007A1E75" w:rsidRPr="007A1E75">
        <w:rPr>
          <w:rFonts w:ascii="Traditional Arabic" w:hAnsi="Traditional Arabic" w:cs="Traditional Arabic"/>
          <w:b w:val="0"/>
          <w:bCs w:val="0"/>
          <w:noProof/>
          <w:color w:val="262626" w:themeColor="text1" w:themeTint="D9"/>
          <w:szCs w:val="36"/>
          <w:rtl/>
          <w:lang w:eastAsia="fr-FR"/>
        </w:rPr>
        <w:t xml:space="preserve"> </w:t>
      </w:r>
    </w:p>
    <w:p w:rsidR="00F04AD9" w:rsidRPr="007A1E75" w:rsidRDefault="007A1E75" w:rsidP="00F04AD9">
      <w:pPr>
        <w:spacing w:after="0"/>
        <w:jc w:val="center"/>
        <w:rPr>
          <w:rFonts w:ascii="Tahoma" w:hAnsi="Tahoma" w:cs="Tahoma"/>
          <w:sz w:val="20"/>
          <w:szCs w:val="20"/>
        </w:rPr>
      </w:pPr>
      <w:r>
        <w:rPr>
          <w:rFonts w:ascii="Tahoma" w:hAnsi="Tahoma" w:cs="Tahoma"/>
          <w:i/>
          <w:iCs/>
          <w:noProof/>
          <w:sz w:val="20"/>
          <w:szCs w:val="20"/>
          <w:lang w:eastAsia="fr-FR"/>
        </w:rPr>
        <w:drawing>
          <wp:anchor distT="0" distB="0" distL="114300" distR="114300" simplePos="0" relativeHeight="251661312" behindDoc="0" locked="0" layoutInCell="1" allowOverlap="1">
            <wp:simplePos x="0" y="0"/>
            <wp:positionH relativeFrom="margin">
              <wp:posOffset>5423535</wp:posOffset>
            </wp:positionH>
            <wp:positionV relativeFrom="margin">
              <wp:posOffset>755015</wp:posOffset>
            </wp:positionV>
            <wp:extent cx="605790" cy="371475"/>
            <wp:effectExtent l="19050" t="0" r="3810" b="0"/>
            <wp:wrapSquare wrapText="bothSides"/>
            <wp:docPr id="4" name="Image 2" descr="C:\Users\cnplet\Desktop\téléchargemen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nplet\Desktop\téléchargement (1).png"/>
                    <pic:cNvPicPr>
                      <a:picLocks noChangeAspect="1" noChangeArrowheads="1"/>
                    </pic:cNvPicPr>
                  </pic:nvPicPr>
                  <pic:blipFill>
                    <a:blip r:embed="rId9" cstate="print"/>
                    <a:srcRect/>
                    <a:stretch>
                      <a:fillRect/>
                    </a:stretch>
                  </pic:blipFill>
                  <pic:spPr bwMode="auto">
                    <a:xfrm>
                      <a:off x="0" y="0"/>
                      <a:ext cx="605790" cy="371475"/>
                    </a:xfrm>
                    <a:prstGeom prst="rect">
                      <a:avLst/>
                    </a:prstGeom>
                    <a:noFill/>
                    <a:ln w="9525">
                      <a:noFill/>
                      <a:miter lim="800000"/>
                      <a:headEnd/>
                      <a:tailEnd/>
                    </a:ln>
                  </pic:spPr>
                </pic:pic>
              </a:graphicData>
            </a:graphic>
          </wp:anchor>
        </w:drawing>
      </w:r>
      <w:r w:rsidR="00F04AD9" w:rsidRPr="007A1E75">
        <w:rPr>
          <w:rFonts w:ascii="Tahoma" w:hAnsi="Tahoma" w:cs="Tahoma"/>
          <w:i/>
          <w:iCs/>
          <w:sz w:val="20"/>
          <w:szCs w:val="20"/>
        </w:rPr>
        <w:t xml:space="preserve">    </w:t>
      </w:r>
      <w:r w:rsidRPr="007A1E75">
        <w:rPr>
          <w:rFonts w:ascii="Tahoma" w:hAnsi="Tahoma" w:cs="Tahoma"/>
          <w:i/>
          <w:iCs/>
          <w:sz w:val="20"/>
          <w:szCs w:val="20"/>
        </w:rPr>
        <w:t xml:space="preserve">             </w:t>
      </w:r>
      <w:r w:rsidR="00F04AD9" w:rsidRPr="007A1E75">
        <w:rPr>
          <w:rFonts w:ascii="Tahoma" w:hAnsi="Tahoma" w:cs="Tahoma"/>
          <w:i/>
          <w:iCs/>
          <w:sz w:val="20"/>
          <w:szCs w:val="20"/>
        </w:rPr>
        <w:t xml:space="preserve">    </w:t>
      </w:r>
      <w:r>
        <w:rPr>
          <w:rFonts w:ascii="Tahoma" w:hAnsi="Tahoma" w:cs="Tahoma"/>
          <w:i/>
          <w:iCs/>
          <w:sz w:val="20"/>
          <w:szCs w:val="20"/>
        </w:rPr>
        <w:t>-</w:t>
      </w:r>
      <w:r w:rsidR="00F04AD9" w:rsidRPr="007A1E75">
        <w:rPr>
          <w:rFonts w:ascii="Tahoma" w:hAnsi="Tahoma" w:cs="Tahoma"/>
          <w:i/>
          <w:iCs/>
          <w:sz w:val="20"/>
          <w:szCs w:val="20"/>
        </w:rPr>
        <w:t xml:space="preserve"> </w:t>
      </w:r>
      <w:r w:rsidR="00F04AD9" w:rsidRPr="007A1E75">
        <w:rPr>
          <w:rFonts w:ascii="Tahoma" w:hAnsi="Tahoma" w:cs="Tahoma"/>
          <w:sz w:val="20"/>
          <w:szCs w:val="20"/>
        </w:rPr>
        <w:t>En partenariat Avec</w:t>
      </w:r>
      <w:r>
        <w:rPr>
          <w:rFonts w:ascii="Tahoma" w:hAnsi="Tahoma" w:cs="Tahoma"/>
          <w:sz w:val="20"/>
          <w:szCs w:val="20"/>
        </w:rPr>
        <w:t>-</w:t>
      </w:r>
    </w:p>
    <w:p w:rsidR="00F04AD9" w:rsidRPr="007A1E75" w:rsidRDefault="00F04AD9" w:rsidP="007A1E75">
      <w:pPr>
        <w:spacing w:after="0"/>
        <w:rPr>
          <w:rFonts w:ascii="Tahoma" w:hAnsi="Tahoma" w:cs="Tahoma"/>
          <w:b/>
          <w:bCs/>
          <w:color w:val="262626" w:themeColor="text1" w:themeTint="D9"/>
          <w:sz w:val="20"/>
          <w:szCs w:val="20"/>
        </w:rPr>
      </w:pPr>
      <w:r w:rsidRPr="007A1E75">
        <w:rPr>
          <w:rFonts w:ascii="Tahoma" w:hAnsi="Tahoma" w:cs="Tahoma"/>
          <w:b/>
          <w:bCs/>
          <w:noProof/>
          <w:sz w:val="20"/>
          <w:szCs w:val="20"/>
          <w:lang w:eastAsia="fr-FR"/>
        </w:rPr>
        <w:drawing>
          <wp:anchor distT="0" distB="0" distL="114300" distR="114300" simplePos="0" relativeHeight="251660288" behindDoc="0" locked="0" layoutInCell="1" allowOverlap="1">
            <wp:simplePos x="0" y="0"/>
            <wp:positionH relativeFrom="margin">
              <wp:posOffset>622935</wp:posOffset>
            </wp:positionH>
            <wp:positionV relativeFrom="margin">
              <wp:posOffset>798195</wp:posOffset>
            </wp:positionV>
            <wp:extent cx="523875" cy="323850"/>
            <wp:effectExtent l="19050" t="0" r="9525" b="0"/>
            <wp:wrapSquare wrapText="bothSides"/>
            <wp:docPr id="7" name="Image 1" descr="C:\Users\cnplet\Desktop\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plet\Desktop\téléchargement.png"/>
                    <pic:cNvPicPr>
                      <a:picLocks noChangeAspect="1" noChangeArrowheads="1"/>
                    </pic:cNvPicPr>
                  </pic:nvPicPr>
                  <pic:blipFill>
                    <a:blip r:embed="rId10" cstate="print"/>
                    <a:srcRect/>
                    <a:stretch>
                      <a:fillRect/>
                    </a:stretch>
                  </pic:blipFill>
                  <pic:spPr bwMode="auto">
                    <a:xfrm>
                      <a:off x="0" y="0"/>
                      <a:ext cx="523875" cy="323850"/>
                    </a:xfrm>
                    <a:prstGeom prst="rect">
                      <a:avLst/>
                    </a:prstGeom>
                    <a:noFill/>
                    <a:ln w="9525">
                      <a:noFill/>
                      <a:miter lim="800000"/>
                      <a:headEnd/>
                      <a:tailEnd/>
                    </a:ln>
                  </pic:spPr>
                </pic:pic>
              </a:graphicData>
            </a:graphic>
          </wp:anchor>
        </w:drawing>
      </w:r>
      <w:r w:rsidRPr="007A1E75">
        <w:rPr>
          <w:rFonts w:ascii="Tahoma" w:hAnsi="Tahoma" w:cs="Tahoma"/>
          <w:b/>
          <w:bCs/>
          <w:sz w:val="20"/>
          <w:szCs w:val="20"/>
        </w:rPr>
        <w:t>Laboratoire Paragraphe (Université Paris 8 et Cergy-Pontoise)</w:t>
      </w:r>
    </w:p>
    <w:p w:rsidR="00F04AD9" w:rsidRPr="00F04AD9" w:rsidRDefault="002917A2" w:rsidP="007A1E75">
      <w:pPr>
        <w:pStyle w:val="Organisation"/>
        <w:spacing w:after="600"/>
        <w:ind w:left="0" w:right="-1"/>
        <w:jc w:val="center"/>
        <w:rPr>
          <w:rFonts w:ascii="Tahoma" w:hAnsi="Tahoma" w:cs="Tahoma"/>
          <w:b w:val="0"/>
          <w:bCs w:val="0"/>
          <w:color w:val="auto"/>
          <w:sz w:val="20"/>
          <w:szCs w:val="20"/>
        </w:rPr>
      </w:pPr>
      <w:r w:rsidRPr="002917A2">
        <w:rPr>
          <w:rFonts w:ascii="Garamond" w:hAnsi="Garamond"/>
          <w:b w:val="0"/>
          <w:bCs w:val="0"/>
          <w:noProof/>
          <w:color w:val="auto"/>
          <w:sz w:val="20"/>
          <w:szCs w:val="20"/>
          <w:lang w:eastAsia="fr-FR"/>
        </w:rPr>
        <w:pict>
          <v:shapetype id="_x0000_t32" coordsize="21600,21600" o:spt="32" o:oned="t" path="m,l21600,21600e" filled="f">
            <v:path arrowok="t" fillok="f" o:connecttype="none"/>
            <o:lock v:ext="edit" shapetype="t"/>
          </v:shapetype>
          <v:shape id="_x0000_s1027" type="#_x0000_t32" style="position:absolute;left:0;text-align:left;margin-left:107.55pt;margin-top:14.2pt;width:291.75pt;height:0;flip:y;z-index:251662336;mso-position-horizontal-relative:text;mso-position-vertical-relative:text" o:connectortype="straight"/>
        </w:pict>
      </w:r>
      <w:r w:rsidR="00F04AD9">
        <w:rPr>
          <w:rFonts w:ascii="Garamond" w:hAnsi="Garamond"/>
          <w:b w:val="0"/>
          <w:bCs w:val="0"/>
          <w:color w:val="auto"/>
          <w:sz w:val="20"/>
          <w:szCs w:val="20"/>
        </w:rPr>
        <w:t xml:space="preserve"> </w:t>
      </w:r>
    </w:p>
    <w:p w:rsidR="00F04AD9" w:rsidRPr="00F04AD9" w:rsidRDefault="007A1E75" w:rsidP="007A1E75">
      <w:pPr>
        <w:pStyle w:val="Organisation"/>
        <w:spacing w:after="0"/>
        <w:ind w:left="0" w:right="-1"/>
        <w:rPr>
          <w:rFonts w:ascii="Tahoma" w:hAnsi="Tahoma" w:cs="Tahoma"/>
          <w:b w:val="0"/>
          <w:bCs w:val="0"/>
          <w:color w:val="auto"/>
          <w:sz w:val="20"/>
          <w:szCs w:val="20"/>
        </w:rPr>
      </w:pPr>
      <w:r>
        <w:rPr>
          <w:rFonts w:ascii="Tahoma" w:hAnsi="Tahoma" w:cs="Tahoma"/>
          <w:b w:val="0"/>
          <w:bCs w:val="0"/>
          <w:color w:val="auto"/>
          <w:sz w:val="20"/>
          <w:szCs w:val="20"/>
        </w:rPr>
        <w:t xml:space="preserve">                                                    </w:t>
      </w:r>
    </w:p>
    <w:p w:rsidR="00F04AD9" w:rsidRPr="007A1E75" w:rsidRDefault="00F04AD9" w:rsidP="007A1E75">
      <w:pPr>
        <w:pStyle w:val="Organisation"/>
        <w:spacing w:after="0"/>
        <w:ind w:left="0" w:right="-1"/>
        <w:jc w:val="center"/>
        <w:rPr>
          <w:rFonts w:ascii="Tahoma" w:hAnsi="Tahoma" w:cs="Tahoma"/>
          <w:b w:val="0"/>
          <w:bCs w:val="0"/>
          <w:color w:val="auto"/>
          <w:sz w:val="20"/>
          <w:szCs w:val="20"/>
        </w:rPr>
      </w:pPr>
      <w:r>
        <w:rPr>
          <w:rFonts w:ascii="Tahoma" w:hAnsi="Tahoma" w:cs="Tahoma"/>
          <w:b w:val="0"/>
          <w:bCs w:val="0"/>
          <w:color w:val="auto"/>
          <w:sz w:val="20"/>
          <w:szCs w:val="20"/>
        </w:rPr>
        <w:t xml:space="preserve">        </w:t>
      </w:r>
    </w:p>
    <w:p w:rsidR="001D3F4B" w:rsidRPr="007A1E75" w:rsidRDefault="001D3F4B" w:rsidP="007A1E75">
      <w:pPr>
        <w:spacing w:after="0" w:line="240" w:lineRule="auto"/>
        <w:jc w:val="center"/>
        <w:rPr>
          <w:rFonts w:ascii="Bauhaus 93" w:hAnsi="Bauhaus 93"/>
          <w:color w:val="C00000"/>
          <w:sz w:val="72"/>
          <w:szCs w:val="72"/>
        </w:rPr>
      </w:pPr>
      <w:r w:rsidRPr="007A1E75">
        <w:rPr>
          <w:rFonts w:ascii="Bauhaus 93" w:hAnsi="Bauhaus 93"/>
          <w:color w:val="C00000"/>
          <w:sz w:val="72"/>
          <w:szCs w:val="72"/>
        </w:rPr>
        <w:t>Appel à communication</w:t>
      </w:r>
    </w:p>
    <w:p w:rsidR="001D3F4B" w:rsidRPr="007A1E75" w:rsidRDefault="001D3F4B" w:rsidP="00182094">
      <w:pPr>
        <w:spacing w:after="0" w:line="240" w:lineRule="auto"/>
        <w:jc w:val="center"/>
        <w:rPr>
          <w:rFonts w:ascii="Bauhaus 93" w:hAnsi="Bauhaus 93"/>
          <w:sz w:val="56"/>
          <w:szCs w:val="56"/>
        </w:rPr>
      </w:pPr>
      <w:r w:rsidRPr="007A1E75">
        <w:rPr>
          <w:rFonts w:ascii="Bauhaus 93" w:hAnsi="Bauhaus 93"/>
          <w:sz w:val="56"/>
          <w:szCs w:val="56"/>
        </w:rPr>
        <w:t>Colloque international</w:t>
      </w:r>
    </w:p>
    <w:p w:rsidR="001D3F4B" w:rsidRPr="00182094" w:rsidRDefault="007D37FB" w:rsidP="00182094">
      <w:pPr>
        <w:spacing w:after="480" w:line="240" w:lineRule="auto"/>
        <w:jc w:val="center"/>
        <w:rPr>
          <w:rFonts w:ascii="Bauhaus 93" w:hAnsi="Bauhaus 93"/>
          <w:color w:val="C00000"/>
          <w:sz w:val="36"/>
          <w:szCs w:val="36"/>
        </w:rPr>
      </w:pPr>
      <w:r w:rsidRPr="00182094">
        <w:rPr>
          <w:rFonts w:ascii="Bauhaus 93" w:hAnsi="Bauhaus 93"/>
          <w:color w:val="C00000"/>
          <w:sz w:val="36"/>
          <w:szCs w:val="36"/>
        </w:rPr>
        <w:t>Algérie les 18</w:t>
      </w:r>
      <w:r w:rsidR="001D3F4B" w:rsidRPr="00182094">
        <w:rPr>
          <w:rFonts w:ascii="Bauhaus 93" w:hAnsi="Bauhaus 93"/>
          <w:color w:val="C00000"/>
          <w:sz w:val="36"/>
          <w:szCs w:val="36"/>
        </w:rPr>
        <w:t xml:space="preserve"> et </w:t>
      </w:r>
      <w:r w:rsidRPr="00182094">
        <w:rPr>
          <w:rFonts w:ascii="Bauhaus 93" w:hAnsi="Bauhaus 93"/>
          <w:color w:val="C00000"/>
          <w:sz w:val="36"/>
          <w:szCs w:val="36"/>
        </w:rPr>
        <w:t>19</w:t>
      </w:r>
      <w:r w:rsidR="001D3F4B" w:rsidRPr="00182094">
        <w:rPr>
          <w:rFonts w:ascii="Bauhaus 93" w:hAnsi="Bauhaus 93"/>
          <w:color w:val="C00000"/>
          <w:sz w:val="36"/>
          <w:szCs w:val="36"/>
        </w:rPr>
        <w:t>/11/2017</w:t>
      </w:r>
    </w:p>
    <w:p w:rsidR="00F04AD9" w:rsidRPr="00F04AD9" w:rsidRDefault="001D3F4B" w:rsidP="00F04AD9">
      <w:pPr>
        <w:spacing w:after="120" w:line="240" w:lineRule="auto"/>
        <w:jc w:val="center"/>
        <w:rPr>
          <w:rFonts w:ascii="Tahoma" w:hAnsi="Tahoma" w:cs="Tahoma"/>
          <w:b/>
          <w:bCs/>
          <w:sz w:val="36"/>
          <w:szCs w:val="36"/>
        </w:rPr>
      </w:pPr>
      <w:r w:rsidRPr="00F04AD9">
        <w:rPr>
          <w:rFonts w:ascii="Tahoma" w:hAnsi="Tahoma" w:cs="Tahoma"/>
          <w:b/>
          <w:bCs/>
          <w:sz w:val="36"/>
          <w:szCs w:val="36"/>
        </w:rPr>
        <w:t>Le double déclassement diglossique de tamazight entre l’impératif de son aménagement et les exigences</w:t>
      </w:r>
      <w:r w:rsidR="00F04AD9" w:rsidRPr="00F04AD9">
        <w:rPr>
          <w:rFonts w:ascii="Tahoma" w:hAnsi="Tahoma" w:cs="Tahoma"/>
          <w:b/>
          <w:bCs/>
          <w:sz w:val="36"/>
          <w:szCs w:val="36"/>
        </w:rPr>
        <w:t xml:space="preserve"> de sa survie sociolinguistique. </w:t>
      </w:r>
    </w:p>
    <w:p w:rsidR="0083492C" w:rsidRPr="00F04AD9" w:rsidRDefault="00604C07" w:rsidP="00F04AD9">
      <w:pPr>
        <w:spacing w:after="240" w:line="240" w:lineRule="auto"/>
        <w:jc w:val="center"/>
        <w:rPr>
          <w:rFonts w:ascii="Tahoma" w:hAnsi="Tahoma" w:cs="Tahoma"/>
          <w:b/>
          <w:bCs/>
          <w:sz w:val="36"/>
          <w:szCs w:val="36"/>
        </w:rPr>
      </w:pPr>
      <w:r w:rsidRPr="00F04AD9">
        <w:rPr>
          <w:rFonts w:ascii="Tahoma" w:hAnsi="Tahoma" w:cs="Tahoma"/>
          <w:b/>
          <w:bCs/>
          <w:sz w:val="36"/>
          <w:szCs w:val="36"/>
        </w:rPr>
        <w:t>Les défis des langues</w:t>
      </w:r>
      <w:r w:rsidR="00882976" w:rsidRPr="00F04AD9">
        <w:rPr>
          <w:rFonts w:ascii="Tahoma" w:hAnsi="Tahoma" w:cs="Tahoma"/>
          <w:b/>
          <w:bCs/>
          <w:sz w:val="36"/>
          <w:szCs w:val="36"/>
        </w:rPr>
        <w:t xml:space="preserve"> de moindre diffusion </w:t>
      </w:r>
      <w:r w:rsidRPr="00F04AD9">
        <w:rPr>
          <w:rFonts w:ascii="Tahoma" w:hAnsi="Tahoma" w:cs="Tahoma"/>
          <w:b/>
          <w:bCs/>
          <w:sz w:val="36"/>
          <w:szCs w:val="36"/>
        </w:rPr>
        <w:t>à l’ère des numériques</w:t>
      </w:r>
      <w:r w:rsidR="00F04AD9" w:rsidRPr="00F04AD9">
        <w:rPr>
          <w:rFonts w:ascii="Tahoma" w:hAnsi="Tahoma" w:cs="Tahoma"/>
          <w:b/>
          <w:bCs/>
          <w:sz w:val="36"/>
          <w:szCs w:val="36"/>
        </w:rPr>
        <w:t>.</w:t>
      </w:r>
    </w:p>
    <w:p w:rsidR="00A605E9" w:rsidRPr="00A605E9" w:rsidRDefault="0083492C" w:rsidP="00A605E9">
      <w:pPr>
        <w:jc w:val="both"/>
        <w:rPr>
          <w:rFonts w:ascii="Tahoma" w:hAnsi="Tahoma" w:cs="Tahoma"/>
          <w:sz w:val="24"/>
          <w:szCs w:val="24"/>
        </w:rPr>
      </w:pPr>
      <w:r w:rsidRPr="00A605E9">
        <w:rPr>
          <w:rFonts w:ascii="Tahoma" w:hAnsi="Tahoma" w:cs="Tahoma"/>
          <w:sz w:val="24"/>
          <w:szCs w:val="24"/>
        </w:rPr>
        <w:t xml:space="preserve">Ce colloque est le prolongement des </w:t>
      </w:r>
      <w:r w:rsidR="00A605E9" w:rsidRPr="00A605E9">
        <w:rPr>
          <w:rFonts w:ascii="Tahoma" w:hAnsi="Tahoma" w:cs="Tahoma"/>
          <w:sz w:val="24"/>
          <w:szCs w:val="24"/>
        </w:rPr>
        <w:t xml:space="preserve">sept </w:t>
      </w:r>
      <w:r w:rsidRPr="00A605E9">
        <w:rPr>
          <w:rFonts w:ascii="Tahoma" w:hAnsi="Tahoma" w:cs="Tahoma"/>
          <w:sz w:val="24"/>
          <w:szCs w:val="24"/>
        </w:rPr>
        <w:t xml:space="preserve">colloques </w:t>
      </w:r>
      <w:r w:rsidR="00720DAE">
        <w:rPr>
          <w:rFonts w:ascii="Tahoma" w:hAnsi="Tahoma" w:cs="Tahoma"/>
          <w:sz w:val="24"/>
          <w:szCs w:val="24"/>
        </w:rPr>
        <w:t>organisés dans</w:t>
      </w:r>
      <w:r w:rsidR="001772DD">
        <w:rPr>
          <w:rFonts w:ascii="Tahoma" w:hAnsi="Tahoma" w:cs="Tahoma"/>
          <w:sz w:val="24"/>
          <w:szCs w:val="24"/>
        </w:rPr>
        <w:t xml:space="preserve"> plusieurs villes Algériennes</w:t>
      </w:r>
      <w:r w:rsidRPr="00A605E9">
        <w:rPr>
          <w:rFonts w:ascii="Tahoma" w:hAnsi="Tahoma" w:cs="Tahoma"/>
          <w:sz w:val="24"/>
          <w:szCs w:val="24"/>
        </w:rPr>
        <w:t xml:space="preserve"> :  </w:t>
      </w:r>
    </w:p>
    <w:p w:rsidR="00A605E9" w:rsidRPr="00A605E9" w:rsidRDefault="00A605E9" w:rsidP="00AD4F60">
      <w:pPr>
        <w:numPr>
          <w:ilvl w:val="0"/>
          <w:numId w:val="8"/>
        </w:numPr>
        <w:spacing w:before="100" w:beforeAutospacing="1" w:after="100" w:afterAutospacing="1"/>
        <w:rPr>
          <w:rFonts w:ascii="Tahoma" w:hAnsi="Tahoma" w:cs="Tahoma"/>
          <w:sz w:val="24"/>
          <w:szCs w:val="24"/>
        </w:rPr>
      </w:pPr>
      <w:r w:rsidRPr="00A605E9">
        <w:rPr>
          <w:rFonts w:ascii="Tahoma" w:eastAsia="Symbol" w:hAnsi="Tahoma" w:cs="Tahoma"/>
          <w:sz w:val="24"/>
          <w:szCs w:val="24"/>
        </w:rPr>
        <w:t>Le 7</w:t>
      </w:r>
      <w:r w:rsidRPr="00A605E9">
        <w:rPr>
          <w:rFonts w:ascii="Tahoma" w:eastAsia="Symbol" w:hAnsi="Tahoma" w:cs="Tahoma"/>
          <w:sz w:val="24"/>
          <w:szCs w:val="24"/>
          <w:vertAlign w:val="superscript"/>
        </w:rPr>
        <w:t>ème</w:t>
      </w:r>
      <w:r w:rsidRPr="00A605E9">
        <w:rPr>
          <w:rFonts w:ascii="Tahoma" w:eastAsia="Symbol" w:hAnsi="Tahoma" w:cs="Tahoma"/>
          <w:sz w:val="24"/>
          <w:szCs w:val="24"/>
        </w:rPr>
        <w:t xml:space="preserve"> a eu lieu à la bibliothèque nationale d’Algérie, 6-7 Novembre 2016.</w:t>
      </w:r>
    </w:p>
    <w:p w:rsidR="00A605E9" w:rsidRPr="00A605E9" w:rsidRDefault="00A605E9" w:rsidP="00AD4F60">
      <w:pPr>
        <w:numPr>
          <w:ilvl w:val="0"/>
          <w:numId w:val="8"/>
        </w:numPr>
        <w:spacing w:before="100" w:beforeAutospacing="1" w:after="100" w:afterAutospacing="1"/>
        <w:rPr>
          <w:rFonts w:ascii="Tahoma" w:hAnsi="Tahoma" w:cs="Tahoma"/>
          <w:sz w:val="24"/>
          <w:szCs w:val="24"/>
        </w:rPr>
      </w:pPr>
      <w:r w:rsidRPr="00A605E9">
        <w:rPr>
          <w:rFonts w:ascii="Tahoma" w:eastAsia="Symbol" w:hAnsi="Tahoma" w:cs="Tahoma"/>
          <w:sz w:val="24"/>
          <w:szCs w:val="24"/>
        </w:rPr>
        <w:t>Le 6</w:t>
      </w:r>
      <w:r w:rsidRPr="00A605E9">
        <w:rPr>
          <w:rFonts w:ascii="Tahoma" w:eastAsia="Symbol" w:hAnsi="Tahoma" w:cs="Tahoma"/>
          <w:sz w:val="24"/>
          <w:szCs w:val="24"/>
          <w:vertAlign w:val="superscript"/>
        </w:rPr>
        <w:t>ème</w:t>
      </w:r>
      <w:r w:rsidRPr="00A605E9">
        <w:rPr>
          <w:rFonts w:ascii="Tahoma" w:eastAsia="Symbol" w:hAnsi="Tahoma" w:cs="Tahoma"/>
          <w:sz w:val="24"/>
          <w:szCs w:val="24"/>
        </w:rPr>
        <w:t xml:space="preserve">  a eu lieu à l’université de Batna (Algérie), 5 - 7octobre 2015.</w:t>
      </w:r>
    </w:p>
    <w:p w:rsidR="00A605E9" w:rsidRPr="00A605E9" w:rsidRDefault="00A605E9" w:rsidP="00AD4F60">
      <w:pPr>
        <w:numPr>
          <w:ilvl w:val="0"/>
          <w:numId w:val="8"/>
        </w:numPr>
        <w:spacing w:before="100" w:beforeAutospacing="1" w:after="100" w:afterAutospacing="1"/>
        <w:rPr>
          <w:rFonts w:ascii="Tahoma" w:hAnsi="Tahoma" w:cs="Tahoma"/>
          <w:sz w:val="24"/>
          <w:szCs w:val="24"/>
        </w:rPr>
      </w:pPr>
      <w:r w:rsidRPr="00A605E9">
        <w:rPr>
          <w:rFonts w:ascii="Tahoma" w:eastAsia="Symbol" w:hAnsi="Tahoma" w:cs="Tahoma"/>
          <w:sz w:val="24"/>
          <w:szCs w:val="24"/>
        </w:rPr>
        <w:t>Le 5</w:t>
      </w:r>
      <w:r w:rsidRPr="00A605E9">
        <w:rPr>
          <w:rFonts w:ascii="Tahoma" w:eastAsia="Symbol" w:hAnsi="Tahoma" w:cs="Tahoma"/>
          <w:sz w:val="24"/>
          <w:szCs w:val="24"/>
          <w:vertAlign w:val="superscript"/>
        </w:rPr>
        <w:t>ème</w:t>
      </w:r>
      <w:r w:rsidRPr="00A605E9">
        <w:rPr>
          <w:rFonts w:ascii="Tahoma" w:eastAsia="Symbol" w:hAnsi="Tahoma" w:cs="Tahoma"/>
          <w:sz w:val="24"/>
          <w:szCs w:val="24"/>
        </w:rPr>
        <w:t xml:space="preserve">  a eu lieu du 28 au 30 novembre 2013 à Ghardaïa (Algérie).</w:t>
      </w:r>
    </w:p>
    <w:p w:rsidR="0083492C" w:rsidRPr="00A605E9" w:rsidRDefault="00A605E9" w:rsidP="00AD4F60">
      <w:pPr>
        <w:numPr>
          <w:ilvl w:val="0"/>
          <w:numId w:val="8"/>
        </w:numPr>
        <w:spacing w:before="100" w:beforeAutospacing="1" w:after="100" w:afterAutospacing="1"/>
        <w:rPr>
          <w:rFonts w:ascii="Tahoma" w:hAnsi="Tahoma" w:cs="Tahoma"/>
          <w:sz w:val="24"/>
          <w:szCs w:val="24"/>
        </w:rPr>
      </w:pPr>
      <w:r>
        <w:rPr>
          <w:rFonts w:ascii="Tahoma" w:hAnsi="Tahoma" w:cs="Tahoma"/>
          <w:sz w:val="24"/>
          <w:szCs w:val="24"/>
        </w:rPr>
        <w:t>Le 4</w:t>
      </w:r>
      <w:r w:rsidRPr="00A605E9">
        <w:rPr>
          <w:rFonts w:ascii="Tahoma" w:hAnsi="Tahoma" w:cs="Tahoma"/>
          <w:sz w:val="24"/>
          <w:szCs w:val="24"/>
          <w:vertAlign w:val="superscript"/>
        </w:rPr>
        <w:t>ème</w:t>
      </w:r>
      <w:r>
        <w:rPr>
          <w:rFonts w:ascii="Tahoma" w:hAnsi="Tahoma" w:cs="Tahoma"/>
          <w:sz w:val="24"/>
          <w:szCs w:val="24"/>
        </w:rPr>
        <w:t xml:space="preserve"> </w:t>
      </w:r>
      <w:r w:rsidR="0083492C" w:rsidRPr="00A605E9">
        <w:rPr>
          <w:rFonts w:ascii="Tahoma" w:hAnsi="Tahoma" w:cs="Tahoma"/>
          <w:sz w:val="24"/>
          <w:szCs w:val="24"/>
        </w:rPr>
        <w:t xml:space="preserve">  </w:t>
      </w:r>
      <w:r w:rsidR="0083492C" w:rsidRPr="00A605E9">
        <w:rPr>
          <w:rFonts w:ascii="Tahoma" w:hAnsi="Tahoma" w:cs="Tahoma"/>
          <w:i/>
          <w:iCs/>
          <w:sz w:val="24"/>
          <w:szCs w:val="24"/>
        </w:rPr>
        <w:t>«</w:t>
      </w:r>
      <w:r w:rsidR="0083492C" w:rsidRPr="00A605E9">
        <w:rPr>
          <w:rFonts w:ascii="Tahoma" w:hAnsi="Tahoma" w:cs="Tahoma"/>
          <w:b/>
          <w:iCs/>
          <w:sz w:val="24"/>
          <w:szCs w:val="24"/>
        </w:rPr>
        <w:t>Les langues de</w:t>
      </w:r>
      <w:r>
        <w:rPr>
          <w:rFonts w:ascii="Tahoma" w:hAnsi="Tahoma" w:cs="Tahoma"/>
          <w:b/>
          <w:iCs/>
          <w:sz w:val="24"/>
          <w:szCs w:val="24"/>
        </w:rPr>
        <w:t xml:space="preserve"> moindre diffusion sur le web  </w:t>
      </w:r>
      <w:r w:rsidR="0083492C" w:rsidRPr="00A605E9">
        <w:rPr>
          <w:rFonts w:ascii="Tahoma" w:hAnsi="Tahoma" w:cs="Tahoma"/>
          <w:b/>
          <w:iCs/>
          <w:sz w:val="24"/>
          <w:szCs w:val="24"/>
        </w:rPr>
        <w:t>numérisations, normes et recherches</w:t>
      </w:r>
      <w:r w:rsidR="0083492C" w:rsidRPr="00A605E9">
        <w:rPr>
          <w:rFonts w:ascii="Tahoma" w:hAnsi="Tahoma" w:cs="Tahoma"/>
          <w:i/>
          <w:iCs/>
          <w:sz w:val="24"/>
          <w:szCs w:val="24"/>
        </w:rPr>
        <w:t xml:space="preserve"> » </w:t>
      </w:r>
      <w:r w:rsidR="0062085B">
        <w:rPr>
          <w:rFonts w:ascii="Tahoma" w:hAnsi="Tahoma" w:cs="Tahoma"/>
          <w:iCs/>
          <w:sz w:val="24"/>
          <w:szCs w:val="24"/>
        </w:rPr>
        <w:t xml:space="preserve">tenu à </w:t>
      </w:r>
      <w:proofErr w:type="spellStart"/>
      <w:r w:rsidR="0062085B">
        <w:rPr>
          <w:rFonts w:ascii="Tahoma" w:hAnsi="Tahoma" w:cs="Tahoma"/>
          <w:iCs/>
          <w:sz w:val="24"/>
          <w:szCs w:val="24"/>
        </w:rPr>
        <w:t>Bou</w:t>
      </w:r>
      <w:r w:rsidR="0083492C" w:rsidRPr="00A605E9">
        <w:rPr>
          <w:rFonts w:ascii="Tahoma" w:hAnsi="Tahoma" w:cs="Tahoma"/>
          <w:iCs/>
          <w:sz w:val="24"/>
          <w:szCs w:val="24"/>
        </w:rPr>
        <w:t>me</w:t>
      </w:r>
      <w:r w:rsidR="0062085B">
        <w:rPr>
          <w:rFonts w:ascii="Tahoma" w:hAnsi="Tahoma" w:cs="Tahoma"/>
          <w:iCs/>
          <w:sz w:val="24"/>
          <w:szCs w:val="24"/>
        </w:rPr>
        <w:t>r</w:t>
      </w:r>
      <w:r w:rsidR="0083492C" w:rsidRPr="00A605E9">
        <w:rPr>
          <w:rFonts w:ascii="Tahoma" w:hAnsi="Tahoma" w:cs="Tahoma"/>
          <w:iCs/>
          <w:sz w:val="24"/>
          <w:szCs w:val="24"/>
        </w:rPr>
        <w:t>dès</w:t>
      </w:r>
      <w:proofErr w:type="spellEnd"/>
      <w:r w:rsidR="0083492C" w:rsidRPr="00A605E9">
        <w:rPr>
          <w:rFonts w:ascii="Tahoma" w:hAnsi="Tahoma" w:cs="Tahoma"/>
          <w:i/>
          <w:iCs/>
          <w:sz w:val="24"/>
          <w:szCs w:val="24"/>
        </w:rPr>
        <w:t xml:space="preserve"> (Algérie) </w:t>
      </w:r>
    </w:p>
    <w:p w:rsidR="0083492C" w:rsidRPr="00A605E9" w:rsidRDefault="00A605E9" w:rsidP="00AD4F60">
      <w:pPr>
        <w:numPr>
          <w:ilvl w:val="0"/>
          <w:numId w:val="8"/>
        </w:numPr>
        <w:spacing w:before="100" w:beforeAutospacing="1" w:after="100" w:afterAutospacing="1"/>
        <w:rPr>
          <w:rFonts w:ascii="Tahoma" w:hAnsi="Tahoma" w:cs="Tahoma"/>
          <w:sz w:val="24"/>
          <w:szCs w:val="24"/>
        </w:rPr>
      </w:pPr>
      <w:r>
        <w:rPr>
          <w:rFonts w:ascii="Tahoma" w:hAnsi="Tahoma" w:cs="Tahoma"/>
          <w:sz w:val="24"/>
          <w:szCs w:val="24"/>
        </w:rPr>
        <w:t>Le 3</w:t>
      </w:r>
      <w:r w:rsidRPr="00A605E9">
        <w:rPr>
          <w:rFonts w:ascii="Tahoma" w:hAnsi="Tahoma" w:cs="Tahoma"/>
          <w:sz w:val="24"/>
          <w:szCs w:val="24"/>
          <w:vertAlign w:val="superscript"/>
        </w:rPr>
        <w:t>ème</w:t>
      </w:r>
      <w:r>
        <w:rPr>
          <w:rFonts w:ascii="Tahoma" w:hAnsi="Tahoma" w:cs="Tahoma"/>
          <w:sz w:val="24"/>
          <w:szCs w:val="24"/>
        </w:rPr>
        <w:t xml:space="preserve"> </w:t>
      </w:r>
      <w:r w:rsidR="0083492C" w:rsidRPr="00A605E9">
        <w:rPr>
          <w:rFonts w:ascii="Tahoma" w:hAnsi="Tahoma" w:cs="Tahoma"/>
          <w:sz w:val="24"/>
          <w:szCs w:val="24"/>
        </w:rPr>
        <w:t>Juin 2010 sur «</w:t>
      </w:r>
      <w:r w:rsidR="0083492C" w:rsidRPr="00A605E9">
        <w:rPr>
          <w:rFonts w:ascii="Tahoma" w:hAnsi="Tahoma" w:cs="Tahoma"/>
          <w:b/>
          <w:bCs/>
          <w:sz w:val="24"/>
          <w:szCs w:val="24"/>
        </w:rPr>
        <w:t xml:space="preserve"> la dictionnairique de langues de moindre diffusion (le cas du tamazight) </w:t>
      </w:r>
      <w:r w:rsidR="0083492C" w:rsidRPr="00A605E9">
        <w:rPr>
          <w:rFonts w:ascii="Tahoma" w:hAnsi="Tahoma" w:cs="Tahoma"/>
          <w:sz w:val="24"/>
          <w:szCs w:val="24"/>
        </w:rPr>
        <w:t xml:space="preserve">» tenu à Tipaza (Algérie).  </w:t>
      </w:r>
    </w:p>
    <w:p w:rsidR="0083492C" w:rsidRPr="00A605E9" w:rsidRDefault="00A605E9" w:rsidP="00AD4F60">
      <w:pPr>
        <w:numPr>
          <w:ilvl w:val="0"/>
          <w:numId w:val="8"/>
        </w:numPr>
        <w:spacing w:before="100" w:beforeAutospacing="1" w:after="100" w:afterAutospacing="1"/>
        <w:rPr>
          <w:rFonts w:ascii="Tahoma" w:hAnsi="Tahoma" w:cs="Tahoma"/>
          <w:sz w:val="24"/>
          <w:szCs w:val="24"/>
        </w:rPr>
      </w:pPr>
      <w:r>
        <w:rPr>
          <w:rFonts w:ascii="Tahoma" w:hAnsi="Tahoma" w:cs="Tahoma"/>
          <w:sz w:val="24"/>
          <w:szCs w:val="24"/>
        </w:rPr>
        <w:t>Le 2</w:t>
      </w:r>
      <w:r w:rsidRPr="00A605E9">
        <w:rPr>
          <w:rFonts w:ascii="Tahoma" w:hAnsi="Tahoma" w:cs="Tahoma"/>
          <w:sz w:val="24"/>
          <w:szCs w:val="24"/>
          <w:vertAlign w:val="superscript"/>
        </w:rPr>
        <w:t>ème</w:t>
      </w:r>
      <w:r>
        <w:rPr>
          <w:rFonts w:ascii="Tahoma" w:hAnsi="Tahoma" w:cs="Tahoma"/>
          <w:sz w:val="24"/>
          <w:szCs w:val="24"/>
        </w:rPr>
        <w:t xml:space="preserve"> </w:t>
      </w:r>
      <w:r w:rsidR="0083492C" w:rsidRPr="00A605E9">
        <w:rPr>
          <w:rFonts w:ascii="Tahoma" w:hAnsi="Tahoma" w:cs="Tahoma"/>
          <w:sz w:val="24"/>
          <w:szCs w:val="24"/>
        </w:rPr>
        <w:t xml:space="preserve">Mai 2009 sur « </w:t>
      </w:r>
      <w:r w:rsidR="0083492C" w:rsidRPr="00A605E9">
        <w:rPr>
          <w:rFonts w:ascii="Tahoma" w:hAnsi="Tahoma" w:cs="Tahoma"/>
          <w:b/>
          <w:bCs/>
          <w:sz w:val="24"/>
          <w:szCs w:val="24"/>
        </w:rPr>
        <w:t xml:space="preserve">les TICE et les méthodes d'enseignement/apprentissage des langues </w:t>
      </w:r>
      <w:r w:rsidR="0083492C" w:rsidRPr="00A605E9">
        <w:rPr>
          <w:rFonts w:ascii="Tahoma" w:hAnsi="Tahoma" w:cs="Tahoma"/>
          <w:sz w:val="24"/>
          <w:szCs w:val="24"/>
        </w:rPr>
        <w:t xml:space="preserve">», tenu à Tipaza (Algérie).  </w:t>
      </w:r>
    </w:p>
    <w:p w:rsidR="0083492C" w:rsidRPr="00A605E9" w:rsidRDefault="00A605E9" w:rsidP="00AD4F60">
      <w:pPr>
        <w:numPr>
          <w:ilvl w:val="0"/>
          <w:numId w:val="8"/>
        </w:numPr>
        <w:spacing w:before="100" w:beforeAutospacing="1" w:after="100" w:afterAutospacing="1"/>
        <w:rPr>
          <w:rFonts w:ascii="Tahoma" w:hAnsi="Tahoma" w:cs="Tahoma"/>
          <w:sz w:val="24"/>
          <w:szCs w:val="24"/>
        </w:rPr>
      </w:pPr>
      <w:r>
        <w:rPr>
          <w:rFonts w:ascii="Tahoma" w:hAnsi="Tahoma" w:cs="Tahoma"/>
          <w:sz w:val="24"/>
          <w:szCs w:val="24"/>
        </w:rPr>
        <w:t>Le 1</w:t>
      </w:r>
      <w:r w:rsidRPr="00A605E9">
        <w:rPr>
          <w:rFonts w:ascii="Tahoma" w:hAnsi="Tahoma" w:cs="Tahoma"/>
          <w:sz w:val="24"/>
          <w:szCs w:val="24"/>
          <w:vertAlign w:val="superscript"/>
        </w:rPr>
        <w:t>er</w:t>
      </w:r>
      <w:r>
        <w:rPr>
          <w:rFonts w:ascii="Tahoma" w:hAnsi="Tahoma" w:cs="Tahoma"/>
          <w:sz w:val="24"/>
          <w:szCs w:val="24"/>
        </w:rPr>
        <w:t xml:space="preserve"> </w:t>
      </w:r>
      <w:r w:rsidR="0083492C" w:rsidRPr="00A605E9">
        <w:rPr>
          <w:rFonts w:ascii="Tahoma" w:hAnsi="Tahoma" w:cs="Tahoma"/>
          <w:sz w:val="24"/>
          <w:szCs w:val="24"/>
        </w:rPr>
        <w:t xml:space="preserve">Juin 2008 sur « </w:t>
      </w:r>
      <w:r w:rsidR="0083492C" w:rsidRPr="00A605E9">
        <w:rPr>
          <w:rFonts w:ascii="Tahoma" w:hAnsi="Tahoma" w:cs="Tahoma"/>
          <w:b/>
          <w:bCs/>
          <w:sz w:val="24"/>
          <w:szCs w:val="24"/>
        </w:rPr>
        <w:t>la normalisation, la numérisation, la BNB et le e-</w:t>
      </w:r>
      <w:proofErr w:type="spellStart"/>
      <w:r w:rsidR="0083492C" w:rsidRPr="00A605E9">
        <w:rPr>
          <w:rFonts w:ascii="Tahoma" w:hAnsi="Tahoma" w:cs="Tahoma"/>
          <w:b/>
          <w:bCs/>
          <w:sz w:val="24"/>
          <w:szCs w:val="24"/>
        </w:rPr>
        <w:t>learning</w:t>
      </w:r>
      <w:proofErr w:type="spellEnd"/>
      <w:r w:rsidR="0083492C" w:rsidRPr="00A605E9">
        <w:rPr>
          <w:rFonts w:ascii="Tahoma" w:hAnsi="Tahoma" w:cs="Tahoma"/>
          <w:sz w:val="24"/>
          <w:szCs w:val="24"/>
        </w:rPr>
        <w:t xml:space="preserve"> », tenu à Tipaza (Algérie).  </w:t>
      </w:r>
    </w:p>
    <w:p w:rsidR="00604C07" w:rsidRDefault="00604C07" w:rsidP="00182094">
      <w:pPr>
        <w:spacing w:after="120"/>
        <w:jc w:val="both"/>
        <w:rPr>
          <w:rFonts w:ascii="Tahoma" w:hAnsi="Tahoma" w:cs="Tahoma"/>
          <w:sz w:val="24"/>
          <w:szCs w:val="24"/>
        </w:rPr>
      </w:pPr>
    </w:p>
    <w:p w:rsidR="00AD4F60" w:rsidRDefault="00AD4F60" w:rsidP="00182094">
      <w:pPr>
        <w:spacing w:after="120"/>
        <w:jc w:val="both"/>
        <w:rPr>
          <w:rFonts w:ascii="Tahoma" w:hAnsi="Tahoma" w:cs="Tahoma"/>
          <w:sz w:val="24"/>
          <w:szCs w:val="24"/>
        </w:rPr>
      </w:pPr>
    </w:p>
    <w:p w:rsidR="00AD4F60" w:rsidRDefault="00AD4F60" w:rsidP="00182094">
      <w:pPr>
        <w:spacing w:after="120"/>
        <w:jc w:val="both"/>
        <w:rPr>
          <w:rFonts w:ascii="Tahoma" w:hAnsi="Tahoma" w:cs="Tahoma"/>
          <w:sz w:val="24"/>
          <w:szCs w:val="24"/>
        </w:rPr>
      </w:pPr>
    </w:p>
    <w:p w:rsidR="00AD4F60" w:rsidRDefault="00AD4F60" w:rsidP="00182094">
      <w:pPr>
        <w:spacing w:after="120"/>
        <w:jc w:val="both"/>
        <w:rPr>
          <w:rFonts w:ascii="Tahoma" w:hAnsi="Tahoma" w:cs="Tahoma"/>
          <w:sz w:val="24"/>
          <w:szCs w:val="24"/>
        </w:rPr>
      </w:pPr>
    </w:p>
    <w:p w:rsidR="00604C07" w:rsidRPr="00604C07" w:rsidRDefault="00AD4F60" w:rsidP="00182094">
      <w:pPr>
        <w:spacing w:after="120"/>
        <w:jc w:val="both"/>
        <w:rPr>
          <w:rFonts w:ascii="Tahoma" w:hAnsi="Tahoma" w:cs="Tahoma"/>
          <w:b/>
          <w:sz w:val="24"/>
          <w:szCs w:val="24"/>
        </w:rPr>
      </w:pPr>
      <w:r>
        <w:rPr>
          <w:rFonts w:ascii="Tahoma" w:hAnsi="Tahoma" w:cs="Tahoma"/>
          <w:b/>
          <w:sz w:val="24"/>
          <w:szCs w:val="24"/>
        </w:rPr>
        <w:t>Problématique</w:t>
      </w:r>
      <w:r w:rsidR="00604C07" w:rsidRPr="00604C07">
        <w:rPr>
          <w:rFonts w:ascii="Tahoma" w:hAnsi="Tahoma" w:cs="Tahoma"/>
          <w:b/>
          <w:sz w:val="24"/>
          <w:szCs w:val="24"/>
        </w:rPr>
        <w:t xml:space="preserve"> </w:t>
      </w:r>
    </w:p>
    <w:p w:rsidR="001D3F4B" w:rsidRPr="00182094" w:rsidRDefault="001D3F4B" w:rsidP="00182094">
      <w:pPr>
        <w:spacing w:after="120"/>
        <w:jc w:val="both"/>
        <w:rPr>
          <w:rFonts w:ascii="Tahoma" w:hAnsi="Tahoma" w:cs="Tahoma"/>
          <w:sz w:val="24"/>
          <w:szCs w:val="24"/>
        </w:rPr>
      </w:pPr>
      <w:r w:rsidRPr="00182094">
        <w:rPr>
          <w:rFonts w:ascii="Tahoma" w:hAnsi="Tahoma" w:cs="Tahoma"/>
          <w:sz w:val="24"/>
          <w:szCs w:val="24"/>
        </w:rPr>
        <w:t xml:space="preserve">Attaché à la posture scientifique critique des perspectives d’analyse, de traitement, et d’aménagement de la langue tamazight et de son enseignement, préconisée depuis ses premiers évènements scientifiques, le CNPLET/MEN et ses partenaires traditionnels (le laboratoire paragraphe de l’université Paris 8 et Cergy-Pontoise), appellent les spécialistes et universitaires intéressés à proposer des communications au colloque international qui se tiendra les </w:t>
      </w:r>
      <w:r w:rsidR="007D37FB" w:rsidRPr="00182094">
        <w:rPr>
          <w:rFonts w:ascii="Tahoma" w:hAnsi="Tahoma" w:cs="Tahoma"/>
          <w:b/>
          <w:bCs/>
          <w:sz w:val="24"/>
          <w:szCs w:val="24"/>
        </w:rPr>
        <w:t>18</w:t>
      </w:r>
      <w:r w:rsidRPr="00182094">
        <w:rPr>
          <w:rFonts w:ascii="Tahoma" w:hAnsi="Tahoma" w:cs="Tahoma"/>
          <w:b/>
          <w:bCs/>
          <w:sz w:val="24"/>
          <w:szCs w:val="24"/>
        </w:rPr>
        <w:t xml:space="preserve">/11 et </w:t>
      </w:r>
      <w:r w:rsidR="007D37FB" w:rsidRPr="00182094">
        <w:rPr>
          <w:rFonts w:ascii="Tahoma" w:hAnsi="Tahoma" w:cs="Tahoma"/>
          <w:b/>
          <w:bCs/>
          <w:sz w:val="24"/>
          <w:szCs w:val="24"/>
        </w:rPr>
        <w:t>19</w:t>
      </w:r>
      <w:r w:rsidRPr="00182094">
        <w:rPr>
          <w:rFonts w:ascii="Tahoma" w:hAnsi="Tahoma" w:cs="Tahoma"/>
          <w:b/>
          <w:bCs/>
          <w:sz w:val="24"/>
          <w:szCs w:val="24"/>
        </w:rPr>
        <w:t>/11/17</w:t>
      </w:r>
      <w:r w:rsidRPr="00182094">
        <w:rPr>
          <w:rFonts w:ascii="Tahoma" w:hAnsi="Tahoma" w:cs="Tahoma"/>
          <w:sz w:val="24"/>
          <w:szCs w:val="24"/>
        </w:rPr>
        <w:t xml:space="preserve"> en Algérie conformément à la problématique suivante.</w:t>
      </w:r>
    </w:p>
    <w:p w:rsidR="001D3F4B" w:rsidRPr="00182094" w:rsidRDefault="00F8518B" w:rsidP="00182094">
      <w:pPr>
        <w:spacing w:after="120"/>
        <w:jc w:val="both"/>
        <w:rPr>
          <w:rFonts w:ascii="Tahoma" w:hAnsi="Tahoma" w:cs="Tahoma"/>
          <w:sz w:val="24"/>
          <w:szCs w:val="24"/>
        </w:rPr>
      </w:pPr>
      <w:r w:rsidRPr="00182094">
        <w:rPr>
          <w:rFonts w:ascii="Tahoma" w:hAnsi="Tahoma" w:cs="Tahoma"/>
          <w:sz w:val="24"/>
          <w:szCs w:val="24"/>
        </w:rPr>
        <w:t xml:space="preserve">******* </w:t>
      </w:r>
      <w:r w:rsidR="001D3F4B" w:rsidRPr="00182094">
        <w:rPr>
          <w:rFonts w:ascii="Tahoma" w:hAnsi="Tahoma" w:cs="Tahoma"/>
          <w:sz w:val="24"/>
          <w:szCs w:val="24"/>
        </w:rPr>
        <w:t xml:space="preserve">Tamazight, </w:t>
      </w:r>
      <w:r w:rsidR="001D3F4B" w:rsidRPr="00182094">
        <w:rPr>
          <w:rFonts w:ascii="Tahoma" w:hAnsi="Tahoma" w:cs="Tahoma"/>
          <w:b/>
          <w:bCs/>
          <w:sz w:val="24"/>
          <w:szCs w:val="24"/>
        </w:rPr>
        <w:t xml:space="preserve">langue maternelle </w:t>
      </w:r>
      <w:proofErr w:type="spellStart"/>
      <w:r w:rsidR="001D3F4B" w:rsidRPr="00182094">
        <w:rPr>
          <w:rFonts w:ascii="Tahoma" w:hAnsi="Tahoma" w:cs="Tahoma"/>
          <w:b/>
          <w:bCs/>
          <w:sz w:val="24"/>
          <w:szCs w:val="24"/>
        </w:rPr>
        <w:t>polynomique</w:t>
      </w:r>
      <w:proofErr w:type="spellEnd"/>
      <w:r w:rsidR="001D3F4B" w:rsidRPr="00182094">
        <w:rPr>
          <w:rFonts w:ascii="Tahoma" w:hAnsi="Tahoma" w:cs="Tahoma"/>
          <w:sz w:val="24"/>
          <w:szCs w:val="24"/>
        </w:rPr>
        <w:t xml:space="preserve"> disposant d’une vitalité suffisante, au statut national et officiel (insertion dans le système éducatif en 1995, statut de langue nationale en 2002 et officielle en 2016), s’est vue rapidement dédoublée d’une </w:t>
      </w:r>
      <w:r w:rsidR="001D3F4B" w:rsidRPr="00182094">
        <w:rPr>
          <w:rFonts w:ascii="Tahoma" w:hAnsi="Tahoma" w:cs="Tahoma"/>
          <w:b/>
          <w:bCs/>
          <w:sz w:val="24"/>
          <w:szCs w:val="24"/>
        </w:rPr>
        <w:t xml:space="preserve">variété </w:t>
      </w:r>
      <w:r w:rsidR="001D3F4B" w:rsidRPr="00182094">
        <w:rPr>
          <w:rFonts w:ascii="Tahoma" w:hAnsi="Tahoma" w:cs="Tahoma"/>
          <w:sz w:val="24"/>
          <w:szCs w:val="24"/>
        </w:rPr>
        <w:t>dite « </w:t>
      </w:r>
      <w:r w:rsidR="001D3F4B" w:rsidRPr="00182094">
        <w:rPr>
          <w:rFonts w:ascii="Tahoma" w:hAnsi="Tahoma" w:cs="Tahoma"/>
          <w:b/>
          <w:bCs/>
          <w:sz w:val="24"/>
          <w:szCs w:val="24"/>
        </w:rPr>
        <w:t>standard</w:t>
      </w:r>
      <w:r w:rsidR="001D3F4B" w:rsidRPr="00182094">
        <w:rPr>
          <w:rFonts w:ascii="Tahoma" w:hAnsi="Tahoma" w:cs="Tahoma"/>
          <w:sz w:val="24"/>
          <w:szCs w:val="24"/>
        </w:rPr>
        <w:t> » dédiée aux fonctions socialement valorisées (domaine formel).</w:t>
      </w:r>
    </w:p>
    <w:p w:rsidR="001D3F4B" w:rsidRPr="00182094" w:rsidRDefault="1F8FA532" w:rsidP="00182094">
      <w:pPr>
        <w:spacing w:after="120"/>
        <w:jc w:val="both"/>
        <w:rPr>
          <w:rFonts w:ascii="Tahoma" w:hAnsi="Tahoma" w:cs="Tahoma"/>
          <w:sz w:val="24"/>
          <w:szCs w:val="24"/>
        </w:rPr>
      </w:pPr>
      <w:r w:rsidRPr="00182094">
        <w:rPr>
          <w:rFonts w:ascii="Tahoma" w:hAnsi="Tahoma" w:cs="Tahoma"/>
          <w:sz w:val="24"/>
          <w:szCs w:val="24"/>
        </w:rPr>
        <w:t xml:space="preserve">« Tamazight », au sens où nous l’entendons ici-- un terme générique au singulier qui renvoie dans les faits à une pluralité de variétés naturelles maternelles d’une partie des Algériens--, tend à être </w:t>
      </w:r>
      <w:proofErr w:type="spellStart"/>
      <w:r w:rsidRPr="00182094">
        <w:rPr>
          <w:rFonts w:ascii="Tahoma" w:hAnsi="Tahoma" w:cs="Tahoma"/>
          <w:sz w:val="24"/>
          <w:szCs w:val="24"/>
        </w:rPr>
        <w:t>resémantisé</w:t>
      </w:r>
      <w:proofErr w:type="spellEnd"/>
      <w:r w:rsidRPr="00182094">
        <w:rPr>
          <w:rFonts w:ascii="Tahoma" w:hAnsi="Tahoma" w:cs="Tahoma"/>
          <w:sz w:val="24"/>
          <w:szCs w:val="24"/>
        </w:rPr>
        <w:t xml:space="preserve"> pour désigner une novlangue artificielle dite « standard » et elle seule. </w:t>
      </w:r>
    </w:p>
    <w:p w:rsidR="001D3F4B" w:rsidRPr="00182094" w:rsidRDefault="001D3F4B" w:rsidP="00182094">
      <w:pPr>
        <w:jc w:val="both"/>
        <w:rPr>
          <w:rFonts w:ascii="Tahoma" w:hAnsi="Tahoma" w:cs="Tahoma"/>
          <w:sz w:val="24"/>
          <w:szCs w:val="24"/>
        </w:rPr>
      </w:pPr>
      <w:r w:rsidRPr="00182094">
        <w:rPr>
          <w:rFonts w:ascii="Tahoma" w:hAnsi="Tahoma" w:cs="Tahoma"/>
          <w:sz w:val="24"/>
          <w:szCs w:val="24"/>
        </w:rPr>
        <w:t>Les variétés naturelles de tamazight, déjà fortement concurrencées par le français et l’arabe scolaire</w:t>
      </w:r>
      <w:r w:rsidR="004F216B" w:rsidRPr="00182094">
        <w:rPr>
          <w:rFonts w:ascii="Tahoma" w:hAnsi="Tahoma" w:cs="Tahoma"/>
          <w:sz w:val="24"/>
          <w:szCs w:val="24"/>
          <w:rtl/>
        </w:rPr>
        <w:t xml:space="preserve"> </w:t>
      </w:r>
      <w:r w:rsidR="004F216B" w:rsidRPr="00182094">
        <w:rPr>
          <w:rFonts w:ascii="Tahoma" w:hAnsi="Tahoma" w:cs="Tahoma"/>
          <w:sz w:val="24"/>
          <w:szCs w:val="24"/>
        </w:rPr>
        <w:t>dans le domaine formel</w:t>
      </w:r>
      <w:r w:rsidRPr="00182094">
        <w:rPr>
          <w:rFonts w:ascii="Tahoma" w:hAnsi="Tahoma" w:cs="Tahoma"/>
          <w:sz w:val="24"/>
          <w:szCs w:val="24"/>
        </w:rPr>
        <w:t>, sont mises</w:t>
      </w:r>
      <w:r w:rsidR="007C70E6" w:rsidRPr="00182094">
        <w:rPr>
          <w:rFonts w:ascii="Tahoma" w:hAnsi="Tahoma" w:cs="Tahoma"/>
          <w:sz w:val="24"/>
          <w:szCs w:val="24"/>
        </w:rPr>
        <w:t>,</w:t>
      </w:r>
      <w:r w:rsidRPr="00182094">
        <w:rPr>
          <w:rFonts w:ascii="Tahoma" w:hAnsi="Tahoma" w:cs="Tahoma"/>
          <w:sz w:val="24"/>
          <w:szCs w:val="24"/>
        </w:rPr>
        <w:t xml:space="preserve"> ipso facto</w:t>
      </w:r>
      <w:r w:rsidR="007C70E6" w:rsidRPr="00182094">
        <w:rPr>
          <w:rFonts w:ascii="Tahoma" w:hAnsi="Tahoma" w:cs="Tahoma"/>
          <w:sz w:val="24"/>
          <w:szCs w:val="24"/>
        </w:rPr>
        <w:t>,</w:t>
      </w:r>
      <w:r w:rsidRPr="00182094">
        <w:rPr>
          <w:rFonts w:ascii="Tahoma" w:hAnsi="Tahoma" w:cs="Tahoma"/>
          <w:sz w:val="24"/>
          <w:szCs w:val="24"/>
        </w:rPr>
        <w:t xml:space="preserve"> dans une position d’insécurité aggravée en raison de leur fonctionnalité sociale et de la montée de la norme tamazight </w:t>
      </w:r>
      <w:r w:rsidR="007C70E6" w:rsidRPr="00182094">
        <w:rPr>
          <w:rFonts w:ascii="Tahoma" w:hAnsi="Tahoma" w:cs="Tahoma"/>
          <w:sz w:val="24"/>
          <w:szCs w:val="24"/>
        </w:rPr>
        <w:t xml:space="preserve">dite « standard » qui </w:t>
      </w:r>
      <w:r w:rsidRPr="00182094">
        <w:rPr>
          <w:rFonts w:ascii="Tahoma" w:hAnsi="Tahoma" w:cs="Tahoma"/>
          <w:sz w:val="24"/>
          <w:szCs w:val="24"/>
        </w:rPr>
        <w:t>ambition</w:t>
      </w:r>
      <w:r w:rsidR="007C70E6" w:rsidRPr="00182094">
        <w:rPr>
          <w:rFonts w:ascii="Tahoma" w:hAnsi="Tahoma" w:cs="Tahoma"/>
          <w:sz w:val="24"/>
          <w:szCs w:val="24"/>
        </w:rPr>
        <w:t>ne</w:t>
      </w:r>
      <w:r w:rsidRPr="00182094">
        <w:rPr>
          <w:rFonts w:ascii="Tahoma" w:hAnsi="Tahoma" w:cs="Tahoma"/>
          <w:sz w:val="24"/>
          <w:szCs w:val="24"/>
        </w:rPr>
        <w:t xml:space="preserve"> de s’imposer à l’école et aux médias. </w:t>
      </w:r>
    </w:p>
    <w:p w:rsidR="001D3F4B" w:rsidRPr="00182094" w:rsidRDefault="001D3F4B" w:rsidP="00182094">
      <w:pPr>
        <w:jc w:val="both"/>
        <w:rPr>
          <w:rFonts w:ascii="Tahoma" w:hAnsi="Tahoma" w:cs="Tahoma"/>
          <w:sz w:val="24"/>
          <w:szCs w:val="24"/>
        </w:rPr>
      </w:pPr>
      <w:r w:rsidRPr="00182094">
        <w:rPr>
          <w:rFonts w:ascii="Tahoma" w:hAnsi="Tahoma" w:cs="Tahoma"/>
          <w:sz w:val="24"/>
          <w:szCs w:val="24"/>
        </w:rPr>
        <w:t xml:space="preserve">Cette émergence est en passe de provoquer un </w:t>
      </w:r>
      <w:r w:rsidRPr="00182094">
        <w:rPr>
          <w:rFonts w:ascii="Tahoma" w:hAnsi="Tahoma" w:cs="Tahoma"/>
          <w:b/>
          <w:bCs/>
          <w:sz w:val="24"/>
          <w:szCs w:val="24"/>
        </w:rPr>
        <w:t>déclassement diglossique</w:t>
      </w:r>
      <w:r w:rsidRPr="00182094">
        <w:rPr>
          <w:rFonts w:ascii="Tahoma" w:hAnsi="Tahoma" w:cs="Tahoma"/>
          <w:sz w:val="24"/>
          <w:szCs w:val="24"/>
        </w:rPr>
        <w:t xml:space="preserve"> (cette notion renvoie à la rétrogradation de l’Occitan qui, perdant de son prestige historique, devient la langue « basse » dans le dispositif francophone) -- concept que l’on doit à la </w:t>
      </w:r>
      <w:r w:rsidRPr="00182094">
        <w:rPr>
          <w:rFonts w:ascii="Tahoma" w:hAnsi="Tahoma" w:cs="Tahoma"/>
          <w:b/>
          <w:bCs/>
          <w:sz w:val="24"/>
          <w:szCs w:val="24"/>
        </w:rPr>
        <w:t>sociolinguistique occitane</w:t>
      </w:r>
      <w:r w:rsidRPr="00182094">
        <w:rPr>
          <w:rFonts w:ascii="Tahoma" w:hAnsi="Tahoma" w:cs="Tahoma"/>
          <w:sz w:val="24"/>
          <w:szCs w:val="24"/>
        </w:rPr>
        <w:t xml:space="preserve"> (Robert </w:t>
      </w:r>
      <w:proofErr w:type="spellStart"/>
      <w:r w:rsidRPr="00182094">
        <w:rPr>
          <w:rFonts w:ascii="Tahoma" w:hAnsi="Tahoma" w:cs="Tahoma"/>
          <w:sz w:val="24"/>
          <w:szCs w:val="24"/>
        </w:rPr>
        <w:t>Lafont</w:t>
      </w:r>
      <w:proofErr w:type="spellEnd"/>
      <w:r w:rsidRPr="00182094">
        <w:rPr>
          <w:rFonts w:ascii="Tahoma" w:hAnsi="Tahoma" w:cs="Tahoma"/>
          <w:sz w:val="24"/>
          <w:szCs w:val="24"/>
        </w:rPr>
        <w:t xml:space="preserve">). </w:t>
      </w:r>
    </w:p>
    <w:p w:rsidR="001D3F4B" w:rsidRPr="00182094" w:rsidRDefault="007C70E6" w:rsidP="00182094">
      <w:pPr>
        <w:spacing w:after="120"/>
        <w:jc w:val="both"/>
        <w:rPr>
          <w:rFonts w:ascii="Tahoma" w:hAnsi="Tahoma" w:cs="Tahoma"/>
          <w:sz w:val="24"/>
          <w:szCs w:val="24"/>
        </w:rPr>
      </w:pPr>
      <w:r w:rsidRPr="00182094">
        <w:rPr>
          <w:rFonts w:ascii="Tahoma" w:hAnsi="Tahoma" w:cs="Tahoma"/>
          <w:sz w:val="24"/>
          <w:szCs w:val="24"/>
        </w:rPr>
        <w:t>Dans les faits, l</w:t>
      </w:r>
      <w:r w:rsidR="001D3F4B" w:rsidRPr="00182094">
        <w:rPr>
          <w:rFonts w:ascii="Tahoma" w:hAnsi="Tahoma" w:cs="Tahoma"/>
          <w:sz w:val="24"/>
          <w:szCs w:val="24"/>
        </w:rPr>
        <w:t xml:space="preserve">e plurilinguisme algérien enregistre actuellement un </w:t>
      </w:r>
      <w:r w:rsidR="001D3F4B" w:rsidRPr="00182094">
        <w:rPr>
          <w:rFonts w:ascii="Tahoma" w:hAnsi="Tahoma" w:cs="Tahoma"/>
          <w:b/>
          <w:bCs/>
          <w:sz w:val="24"/>
          <w:szCs w:val="24"/>
        </w:rPr>
        <w:t xml:space="preserve">double déclassement diglossique </w:t>
      </w:r>
      <w:r w:rsidR="001D3F4B" w:rsidRPr="00182094">
        <w:rPr>
          <w:rFonts w:ascii="Tahoma" w:hAnsi="Tahoma" w:cs="Tahoma"/>
          <w:sz w:val="24"/>
          <w:szCs w:val="24"/>
        </w:rPr>
        <w:t>de tamazight.</w:t>
      </w:r>
      <w:r w:rsidR="001D3F4B" w:rsidRPr="00182094">
        <w:rPr>
          <w:rFonts w:ascii="Tahoma" w:hAnsi="Tahoma" w:cs="Tahoma"/>
          <w:b/>
          <w:bCs/>
          <w:sz w:val="24"/>
          <w:szCs w:val="24"/>
        </w:rPr>
        <w:t xml:space="preserve"> Le premier déclassement </w:t>
      </w:r>
      <w:r w:rsidR="001D3F4B" w:rsidRPr="00182094">
        <w:rPr>
          <w:rFonts w:ascii="Tahoma" w:hAnsi="Tahoma" w:cs="Tahoma"/>
          <w:sz w:val="24"/>
          <w:szCs w:val="24"/>
        </w:rPr>
        <w:t xml:space="preserve">résulte du fait que les variétés de tamazight (vernaculaires) ont toujours occupé le domaine des rapports non formels, laissant le domaine formel pour le français et l’arabe scolaire, et celui de la communication extensive nationale et maghrébine à l’arabe algérien (véhiculaire). </w:t>
      </w:r>
      <w:r w:rsidR="001D3F4B" w:rsidRPr="00182094">
        <w:rPr>
          <w:rFonts w:ascii="Tahoma" w:hAnsi="Tahoma" w:cs="Tahoma"/>
          <w:b/>
          <w:bCs/>
          <w:sz w:val="24"/>
          <w:szCs w:val="24"/>
        </w:rPr>
        <w:t>Le second</w:t>
      </w:r>
      <w:r w:rsidR="001D3F4B" w:rsidRPr="00182094">
        <w:rPr>
          <w:rFonts w:ascii="Tahoma" w:hAnsi="Tahoma" w:cs="Tahoma"/>
          <w:sz w:val="24"/>
          <w:szCs w:val="24"/>
        </w:rPr>
        <w:t xml:space="preserve"> déclassement découle du fait que cette </w:t>
      </w:r>
      <w:r w:rsidR="001D3F4B" w:rsidRPr="00182094">
        <w:rPr>
          <w:rFonts w:ascii="Tahoma" w:hAnsi="Tahoma" w:cs="Tahoma"/>
          <w:b/>
          <w:bCs/>
          <w:sz w:val="24"/>
          <w:szCs w:val="24"/>
        </w:rPr>
        <w:t>novlangue tamazight</w:t>
      </w:r>
      <w:r w:rsidR="001D3F4B" w:rsidRPr="00182094">
        <w:rPr>
          <w:rFonts w:ascii="Tahoma" w:hAnsi="Tahoma" w:cs="Tahoma"/>
          <w:sz w:val="24"/>
          <w:szCs w:val="24"/>
        </w:rPr>
        <w:t xml:space="preserve"> tente de s’imposer comme </w:t>
      </w:r>
      <w:r w:rsidR="001D3F4B" w:rsidRPr="00182094">
        <w:rPr>
          <w:rFonts w:ascii="Tahoma" w:hAnsi="Tahoma" w:cs="Tahoma"/>
          <w:b/>
          <w:bCs/>
          <w:sz w:val="24"/>
          <w:szCs w:val="24"/>
        </w:rPr>
        <w:t xml:space="preserve">variété haute </w:t>
      </w:r>
      <w:r w:rsidR="001D3F4B" w:rsidRPr="00182094">
        <w:rPr>
          <w:rFonts w:ascii="Tahoma" w:hAnsi="Tahoma" w:cs="Tahoma"/>
          <w:sz w:val="24"/>
          <w:szCs w:val="24"/>
        </w:rPr>
        <w:t xml:space="preserve">de la sphère </w:t>
      </w:r>
      <w:proofErr w:type="spellStart"/>
      <w:r w:rsidR="001D3F4B" w:rsidRPr="00182094">
        <w:rPr>
          <w:rFonts w:ascii="Tahoma" w:hAnsi="Tahoma" w:cs="Tahoma"/>
          <w:sz w:val="24"/>
          <w:szCs w:val="24"/>
        </w:rPr>
        <w:t>tamazightophone</w:t>
      </w:r>
      <w:proofErr w:type="spellEnd"/>
      <w:r w:rsidR="001D3F4B" w:rsidRPr="00182094">
        <w:rPr>
          <w:rFonts w:ascii="Tahoma" w:hAnsi="Tahoma" w:cs="Tahoma"/>
          <w:sz w:val="24"/>
          <w:szCs w:val="24"/>
        </w:rPr>
        <w:t xml:space="preserve">, provoquant corrélativement le déclassement des </w:t>
      </w:r>
      <w:r w:rsidR="001D3F4B" w:rsidRPr="00182094">
        <w:rPr>
          <w:rFonts w:ascii="Tahoma" w:hAnsi="Tahoma" w:cs="Tahoma"/>
          <w:b/>
          <w:bCs/>
          <w:sz w:val="24"/>
          <w:szCs w:val="24"/>
        </w:rPr>
        <w:t>variétés</w:t>
      </w:r>
      <w:r w:rsidR="001D3F4B" w:rsidRPr="00182094">
        <w:rPr>
          <w:rFonts w:ascii="Tahoma" w:hAnsi="Tahoma" w:cs="Tahoma"/>
          <w:sz w:val="24"/>
          <w:szCs w:val="24"/>
        </w:rPr>
        <w:t xml:space="preserve"> </w:t>
      </w:r>
      <w:r w:rsidR="001D3F4B" w:rsidRPr="00182094">
        <w:rPr>
          <w:rFonts w:ascii="Tahoma" w:hAnsi="Tahoma" w:cs="Tahoma"/>
          <w:b/>
          <w:bCs/>
          <w:sz w:val="24"/>
          <w:szCs w:val="24"/>
        </w:rPr>
        <w:t>naturelles maternelles</w:t>
      </w:r>
      <w:r w:rsidR="001D3F4B" w:rsidRPr="00182094">
        <w:rPr>
          <w:rFonts w:ascii="Tahoma" w:hAnsi="Tahoma" w:cs="Tahoma"/>
          <w:sz w:val="24"/>
          <w:szCs w:val="24"/>
        </w:rPr>
        <w:t xml:space="preserve"> d’un degré supplémentaire.</w:t>
      </w:r>
    </w:p>
    <w:p w:rsidR="001D3F4B" w:rsidRPr="00182094" w:rsidRDefault="001D3F4B" w:rsidP="00182094">
      <w:pPr>
        <w:spacing w:after="120"/>
        <w:jc w:val="both"/>
        <w:rPr>
          <w:rFonts w:ascii="Tahoma" w:hAnsi="Tahoma" w:cs="Tahoma"/>
          <w:sz w:val="24"/>
          <w:szCs w:val="24"/>
        </w:rPr>
      </w:pPr>
      <w:r w:rsidRPr="00182094">
        <w:rPr>
          <w:rFonts w:ascii="Tahoma" w:hAnsi="Tahoma" w:cs="Tahoma"/>
          <w:sz w:val="24"/>
          <w:szCs w:val="24"/>
        </w:rPr>
        <w:t>Le plurilinguisme diglossique alg</w:t>
      </w:r>
      <w:r w:rsidR="007C70E6" w:rsidRPr="00182094">
        <w:rPr>
          <w:rFonts w:ascii="Tahoma" w:hAnsi="Tahoma" w:cs="Tahoma"/>
          <w:sz w:val="24"/>
          <w:szCs w:val="24"/>
        </w:rPr>
        <w:t>érien</w:t>
      </w:r>
      <w:r w:rsidRPr="00182094">
        <w:rPr>
          <w:rFonts w:ascii="Tahoma" w:hAnsi="Tahoma" w:cs="Tahoma"/>
          <w:sz w:val="24"/>
          <w:szCs w:val="24"/>
        </w:rPr>
        <w:t xml:space="preserve">, englobant le plurilinguisme </w:t>
      </w:r>
      <w:proofErr w:type="spellStart"/>
      <w:r w:rsidRPr="00182094">
        <w:rPr>
          <w:rFonts w:ascii="Tahoma" w:hAnsi="Tahoma" w:cs="Tahoma"/>
          <w:sz w:val="24"/>
          <w:szCs w:val="24"/>
        </w:rPr>
        <w:t>tamazightophone</w:t>
      </w:r>
      <w:proofErr w:type="spellEnd"/>
      <w:r w:rsidRPr="00182094">
        <w:rPr>
          <w:rFonts w:ascii="Tahoma" w:hAnsi="Tahoma" w:cs="Tahoma"/>
          <w:sz w:val="24"/>
          <w:szCs w:val="24"/>
        </w:rPr>
        <w:t xml:space="preserve"> (les variétés maternelles), est en passe d’être </w:t>
      </w:r>
      <w:proofErr w:type="spellStart"/>
      <w:r w:rsidRPr="00182094">
        <w:rPr>
          <w:rFonts w:ascii="Tahoma" w:hAnsi="Tahoma" w:cs="Tahoma"/>
          <w:sz w:val="24"/>
          <w:szCs w:val="24"/>
        </w:rPr>
        <w:t>reprofilé</w:t>
      </w:r>
      <w:proofErr w:type="spellEnd"/>
      <w:r w:rsidRPr="00182094">
        <w:rPr>
          <w:rFonts w:ascii="Tahoma" w:hAnsi="Tahoma" w:cs="Tahoma"/>
          <w:sz w:val="24"/>
          <w:szCs w:val="24"/>
        </w:rPr>
        <w:t xml:space="preserve"> en se complétant d’une </w:t>
      </w:r>
      <w:bookmarkStart w:id="0" w:name="_GoBack"/>
      <w:r w:rsidRPr="00182094">
        <w:rPr>
          <w:rFonts w:ascii="Tahoma" w:hAnsi="Tahoma" w:cs="Tahoma"/>
          <w:sz w:val="24"/>
          <w:szCs w:val="24"/>
        </w:rPr>
        <w:t xml:space="preserve">diglossie </w:t>
      </w:r>
      <w:r w:rsidR="007C70E6" w:rsidRPr="00182094">
        <w:rPr>
          <w:rFonts w:ascii="Tahoma" w:hAnsi="Tahoma" w:cs="Tahoma"/>
          <w:sz w:val="24"/>
          <w:szCs w:val="24"/>
        </w:rPr>
        <w:t xml:space="preserve">(au sens de Fergusson) </w:t>
      </w:r>
      <w:r w:rsidRPr="00182094">
        <w:rPr>
          <w:rFonts w:ascii="Tahoma" w:hAnsi="Tahoma" w:cs="Tahoma"/>
          <w:sz w:val="24"/>
          <w:szCs w:val="24"/>
        </w:rPr>
        <w:t xml:space="preserve">propre au domaine </w:t>
      </w:r>
      <w:proofErr w:type="spellStart"/>
      <w:r w:rsidRPr="00182094">
        <w:rPr>
          <w:rFonts w:ascii="Tahoma" w:hAnsi="Tahoma" w:cs="Tahoma"/>
          <w:sz w:val="24"/>
          <w:szCs w:val="24"/>
        </w:rPr>
        <w:t>tamazightophone</w:t>
      </w:r>
      <w:proofErr w:type="spellEnd"/>
      <w:r w:rsidRPr="00182094">
        <w:rPr>
          <w:rFonts w:ascii="Tahoma" w:hAnsi="Tahoma" w:cs="Tahoma"/>
          <w:sz w:val="24"/>
          <w:szCs w:val="24"/>
        </w:rPr>
        <w:t>.</w:t>
      </w:r>
    </w:p>
    <w:bookmarkEnd w:id="0"/>
    <w:p w:rsidR="001D3F4B" w:rsidRPr="00182094" w:rsidRDefault="001D3F4B" w:rsidP="00182094">
      <w:pPr>
        <w:spacing w:after="120"/>
        <w:jc w:val="both"/>
        <w:rPr>
          <w:rFonts w:ascii="Tahoma" w:hAnsi="Tahoma" w:cs="Tahoma"/>
          <w:sz w:val="24"/>
          <w:szCs w:val="24"/>
        </w:rPr>
      </w:pPr>
      <w:r w:rsidRPr="00182094">
        <w:rPr>
          <w:rFonts w:ascii="Tahoma" w:hAnsi="Tahoma" w:cs="Tahoma"/>
          <w:sz w:val="24"/>
          <w:szCs w:val="24"/>
        </w:rPr>
        <w:t xml:space="preserve">Il a été soutenu (DOURARI A., « Normalisation de tamazight et </w:t>
      </w:r>
      <w:proofErr w:type="spellStart"/>
      <w:r w:rsidRPr="00182094">
        <w:rPr>
          <w:rFonts w:ascii="Tahoma" w:hAnsi="Tahoma" w:cs="Tahoma"/>
          <w:sz w:val="24"/>
          <w:szCs w:val="24"/>
        </w:rPr>
        <w:t>glottopolitique</w:t>
      </w:r>
      <w:proofErr w:type="spellEnd"/>
      <w:r w:rsidRPr="00182094">
        <w:rPr>
          <w:rFonts w:ascii="Tahoma" w:hAnsi="Tahoma" w:cs="Tahoma"/>
          <w:sz w:val="24"/>
          <w:szCs w:val="24"/>
        </w:rPr>
        <w:t xml:space="preserve"> », in </w:t>
      </w:r>
      <w:r w:rsidRPr="00182094">
        <w:rPr>
          <w:rFonts w:ascii="Tahoma" w:hAnsi="Tahoma" w:cs="Tahoma"/>
          <w:i/>
          <w:iCs/>
          <w:sz w:val="24"/>
          <w:szCs w:val="24"/>
        </w:rPr>
        <w:t>Maghreb Emergent</w:t>
      </w:r>
      <w:r w:rsidRPr="00182094">
        <w:rPr>
          <w:rFonts w:ascii="Tahoma" w:hAnsi="Tahoma" w:cs="Tahoma"/>
          <w:sz w:val="24"/>
          <w:szCs w:val="24"/>
        </w:rPr>
        <w:t xml:space="preserve"> du 25/06/2014) qu’un </w:t>
      </w:r>
      <w:r w:rsidRPr="00182094">
        <w:rPr>
          <w:rFonts w:ascii="Tahoma" w:hAnsi="Tahoma" w:cs="Tahoma"/>
          <w:b/>
          <w:bCs/>
          <w:sz w:val="24"/>
          <w:szCs w:val="24"/>
        </w:rPr>
        <w:t>tamazight standard</w:t>
      </w:r>
      <w:r w:rsidR="00F225E0" w:rsidRPr="00182094">
        <w:rPr>
          <w:rFonts w:ascii="Tahoma" w:hAnsi="Tahoma" w:cs="Tahoma"/>
          <w:b/>
          <w:bCs/>
          <w:sz w:val="24"/>
          <w:szCs w:val="24"/>
        </w:rPr>
        <w:t>,</w:t>
      </w:r>
      <w:r w:rsidRPr="00182094">
        <w:rPr>
          <w:rFonts w:ascii="Tahoma" w:hAnsi="Tahoma" w:cs="Tahoma"/>
          <w:sz w:val="24"/>
          <w:szCs w:val="24"/>
        </w:rPr>
        <w:t xml:space="preserve"> </w:t>
      </w:r>
      <w:r w:rsidR="00F225E0" w:rsidRPr="00182094">
        <w:rPr>
          <w:rFonts w:ascii="Tahoma" w:hAnsi="Tahoma" w:cs="Tahoma"/>
          <w:sz w:val="24"/>
          <w:szCs w:val="24"/>
        </w:rPr>
        <w:t xml:space="preserve">pur </w:t>
      </w:r>
      <w:r w:rsidR="0062085B" w:rsidRPr="00182094">
        <w:rPr>
          <w:rFonts w:ascii="Tahoma" w:hAnsi="Tahoma" w:cs="Tahoma"/>
          <w:b/>
          <w:bCs/>
          <w:sz w:val="24"/>
          <w:szCs w:val="24"/>
        </w:rPr>
        <w:t>artéfact</w:t>
      </w:r>
      <w:r w:rsidR="00F225E0" w:rsidRPr="00182094">
        <w:rPr>
          <w:rFonts w:ascii="Tahoma" w:hAnsi="Tahoma" w:cs="Tahoma"/>
          <w:sz w:val="24"/>
          <w:szCs w:val="24"/>
        </w:rPr>
        <w:t xml:space="preserve"> au sens théorique et prat</w:t>
      </w:r>
      <w:r w:rsidR="007C70E6" w:rsidRPr="00182094">
        <w:rPr>
          <w:rFonts w:ascii="Tahoma" w:hAnsi="Tahoma" w:cs="Tahoma"/>
          <w:sz w:val="24"/>
          <w:szCs w:val="24"/>
        </w:rPr>
        <w:t>ique,</w:t>
      </w:r>
      <w:r w:rsidRPr="00182094">
        <w:rPr>
          <w:rFonts w:ascii="Tahoma" w:hAnsi="Tahoma" w:cs="Tahoma"/>
          <w:sz w:val="24"/>
          <w:szCs w:val="24"/>
        </w:rPr>
        <w:t xml:space="preserve"> est, au moins dans l’immédiat, une </w:t>
      </w:r>
      <w:r w:rsidRPr="00182094">
        <w:rPr>
          <w:rFonts w:ascii="Tahoma" w:hAnsi="Tahoma" w:cs="Tahoma"/>
          <w:b/>
          <w:bCs/>
          <w:sz w:val="24"/>
          <w:szCs w:val="24"/>
        </w:rPr>
        <w:t>virtualité</w:t>
      </w:r>
      <w:r w:rsidRPr="00182094">
        <w:rPr>
          <w:rFonts w:ascii="Tahoma" w:hAnsi="Tahoma" w:cs="Tahoma"/>
          <w:sz w:val="24"/>
          <w:szCs w:val="24"/>
        </w:rPr>
        <w:t xml:space="preserve"> relevant du domaine de </w:t>
      </w:r>
      <w:r w:rsidRPr="00182094">
        <w:rPr>
          <w:rFonts w:ascii="Tahoma" w:hAnsi="Tahoma" w:cs="Tahoma"/>
          <w:b/>
          <w:bCs/>
          <w:sz w:val="24"/>
          <w:szCs w:val="24"/>
        </w:rPr>
        <w:t>l’utopie,</w:t>
      </w:r>
      <w:r w:rsidRPr="00182094">
        <w:rPr>
          <w:rFonts w:ascii="Tahoma" w:hAnsi="Tahoma" w:cs="Tahoma"/>
          <w:sz w:val="24"/>
          <w:szCs w:val="24"/>
        </w:rPr>
        <w:t xml:space="preserve"> en termes de </w:t>
      </w:r>
      <w:r w:rsidRPr="00182094">
        <w:rPr>
          <w:rFonts w:ascii="Tahoma" w:hAnsi="Tahoma" w:cs="Tahoma"/>
          <w:b/>
          <w:bCs/>
          <w:sz w:val="24"/>
          <w:szCs w:val="24"/>
        </w:rPr>
        <w:t>fonctionnalité sociale</w:t>
      </w:r>
      <w:r w:rsidRPr="00182094">
        <w:rPr>
          <w:rFonts w:ascii="Tahoma" w:hAnsi="Tahoma" w:cs="Tahoma"/>
          <w:sz w:val="24"/>
          <w:szCs w:val="24"/>
        </w:rPr>
        <w:t xml:space="preserve"> </w:t>
      </w:r>
      <w:r w:rsidRPr="00182094">
        <w:rPr>
          <w:rFonts w:ascii="Tahoma" w:hAnsi="Tahoma" w:cs="Tahoma"/>
          <w:b/>
          <w:bCs/>
          <w:sz w:val="24"/>
          <w:szCs w:val="24"/>
        </w:rPr>
        <w:t>escomptée</w:t>
      </w:r>
      <w:r w:rsidRPr="00182094">
        <w:rPr>
          <w:rFonts w:ascii="Tahoma" w:hAnsi="Tahoma" w:cs="Tahoma"/>
          <w:sz w:val="24"/>
          <w:szCs w:val="24"/>
        </w:rPr>
        <w:t xml:space="preserve">. L’une des raisons est liée </w:t>
      </w:r>
      <w:r w:rsidRPr="00182094">
        <w:rPr>
          <w:rFonts w:ascii="Tahoma" w:hAnsi="Tahoma" w:cs="Tahoma"/>
          <w:sz w:val="24"/>
          <w:szCs w:val="24"/>
        </w:rPr>
        <w:lastRenderedPageBreak/>
        <w:t xml:space="preserve">au fait que les locuteurs </w:t>
      </w:r>
      <w:proofErr w:type="spellStart"/>
      <w:r w:rsidRPr="00182094">
        <w:rPr>
          <w:rFonts w:ascii="Tahoma" w:hAnsi="Tahoma" w:cs="Tahoma"/>
          <w:sz w:val="24"/>
          <w:szCs w:val="24"/>
        </w:rPr>
        <w:t>tamazightophones</w:t>
      </w:r>
      <w:proofErr w:type="spellEnd"/>
      <w:r w:rsidRPr="00182094">
        <w:rPr>
          <w:rFonts w:ascii="Tahoma" w:hAnsi="Tahoma" w:cs="Tahoma"/>
          <w:sz w:val="24"/>
          <w:szCs w:val="24"/>
        </w:rPr>
        <w:t xml:space="preserve"> (les élites instruites) qui sont susceptibles de s’y intéresser ne soient pas monolingues, d’un côté, et au fait, d’un autre côté, que les langues qui dominent le domaine formel (français et arabe scolaire) sont puissamment ancrées dans l’habitus </w:t>
      </w:r>
      <w:r w:rsidR="00F225E0" w:rsidRPr="00182094">
        <w:rPr>
          <w:rFonts w:ascii="Tahoma" w:hAnsi="Tahoma" w:cs="Tahoma"/>
          <w:sz w:val="24"/>
          <w:szCs w:val="24"/>
        </w:rPr>
        <w:t xml:space="preserve">culturel, </w:t>
      </w:r>
      <w:r w:rsidRPr="00182094">
        <w:rPr>
          <w:rFonts w:ascii="Tahoma" w:hAnsi="Tahoma" w:cs="Tahoma"/>
          <w:sz w:val="24"/>
          <w:szCs w:val="24"/>
        </w:rPr>
        <w:t xml:space="preserve">langagier et institutionnel de la société eu égard à leurs </w:t>
      </w:r>
      <w:r w:rsidRPr="00182094">
        <w:rPr>
          <w:rFonts w:ascii="Tahoma" w:hAnsi="Tahoma" w:cs="Tahoma"/>
          <w:b/>
          <w:bCs/>
          <w:sz w:val="24"/>
          <w:szCs w:val="24"/>
        </w:rPr>
        <w:t>fonctions sociales</w:t>
      </w:r>
      <w:r w:rsidRPr="00182094">
        <w:rPr>
          <w:rFonts w:ascii="Tahoma" w:hAnsi="Tahoma" w:cs="Tahoma"/>
          <w:sz w:val="24"/>
          <w:szCs w:val="24"/>
        </w:rPr>
        <w:t xml:space="preserve"> </w:t>
      </w:r>
      <w:r w:rsidRPr="00182094">
        <w:rPr>
          <w:rFonts w:ascii="Tahoma" w:hAnsi="Tahoma" w:cs="Tahoma"/>
          <w:b/>
          <w:bCs/>
          <w:sz w:val="24"/>
          <w:szCs w:val="24"/>
        </w:rPr>
        <w:t>effectives</w:t>
      </w:r>
      <w:r w:rsidRPr="00182094">
        <w:rPr>
          <w:rFonts w:ascii="Tahoma" w:hAnsi="Tahoma" w:cs="Tahoma"/>
          <w:sz w:val="24"/>
          <w:szCs w:val="24"/>
        </w:rPr>
        <w:t xml:space="preserve"> dans le marché linguistique. </w:t>
      </w:r>
    </w:p>
    <w:p w:rsidR="008950B9" w:rsidRPr="00182094" w:rsidRDefault="001D3F4B" w:rsidP="00182094">
      <w:pPr>
        <w:spacing w:after="120"/>
        <w:jc w:val="both"/>
        <w:rPr>
          <w:rFonts w:ascii="Tahoma" w:hAnsi="Tahoma" w:cs="Tahoma"/>
          <w:sz w:val="24"/>
          <w:szCs w:val="24"/>
        </w:rPr>
      </w:pPr>
      <w:r w:rsidRPr="00182094">
        <w:rPr>
          <w:rFonts w:ascii="Tahoma" w:hAnsi="Tahoma" w:cs="Tahoma"/>
          <w:sz w:val="24"/>
          <w:szCs w:val="24"/>
        </w:rPr>
        <w:t xml:space="preserve">Si la vitalité d’une variété dépend fondamentalement de l’adhésion de ses locuteurs, en raison de sa disponibilité socio-historique et du sentiment de bonheur identitaire </w:t>
      </w:r>
      <w:r w:rsidR="00F225E0" w:rsidRPr="00182094">
        <w:rPr>
          <w:rFonts w:ascii="Tahoma" w:hAnsi="Tahoma" w:cs="Tahoma"/>
          <w:sz w:val="24"/>
          <w:szCs w:val="24"/>
        </w:rPr>
        <w:t xml:space="preserve">et culturel </w:t>
      </w:r>
      <w:r w:rsidRPr="00182094">
        <w:rPr>
          <w:rFonts w:ascii="Tahoma" w:hAnsi="Tahoma" w:cs="Tahoma"/>
          <w:sz w:val="24"/>
          <w:szCs w:val="24"/>
        </w:rPr>
        <w:t xml:space="preserve">qu’elle leur procure (pyramide d’Abraham </w:t>
      </w:r>
      <w:proofErr w:type="spellStart"/>
      <w:r w:rsidRPr="00182094">
        <w:rPr>
          <w:rFonts w:ascii="Tahoma" w:hAnsi="Tahoma" w:cs="Tahoma"/>
          <w:sz w:val="24"/>
          <w:szCs w:val="24"/>
        </w:rPr>
        <w:t>Maslow</w:t>
      </w:r>
      <w:proofErr w:type="spellEnd"/>
      <w:r w:rsidRPr="00182094">
        <w:rPr>
          <w:rFonts w:ascii="Tahoma" w:hAnsi="Tahoma" w:cs="Tahoma"/>
          <w:sz w:val="24"/>
          <w:szCs w:val="24"/>
        </w:rPr>
        <w:t xml:space="preserve">), ce « tamazight dit standard » ne semble pas pour l’instant en représenter l’instrument idéal. Il faut souligner que son enseignement et la littérature qui y est produite ne suscitent </w:t>
      </w:r>
      <w:r w:rsidR="00F225E0" w:rsidRPr="00182094">
        <w:rPr>
          <w:rFonts w:ascii="Tahoma" w:hAnsi="Tahoma" w:cs="Tahoma"/>
          <w:sz w:val="24"/>
          <w:szCs w:val="24"/>
        </w:rPr>
        <w:t xml:space="preserve">qu’un intérêt social relatif loin de l’enthousiasme </w:t>
      </w:r>
      <w:r w:rsidRPr="00182094">
        <w:rPr>
          <w:rFonts w:ascii="Tahoma" w:hAnsi="Tahoma" w:cs="Tahoma"/>
          <w:sz w:val="24"/>
          <w:szCs w:val="24"/>
        </w:rPr>
        <w:t>espéré, contraignant la revendication militante à la posture paradoxale de la demande d’ « imposition de son enseignement», y compris en Kabylie où la demande sociale est supposée être très forte. Est-ce un désintérêt ? Qui, en plus, n’a fait l’objet d’aucune étude scientifique évaluative, ce qui est en soi un indice révélateur ?</w:t>
      </w:r>
    </w:p>
    <w:p w:rsidR="008950B9" w:rsidRPr="00182094" w:rsidRDefault="1F8FA532" w:rsidP="00182094">
      <w:pPr>
        <w:jc w:val="both"/>
        <w:rPr>
          <w:rFonts w:ascii="Tahoma" w:hAnsi="Tahoma" w:cs="Tahoma"/>
          <w:sz w:val="24"/>
          <w:szCs w:val="24"/>
        </w:rPr>
      </w:pPr>
      <w:r w:rsidRPr="00182094">
        <w:rPr>
          <w:rFonts w:ascii="Tahoma" w:hAnsi="Tahoma" w:cs="Tahoma"/>
          <w:sz w:val="24"/>
          <w:szCs w:val="24"/>
        </w:rPr>
        <w:t xml:space="preserve">Aujourd’hui, l’un des moyens les plus </w:t>
      </w:r>
      <w:r w:rsidR="00396B32" w:rsidRPr="00182094">
        <w:rPr>
          <w:rFonts w:ascii="Tahoma" w:hAnsi="Tahoma" w:cs="Tahoma"/>
          <w:sz w:val="24"/>
          <w:szCs w:val="24"/>
        </w:rPr>
        <w:t>surs</w:t>
      </w:r>
      <w:r w:rsidRPr="00182094">
        <w:rPr>
          <w:rFonts w:ascii="Tahoma" w:hAnsi="Tahoma" w:cs="Tahoma"/>
          <w:sz w:val="24"/>
          <w:szCs w:val="24"/>
        </w:rPr>
        <w:t xml:space="preserve"> et le plus rapide, pour le recueil, la conservation, le développement et la diffusion des langues, est la confection de bases lexicales, et de corpus d’expressions de tous ordres compatibles avec une utilisation informatisée. Le traitement automatique est une tâche nécessaire, se situant à l’intersection des préoccupations de l’informaticien et du linguiste surtout à l’ère de l’informatique systématisée et le web. C’est sur la base d’une analyse linguistique approfondie de corpus recueillis sur le terrain que pourra se réaliser une extraction automatique optimale des données selon le besoin défini. </w:t>
      </w:r>
    </w:p>
    <w:p w:rsidR="00F225E0" w:rsidRPr="00182094" w:rsidRDefault="001D3F4B" w:rsidP="001D3F4B">
      <w:pPr>
        <w:jc w:val="both"/>
        <w:rPr>
          <w:rFonts w:ascii="Tahoma" w:hAnsi="Tahoma" w:cs="Tahoma"/>
          <w:sz w:val="24"/>
          <w:szCs w:val="24"/>
        </w:rPr>
      </w:pPr>
      <w:r w:rsidRPr="00182094">
        <w:rPr>
          <w:rFonts w:ascii="Tahoma" w:hAnsi="Tahoma" w:cs="Tahoma"/>
          <w:b/>
          <w:bCs/>
          <w:sz w:val="24"/>
          <w:szCs w:val="24"/>
        </w:rPr>
        <w:t>Se posent alors les questions suivantes :</w:t>
      </w:r>
      <w:r w:rsidRPr="00182094">
        <w:rPr>
          <w:rFonts w:ascii="Tahoma" w:hAnsi="Tahoma" w:cs="Tahoma"/>
          <w:sz w:val="24"/>
          <w:szCs w:val="24"/>
        </w:rPr>
        <w:t xml:space="preserve"> </w:t>
      </w:r>
    </w:p>
    <w:p w:rsidR="001D3F4B" w:rsidRPr="00182094" w:rsidRDefault="001D3F4B" w:rsidP="00F225E0">
      <w:pPr>
        <w:pStyle w:val="Paragraphedeliste"/>
        <w:numPr>
          <w:ilvl w:val="0"/>
          <w:numId w:val="5"/>
        </w:numPr>
        <w:spacing w:after="0" w:line="259" w:lineRule="auto"/>
        <w:jc w:val="both"/>
        <w:rPr>
          <w:rFonts w:ascii="Tahoma" w:hAnsi="Tahoma" w:cs="Tahoma"/>
          <w:sz w:val="24"/>
          <w:szCs w:val="24"/>
        </w:rPr>
      </w:pPr>
      <w:r w:rsidRPr="00182094">
        <w:rPr>
          <w:rFonts w:ascii="Tahoma" w:hAnsi="Tahoma" w:cs="Tahoma"/>
          <w:sz w:val="24"/>
          <w:szCs w:val="24"/>
        </w:rPr>
        <w:t xml:space="preserve">Quelle est la nature de la demande sociale d’enseignement de </w:t>
      </w:r>
      <w:r w:rsidR="00F225E0" w:rsidRPr="00182094">
        <w:rPr>
          <w:rFonts w:ascii="Tahoma" w:hAnsi="Tahoma" w:cs="Tahoma"/>
          <w:sz w:val="24"/>
          <w:szCs w:val="24"/>
        </w:rPr>
        <w:t>cette langue :</w:t>
      </w:r>
      <w:r w:rsidRPr="00182094">
        <w:rPr>
          <w:rFonts w:ascii="Tahoma" w:hAnsi="Tahoma" w:cs="Tahoma"/>
          <w:sz w:val="24"/>
          <w:szCs w:val="24"/>
        </w:rPr>
        <w:t xml:space="preserve"> tamazight maternelle ou novlangue standardisée ?</w:t>
      </w:r>
    </w:p>
    <w:p w:rsidR="001D3F4B" w:rsidRPr="00182094" w:rsidRDefault="001D3F4B" w:rsidP="00F225E0">
      <w:pPr>
        <w:pStyle w:val="Paragraphedeliste"/>
        <w:numPr>
          <w:ilvl w:val="0"/>
          <w:numId w:val="5"/>
        </w:numPr>
        <w:spacing w:after="0" w:line="259" w:lineRule="auto"/>
        <w:jc w:val="both"/>
        <w:rPr>
          <w:rFonts w:ascii="Tahoma" w:hAnsi="Tahoma" w:cs="Tahoma"/>
          <w:sz w:val="24"/>
          <w:szCs w:val="24"/>
        </w:rPr>
      </w:pPr>
      <w:r w:rsidRPr="00182094">
        <w:rPr>
          <w:rFonts w:ascii="Tahoma" w:hAnsi="Tahoma" w:cs="Tahoma"/>
          <w:sz w:val="24"/>
          <w:szCs w:val="24"/>
        </w:rPr>
        <w:t>Comment les observateurs et util</w:t>
      </w:r>
      <w:r w:rsidR="00F225E0" w:rsidRPr="00182094">
        <w:rPr>
          <w:rFonts w:ascii="Tahoma" w:hAnsi="Tahoma" w:cs="Tahoma"/>
          <w:sz w:val="24"/>
          <w:szCs w:val="24"/>
        </w:rPr>
        <w:t>isateurs (militants, locuteurs,</w:t>
      </w:r>
      <w:r w:rsidRPr="00182094">
        <w:rPr>
          <w:rFonts w:ascii="Tahoma" w:hAnsi="Tahoma" w:cs="Tahoma"/>
          <w:sz w:val="24"/>
          <w:szCs w:val="24"/>
        </w:rPr>
        <w:t xml:space="preserve"> élèves</w:t>
      </w:r>
      <w:r w:rsidR="00F225E0" w:rsidRPr="00182094">
        <w:rPr>
          <w:rFonts w:ascii="Tahoma" w:hAnsi="Tahoma" w:cs="Tahoma"/>
          <w:sz w:val="24"/>
          <w:szCs w:val="24"/>
        </w:rPr>
        <w:t>…</w:t>
      </w:r>
      <w:r w:rsidRPr="00182094">
        <w:rPr>
          <w:rFonts w:ascii="Tahoma" w:hAnsi="Tahoma" w:cs="Tahoma"/>
          <w:sz w:val="24"/>
          <w:szCs w:val="24"/>
        </w:rPr>
        <w:t>) de tamazight se représentent-ils cette novlangue ?</w:t>
      </w:r>
    </w:p>
    <w:p w:rsidR="001D3F4B" w:rsidRPr="00182094" w:rsidRDefault="001D3F4B" w:rsidP="001D3F4B">
      <w:pPr>
        <w:pStyle w:val="Paragraphedeliste"/>
        <w:numPr>
          <w:ilvl w:val="0"/>
          <w:numId w:val="5"/>
        </w:numPr>
        <w:spacing w:after="0" w:line="259" w:lineRule="auto"/>
        <w:jc w:val="both"/>
        <w:rPr>
          <w:rFonts w:ascii="Tahoma" w:hAnsi="Tahoma" w:cs="Tahoma"/>
          <w:sz w:val="24"/>
          <w:szCs w:val="24"/>
        </w:rPr>
      </w:pPr>
      <w:r w:rsidRPr="00182094">
        <w:rPr>
          <w:rFonts w:ascii="Tahoma" w:hAnsi="Tahoma" w:cs="Tahoma"/>
          <w:sz w:val="24"/>
          <w:szCs w:val="24"/>
        </w:rPr>
        <w:t>A-t-elle une influence significative sur leurs pratiques langagières courantes ?</w:t>
      </w:r>
    </w:p>
    <w:p w:rsidR="001D3F4B" w:rsidRPr="00182094" w:rsidRDefault="001D3F4B" w:rsidP="001D3F4B">
      <w:pPr>
        <w:pStyle w:val="Paragraphedeliste"/>
        <w:numPr>
          <w:ilvl w:val="0"/>
          <w:numId w:val="5"/>
        </w:numPr>
        <w:spacing w:after="0" w:line="259" w:lineRule="auto"/>
        <w:jc w:val="both"/>
        <w:rPr>
          <w:rFonts w:ascii="Tahoma" w:hAnsi="Tahoma" w:cs="Tahoma"/>
          <w:sz w:val="24"/>
          <w:szCs w:val="24"/>
        </w:rPr>
      </w:pPr>
      <w:r w:rsidRPr="00182094">
        <w:rPr>
          <w:rFonts w:ascii="Tahoma" w:hAnsi="Tahoma" w:cs="Tahoma"/>
          <w:sz w:val="24"/>
          <w:szCs w:val="24"/>
        </w:rPr>
        <w:t>Tamazight dans la produ</w:t>
      </w:r>
      <w:r w:rsidR="00F225E0" w:rsidRPr="00182094">
        <w:rPr>
          <w:rFonts w:ascii="Tahoma" w:hAnsi="Tahoma" w:cs="Tahoma"/>
          <w:sz w:val="24"/>
          <w:szCs w:val="24"/>
        </w:rPr>
        <w:t>ction littéraire : Comment est-</w:t>
      </w:r>
      <w:r w:rsidRPr="00182094">
        <w:rPr>
          <w:rFonts w:ascii="Tahoma" w:hAnsi="Tahoma" w:cs="Tahoma"/>
          <w:sz w:val="24"/>
          <w:szCs w:val="24"/>
        </w:rPr>
        <w:t>elle perçue par le lectorat ?</w:t>
      </w:r>
    </w:p>
    <w:p w:rsidR="001D3F4B" w:rsidRPr="00182094" w:rsidRDefault="001D3F4B" w:rsidP="001D3F4B">
      <w:pPr>
        <w:pStyle w:val="Paragraphedeliste"/>
        <w:numPr>
          <w:ilvl w:val="0"/>
          <w:numId w:val="5"/>
        </w:numPr>
        <w:spacing w:after="0" w:line="259" w:lineRule="auto"/>
        <w:jc w:val="both"/>
        <w:rPr>
          <w:rFonts w:ascii="Tahoma" w:hAnsi="Tahoma" w:cs="Tahoma"/>
          <w:sz w:val="24"/>
          <w:szCs w:val="24"/>
        </w:rPr>
      </w:pPr>
      <w:r w:rsidRPr="00182094">
        <w:rPr>
          <w:rFonts w:ascii="Tahoma" w:hAnsi="Tahoma" w:cs="Tahoma"/>
          <w:sz w:val="24"/>
          <w:szCs w:val="24"/>
        </w:rPr>
        <w:t>Toute standardisation linguistique n’</w:t>
      </w:r>
      <w:r w:rsidR="00396B32" w:rsidRPr="00182094">
        <w:rPr>
          <w:rFonts w:ascii="Tahoma" w:hAnsi="Tahoma" w:cs="Tahoma"/>
          <w:sz w:val="24"/>
          <w:szCs w:val="24"/>
        </w:rPr>
        <w:t>entraine</w:t>
      </w:r>
      <w:r w:rsidRPr="00182094">
        <w:rPr>
          <w:rFonts w:ascii="Tahoma" w:hAnsi="Tahoma" w:cs="Tahoma"/>
          <w:sz w:val="24"/>
          <w:szCs w:val="24"/>
        </w:rPr>
        <w:t xml:space="preserve">-t-elle pas systématiquement un </w:t>
      </w:r>
      <w:r w:rsidR="00F225E0" w:rsidRPr="00182094">
        <w:rPr>
          <w:rFonts w:ascii="Tahoma" w:hAnsi="Tahoma" w:cs="Tahoma"/>
          <w:sz w:val="24"/>
          <w:szCs w:val="24"/>
        </w:rPr>
        <w:t>effet d’</w:t>
      </w:r>
      <w:r w:rsidR="00396B32" w:rsidRPr="00182094">
        <w:rPr>
          <w:rFonts w:ascii="Tahoma" w:hAnsi="Tahoma" w:cs="Tahoma"/>
          <w:sz w:val="24"/>
          <w:szCs w:val="24"/>
        </w:rPr>
        <w:t>artéfact</w:t>
      </w:r>
      <w:r w:rsidR="00F225E0" w:rsidRPr="00182094">
        <w:rPr>
          <w:rFonts w:ascii="Tahoma" w:hAnsi="Tahoma" w:cs="Tahoma"/>
          <w:sz w:val="24"/>
          <w:szCs w:val="24"/>
        </w:rPr>
        <w:t xml:space="preserve"> et un </w:t>
      </w:r>
      <w:r w:rsidRPr="00182094">
        <w:rPr>
          <w:rFonts w:ascii="Tahoma" w:hAnsi="Tahoma" w:cs="Tahoma"/>
          <w:sz w:val="24"/>
          <w:szCs w:val="24"/>
        </w:rPr>
        <w:t>déclassement diglossique ?</w:t>
      </w:r>
    </w:p>
    <w:p w:rsidR="001D3F4B" w:rsidRPr="00604C07" w:rsidRDefault="001D3F4B" w:rsidP="001D3F4B">
      <w:pPr>
        <w:pStyle w:val="Paragraphedeliste"/>
        <w:numPr>
          <w:ilvl w:val="0"/>
          <w:numId w:val="5"/>
        </w:numPr>
        <w:spacing w:after="0" w:line="259" w:lineRule="auto"/>
        <w:jc w:val="both"/>
        <w:rPr>
          <w:rFonts w:ascii="Tahoma" w:hAnsi="Tahoma" w:cs="Tahoma"/>
          <w:sz w:val="24"/>
          <w:szCs w:val="24"/>
        </w:rPr>
      </w:pPr>
      <w:r w:rsidRPr="00182094">
        <w:rPr>
          <w:rFonts w:ascii="Tahoma" w:hAnsi="Tahoma" w:cs="Tahoma"/>
          <w:sz w:val="24"/>
          <w:szCs w:val="24"/>
        </w:rPr>
        <w:t xml:space="preserve">La rupture avec la langue maternelle (variétés de tamazight) dans le processus de scolarisation, n’est-elle pas l’une des causes les plus influentes sur </w:t>
      </w:r>
      <w:r w:rsidR="00F8518B" w:rsidRPr="00182094">
        <w:rPr>
          <w:rFonts w:ascii="Tahoma" w:hAnsi="Tahoma" w:cs="Tahoma"/>
          <w:sz w:val="24"/>
          <w:szCs w:val="24"/>
        </w:rPr>
        <w:t xml:space="preserve">l’adhésion (motivation) à cet enseignement, sur </w:t>
      </w:r>
      <w:r w:rsidRPr="00182094">
        <w:rPr>
          <w:rFonts w:ascii="Tahoma" w:hAnsi="Tahoma" w:cs="Tahoma"/>
          <w:sz w:val="24"/>
          <w:szCs w:val="24"/>
        </w:rPr>
        <w:t>le choix des pratiques langagières et sur les attitudes linguistiques ?</w:t>
      </w:r>
    </w:p>
    <w:p w:rsidR="001D3F4B" w:rsidRPr="00182094" w:rsidRDefault="001D3F4B" w:rsidP="001D3F4B">
      <w:pPr>
        <w:pStyle w:val="Paragraphedeliste"/>
        <w:numPr>
          <w:ilvl w:val="0"/>
          <w:numId w:val="5"/>
        </w:numPr>
        <w:spacing w:after="0" w:line="259" w:lineRule="auto"/>
        <w:jc w:val="both"/>
        <w:rPr>
          <w:rFonts w:ascii="Tahoma" w:hAnsi="Tahoma" w:cs="Tahoma"/>
          <w:sz w:val="24"/>
          <w:szCs w:val="24"/>
        </w:rPr>
      </w:pPr>
      <w:r w:rsidRPr="00182094">
        <w:rPr>
          <w:rFonts w:ascii="Tahoma" w:hAnsi="Tahoma" w:cs="Tahoma"/>
          <w:sz w:val="24"/>
          <w:szCs w:val="24"/>
        </w:rPr>
        <w:t xml:space="preserve">Quels sont les incidences de ce déclassement </w:t>
      </w:r>
      <w:r w:rsidR="00F8518B" w:rsidRPr="00182094">
        <w:rPr>
          <w:rFonts w:ascii="Tahoma" w:hAnsi="Tahoma" w:cs="Tahoma"/>
          <w:sz w:val="24"/>
          <w:szCs w:val="24"/>
        </w:rPr>
        <w:t xml:space="preserve">diglossique </w:t>
      </w:r>
      <w:r w:rsidRPr="00182094">
        <w:rPr>
          <w:rFonts w:ascii="Tahoma" w:hAnsi="Tahoma" w:cs="Tahoma"/>
          <w:sz w:val="24"/>
          <w:szCs w:val="24"/>
        </w:rPr>
        <w:t>sur la pérennité des variétés maternelles naturelles ?</w:t>
      </w:r>
    </w:p>
    <w:p w:rsidR="001D3F4B" w:rsidRPr="00182094" w:rsidRDefault="001D3F4B" w:rsidP="001D3F4B">
      <w:pPr>
        <w:spacing w:after="0" w:line="259" w:lineRule="auto"/>
        <w:jc w:val="both"/>
        <w:rPr>
          <w:rFonts w:ascii="Tahoma" w:hAnsi="Tahoma" w:cs="Tahoma"/>
          <w:sz w:val="16"/>
          <w:szCs w:val="16"/>
        </w:rPr>
      </w:pPr>
    </w:p>
    <w:p w:rsidR="001D3F4B" w:rsidRPr="00604C07" w:rsidRDefault="001D3F4B" w:rsidP="001D3F4B">
      <w:pPr>
        <w:pStyle w:val="Paragraphedeliste"/>
        <w:numPr>
          <w:ilvl w:val="0"/>
          <w:numId w:val="5"/>
        </w:numPr>
        <w:spacing w:after="0" w:line="259" w:lineRule="auto"/>
        <w:jc w:val="both"/>
        <w:rPr>
          <w:rFonts w:ascii="Tahoma" w:hAnsi="Tahoma" w:cs="Tahoma"/>
          <w:sz w:val="24"/>
          <w:szCs w:val="24"/>
        </w:rPr>
      </w:pPr>
      <w:r w:rsidRPr="00182094">
        <w:rPr>
          <w:rFonts w:ascii="Tahoma" w:hAnsi="Tahoma" w:cs="Tahoma"/>
          <w:sz w:val="24"/>
          <w:szCs w:val="24"/>
        </w:rPr>
        <w:t xml:space="preserve">Quelles sont les stratégies d’aménagement et les approches méthodologiques qui favoriseraient au mieux la </w:t>
      </w:r>
      <w:r w:rsidR="00F8518B" w:rsidRPr="00182094">
        <w:rPr>
          <w:rFonts w:ascii="Tahoma" w:hAnsi="Tahoma" w:cs="Tahoma"/>
          <w:sz w:val="24"/>
          <w:szCs w:val="24"/>
        </w:rPr>
        <w:t xml:space="preserve">longévité </w:t>
      </w:r>
      <w:r w:rsidRPr="00182094">
        <w:rPr>
          <w:rFonts w:ascii="Tahoma" w:hAnsi="Tahoma" w:cs="Tahoma"/>
          <w:sz w:val="24"/>
          <w:szCs w:val="24"/>
        </w:rPr>
        <w:t>de cette langue ?</w:t>
      </w:r>
    </w:p>
    <w:p w:rsidR="001D3F4B" w:rsidRPr="003F0AAD" w:rsidRDefault="001D3F4B" w:rsidP="001D3F4B">
      <w:pPr>
        <w:pStyle w:val="Paragraphedeliste"/>
        <w:numPr>
          <w:ilvl w:val="0"/>
          <w:numId w:val="5"/>
        </w:numPr>
        <w:spacing w:after="0" w:line="259" w:lineRule="auto"/>
        <w:jc w:val="both"/>
        <w:rPr>
          <w:rFonts w:ascii="Tahoma" w:hAnsi="Tahoma" w:cs="Tahoma"/>
          <w:sz w:val="24"/>
          <w:szCs w:val="24"/>
        </w:rPr>
      </w:pPr>
      <w:r w:rsidRPr="00182094">
        <w:rPr>
          <w:rFonts w:ascii="Tahoma" w:hAnsi="Tahoma" w:cs="Tahoma"/>
          <w:sz w:val="24"/>
          <w:szCs w:val="24"/>
        </w:rPr>
        <w:t xml:space="preserve">Faut-il maintenir la </w:t>
      </w:r>
      <w:proofErr w:type="spellStart"/>
      <w:r w:rsidRPr="00182094">
        <w:rPr>
          <w:rFonts w:ascii="Tahoma" w:hAnsi="Tahoma" w:cs="Tahoma"/>
          <w:sz w:val="24"/>
          <w:szCs w:val="24"/>
        </w:rPr>
        <w:t>polynomie</w:t>
      </w:r>
      <w:proofErr w:type="spellEnd"/>
      <w:r w:rsidRPr="00182094">
        <w:rPr>
          <w:rFonts w:ascii="Tahoma" w:hAnsi="Tahoma" w:cs="Tahoma"/>
          <w:sz w:val="24"/>
          <w:szCs w:val="24"/>
        </w:rPr>
        <w:t xml:space="preserve"> et procéder à la standardisation </w:t>
      </w:r>
      <w:r w:rsidR="00F8518B" w:rsidRPr="00182094">
        <w:rPr>
          <w:rFonts w:ascii="Tahoma" w:hAnsi="Tahoma" w:cs="Tahoma"/>
          <w:sz w:val="24"/>
          <w:szCs w:val="24"/>
        </w:rPr>
        <w:t xml:space="preserve">progressive </w:t>
      </w:r>
      <w:r w:rsidRPr="00182094">
        <w:rPr>
          <w:rFonts w:ascii="Tahoma" w:hAnsi="Tahoma" w:cs="Tahoma"/>
          <w:sz w:val="24"/>
          <w:szCs w:val="24"/>
        </w:rPr>
        <w:t>des variétés régionales ou privilégier la standardisation /unification globale ? Dans quels buts </w:t>
      </w:r>
      <w:proofErr w:type="spellStart"/>
      <w:r w:rsidRPr="00182094">
        <w:rPr>
          <w:rFonts w:ascii="Tahoma" w:hAnsi="Tahoma" w:cs="Tahoma"/>
          <w:sz w:val="24"/>
          <w:szCs w:val="24"/>
        </w:rPr>
        <w:t>glottopolitiques</w:t>
      </w:r>
      <w:proofErr w:type="spellEnd"/>
      <w:r w:rsidRPr="00182094">
        <w:rPr>
          <w:rFonts w:ascii="Tahoma" w:hAnsi="Tahoma" w:cs="Tahoma"/>
          <w:sz w:val="24"/>
          <w:szCs w:val="24"/>
        </w:rPr>
        <w:t xml:space="preserve"> ?</w:t>
      </w:r>
    </w:p>
    <w:p w:rsidR="001D3F4B" w:rsidRPr="00A605E9" w:rsidRDefault="001D3F4B" w:rsidP="001D3F4B">
      <w:pPr>
        <w:pStyle w:val="Paragraphedeliste"/>
        <w:numPr>
          <w:ilvl w:val="0"/>
          <w:numId w:val="5"/>
        </w:numPr>
        <w:tabs>
          <w:tab w:val="left" w:pos="851"/>
        </w:tabs>
        <w:spacing w:after="0" w:line="259" w:lineRule="auto"/>
        <w:jc w:val="both"/>
        <w:rPr>
          <w:rFonts w:ascii="Tahoma" w:hAnsi="Tahoma" w:cs="Tahoma"/>
          <w:sz w:val="24"/>
          <w:szCs w:val="24"/>
        </w:rPr>
      </w:pPr>
      <w:r w:rsidRPr="00182094">
        <w:rPr>
          <w:rFonts w:ascii="Tahoma" w:hAnsi="Tahoma" w:cs="Tahoma"/>
          <w:sz w:val="24"/>
          <w:szCs w:val="24"/>
        </w:rPr>
        <w:lastRenderedPageBreak/>
        <w:t xml:space="preserve">Quels sont les objectifs sociolinguistiques qu’il faut assigner à cet aménagement dans une visée </w:t>
      </w:r>
      <w:proofErr w:type="spellStart"/>
      <w:r w:rsidRPr="00182094">
        <w:rPr>
          <w:rFonts w:ascii="Tahoma" w:hAnsi="Tahoma" w:cs="Tahoma"/>
          <w:sz w:val="24"/>
          <w:szCs w:val="24"/>
        </w:rPr>
        <w:t>glottopolitique</w:t>
      </w:r>
      <w:proofErr w:type="spellEnd"/>
      <w:r w:rsidRPr="00182094">
        <w:rPr>
          <w:rFonts w:ascii="Tahoma" w:hAnsi="Tahoma" w:cs="Tahoma"/>
          <w:sz w:val="24"/>
          <w:szCs w:val="24"/>
        </w:rPr>
        <w:t xml:space="preserve"> globale ?</w:t>
      </w:r>
    </w:p>
    <w:p w:rsidR="001D3F4B" w:rsidRPr="00A605E9" w:rsidRDefault="001D3F4B" w:rsidP="001D3F4B">
      <w:pPr>
        <w:pStyle w:val="Paragraphedeliste"/>
        <w:numPr>
          <w:ilvl w:val="0"/>
          <w:numId w:val="5"/>
        </w:numPr>
        <w:tabs>
          <w:tab w:val="left" w:pos="851"/>
          <w:tab w:val="left" w:pos="1276"/>
        </w:tabs>
        <w:spacing w:after="0" w:line="259" w:lineRule="auto"/>
        <w:jc w:val="both"/>
        <w:rPr>
          <w:rFonts w:ascii="Tahoma" w:hAnsi="Tahoma" w:cs="Tahoma"/>
          <w:sz w:val="24"/>
          <w:szCs w:val="24"/>
        </w:rPr>
      </w:pPr>
      <w:r w:rsidRPr="00182094">
        <w:rPr>
          <w:rFonts w:ascii="Tahoma" w:hAnsi="Tahoma" w:cs="Tahoma"/>
          <w:sz w:val="24"/>
          <w:szCs w:val="24"/>
        </w:rPr>
        <w:t>Qu’en est-il de l’enseignement de tamazight dans le système éducatif algérien ? et quels objectifs sociaux et didactiques faut-il lui assigner ?</w:t>
      </w:r>
    </w:p>
    <w:p w:rsidR="001D3F4B" w:rsidRPr="00A605E9" w:rsidRDefault="001D3F4B" w:rsidP="001D3F4B">
      <w:pPr>
        <w:pStyle w:val="Paragraphedeliste"/>
        <w:numPr>
          <w:ilvl w:val="0"/>
          <w:numId w:val="5"/>
        </w:numPr>
        <w:tabs>
          <w:tab w:val="left" w:pos="851"/>
        </w:tabs>
        <w:spacing w:after="0" w:line="259" w:lineRule="auto"/>
        <w:jc w:val="both"/>
        <w:rPr>
          <w:rFonts w:ascii="Tahoma" w:hAnsi="Tahoma" w:cs="Tahoma"/>
          <w:sz w:val="24"/>
          <w:szCs w:val="24"/>
        </w:rPr>
      </w:pPr>
      <w:r w:rsidRPr="00182094">
        <w:rPr>
          <w:rFonts w:ascii="Tahoma" w:hAnsi="Tahoma" w:cs="Tahoma"/>
          <w:sz w:val="24"/>
          <w:szCs w:val="24"/>
        </w:rPr>
        <w:t>Qu’en-est-il de son enseignement dans le système éducatif marocain ?</w:t>
      </w:r>
    </w:p>
    <w:p w:rsidR="00BE27CB" w:rsidRPr="00A605E9" w:rsidRDefault="001D3F4B" w:rsidP="00BE27CB">
      <w:pPr>
        <w:pStyle w:val="Paragraphedeliste"/>
        <w:numPr>
          <w:ilvl w:val="0"/>
          <w:numId w:val="5"/>
        </w:numPr>
        <w:tabs>
          <w:tab w:val="left" w:pos="851"/>
        </w:tabs>
        <w:spacing w:after="0" w:line="259" w:lineRule="auto"/>
        <w:jc w:val="both"/>
        <w:rPr>
          <w:rFonts w:ascii="Tahoma" w:hAnsi="Tahoma" w:cs="Tahoma"/>
          <w:sz w:val="24"/>
          <w:szCs w:val="24"/>
        </w:rPr>
      </w:pPr>
      <w:r w:rsidRPr="00182094">
        <w:rPr>
          <w:rFonts w:ascii="Tahoma" w:hAnsi="Tahoma" w:cs="Tahoma"/>
          <w:sz w:val="24"/>
          <w:szCs w:val="24"/>
        </w:rPr>
        <w:t xml:space="preserve">Qu’en est-il de </w:t>
      </w:r>
      <w:r w:rsidR="00F8518B" w:rsidRPr="00182094">
        <w:rPr>
          <w:rFonts w:ascii="Tahoma" w:hAnsi="Tahoma" w:cs="Tahoma"/>
          <w:sz w:val="24"/>
          <w:szCs w:val="24"/>
        </w:rPr>
        <w:t xml:space="preserve">l’évolution de </w:t>
      </w:r>
      <w:r w:rsidRPr="00182094">
        <w:rPr>
          <w:rFonts w:ascii="Tahoma" w:hAnsi="Tahoma" w:cs="Tahoma"/>
          <w:sz w:val="24"/>
          <w:szCs w:val="24"/>
        </w:rPr>
        <w:t>la politique ling</w:t>
      </w:r>
      <w:r w:rsidR="00F8518B" w:rsidRPr="00182094">
        <w:rPr>
          <w:rFonts w:ascii="Tahoma" w:hAnsi="Tahoma" w:cs="Tahoma"/>
          <w:sz w:val="24"/>
          <w:szCs w:val="24"/>
        </w:rPr>
        <w:t>uistique en Algérie et au Maroc ?</w:t>
      </w:r>
      <w:r w:rsidRPr="00182094">
        <w:rPr>
          <w:rFonts w:ascii="Tahoma" w:hAnsi="Tahoma" w:cs="Tahoma"/>
          <w:sz w:val="24"/>
          <w:szCs w:val="24"/>
        </w:rPr>
        <w:t xml:space="preserve"> Y a-t-il une stratégie d’intégration des variétés de tamazight, notamment dans les différent</w:t>
      </w:r>
      <w:r w:rsidR="00F8518B" w:rsidRPr="00182094">
        <w:rPr>
          <w:rFonts w:ascii="Tahoma" w:hAnsi="Tahoma" w:cs="Tahoma"/>
          <w:sz w:val="24"/>
          <w:szCs w:val="24"/>
        </w:rPr>
        <w:t>e</w:t>
      </w:r>
      <w:r w:rsidRPr="00182094">
        <w:rPr>
          <w:rFonts w:ascii="Tahoma" w:hAnsi="Tahoma" w:cs="Tahoma"/>
          <w:sz w:val="24"/>
          <w:szCs w:val="24"/>
        </w:rPr>
        <w:t xml:space="preserve">s </w:t>
      </w:r>
      <w:r w:rsidR="00F8518B" w:rsidRPr="00182094">
        <w:rPr>
          <w:rFonts w:ascii="Tahoma" w:hAnsi="Tahoma" w:cs="Tahoma"/>
          <w:sz w:val="24"/>
          <w:szCs w:val="24"/>
        </w:rPr>
        <w:t xml:space="preserve">institutions de l’Etat et dans les </w:t>
      </w:r>
      <w:r w:rsidRPr="00182094">
        <w:rPr>
          <w:rFonts w:ascii="Tahoma" w:hAnsi="Tahoma" w:cs="Tahoma"/>
          <w:sz w:val="24"/>
          <w:szCs w:val="24"/>
        </w:rPr>
        <w:t>m</w:t>
      </w:r>
      <w:r w:rsidR="00F8518B" w:rsidRPr="00182094">
        <w:rPr>
          <w:rFonts w:ascii="Tahoma" w:hAnsi="Tahoma" w:cs="Tahoma"/>
          <w:sz w:val="24"/>
          <w:szCs w:val="24"/>
        </w:rPr>
        <w:t>édias</w:t>
      </w:r>
      <w:r w:rsidRPr="00182094">
        <w:rPr>
          <w:rFonts w:ascii="Tahoma" w:hAnsi="Tahoma" w:cs="Tahoma"/>
          <w:sz w:val="24"/>
          <w:szCs w:val="24"/>
        </w:rPr>
        <w:t> ?</w:t>
      </w:r>
    </w:p>
    <w:p w:rsidR="00C96E61" w:rsidRPr="00182094" w:rsidRDefault="1F8FA532" w:rsidP="00182094">
      <w:pPr>
        <w:pStyle w:val="Paragraphedeliste"/>
        <w:numPr>
          <w:ilvl w:val="0"/>
          <w:numId w:val="5"/>
        </w:numPr>
        <w:tabs>
          <w:tab w:val="left" w:pos="851"/>
        </w:tabs>
        <w:spacing w:after="0" w:line="259" w:lineRule="auto"/>
        <w:jc w:val="both"/>
        <w:rPr>
          <w:rFonts w:ascii="Tahoma" w:hAnsi="Tahoma" w:cs="Tahoma"/>
          <w:sz w:val="24"/>
          <w:szCs w:val="24"/>
        </w:rPr>
      </w:pPr>
      <w:r w:rsidRPr="00182094">
        <w:rPr>
          <w:rFonts w:ascii="Tahoma" w:hAnsi="Tahoma" w:cs="Tahoma"/>
          <w:sz w:val="24"/>
          <w:szCs w:val="24"/>
        </w:rPr>
        <w:t xml:space="preserve">Comment le consortium commun ISO et TEI </w:t>
      </w:r>
      <w:proofErr w:type="spellStart"/>
      <w:r w:rsidRPr="00182094">
        <w:rPr>
          <w:rFonts w:ascii="Tahoma" w:hAnsi="Tahoma" w:cs="Tahoma"/>
          <w:sz w:val="24"/>
          <w:szCs w:val="24"/>
        </w:rPr>
        <w:t>dictionary</w:t>
      </w:r>
      <w:proofErr w:type="spellEnd"/>
      <w:r w:rsidRPr="00182094">
        <w:rPr>
          <w:rFonts w:ascii="Tahoma" w:hAnsi="Tahoma" w:cs="Tahoma"/>
          <w:sz w:val="24"/>
          <w:szCs w:val="24"/>
        </w:rPr>
        <w:t xml:space="preserve"> permet-il aux langues de se pérenniser et  se développer dans l’environnement informatique.</w:t>
      </w:r>
    </w:p>
    <w:p w:rsidR="00BE27CB" w:rsidRPr="00182094" w:rsidRDefault="007D37FB" w:rsidP="00182094">
      <w:pPr>
        <w:pStyle w:val="Paragraphedeliste"/>
        <w:numPr>
          <w:ilvl w:val="0"/>
          <w:numId w:val="5"/>
        </w:numPr>
        <w:tabs>
          <w:tab w:val="left" w:pos="993"/>
        </w:tabs>
        <w:spacing w:after="0" w:line="259" w:lineRule="auto"/>
        <w:jc w:val="both"/>
        <w:rPr>
          <w:rFonts w:ascii="Tahoma" w:hAnsi="Tahoma" w:cs="Tahoma"/>
          <w:sz w:val="24"/>
          <w:szCs w:val="24"/>
        </w:rPr>
      </w:pPr>
      <w:r w:rsidRPr="00182094">
        <w:rPr>
          <w:rFonts w:ascii="Tahoma" w:hAnsi="Tahoma" w:cs="Tahoma"/>
          <w:sz w:val="24"/>
          <w:szCs w:val="24"/>
        </w:rPr>
        <w:t xml:space="preserve">Comment les TIC peuvent-ils </w:t>
      </w:r>
      <w:r w:rsidR="1F8FA532" w:rsidRPr="00182094">
        <w:rPr>
          <w:rFonts w:ascii="Tahoma" w:hAnsi="Tahoma" w:cs="Tahoma"/>
          <w:sz w:val="24"/>
          <w:szCs w:val="24"/>
        </w:rPr>
        <w:t>aider au développement et à la diffusion de la langue tamazight compte tenu des variétés maternelles.</w:t>
      </w:r>
    </w:p>
    <w:p w:rsidR="00C91C52" w:rsidRPr="00A605E9" w:rsidRDefault="1F8FA532" w:rsidP="00C91C52">
      <w:pPr>
        <w:pStyle w:val="Paragraphedeliste"/>
        <w:numPr>
          <w:ilvl w:val="0"/>
          <w:numId w:val="5"/>
        </w:numPr>
        <w:tabs>
          <w:tab w:val="left" w:pos="851"/>
        </w:tabs>
        <w:spacing w:after="0" w:line="259" w:lineRule="auto"/>
        <w:jc w:val="both"/>
        <w:rPr>
          <w:rFonts w:ascii="Tahoma" w:hAnsi="Tahoma" w:cs="Tahoma"/>
          <w:sz w:val="24"/>
          <w:szCs w:val="24"/>
        </w:rPr>
      </w:pPr>
      <w:r w:rsidRPr="00182094">
        <w:rPr>
          <w:rFonts w:ascii="Tahoma" w:hAnsi="Tahoma" w:cs="Tahoma"/>
          <w:sz w:val="24"/>
          <w:szCs w:val="24"/>
        </w:rPr>
        <w:t>Comment le web sémantique peut-il être utile pour faire des recherches dans des corpus en langue Tamazight.</w:t>
      </w:r>
    </w:p>
    <w:p w:rsidR="00C91C52" w:rsidRPr="00A605E9" w:rsidRDefault="1F8FA532" w:rsidP="00C91C52">
      <w:pPr>
        <w:pStyle w:val="Paragraphedeliste"/>
        <w:numPr>
          <w:ilvl w:val="0"/>
          <w:numId w:val="5"/>
        </w:numPr>
        <w:tabs>
          <w:tab w:val="left" w:pos="851"/>
        </w:tabs>
        <w:spacing w:after="0" w:line="259" w:lineRule="auto"/>
        <w:jc w:val="both"/>
        <w:rPr>
          <w:rFonts w:ascii="Tahoma" w:hAnsi="Tahoma" w:cs="Tahoma"/>
          <w:sz w:val="24"/>
          <w:szCs w:val="24"/>
        </w:rPr>
      </w:pPr>
      <w:r w:rsidRPr="00182094">
        <w:rPr>
          <w:rFonts w:ascii="Tahoma" w:hAnsi="Tahoma" w:cs="Tahoma"/>
          <w:sz w:val="24"/>
          <w:szCs w:val="24"/>
        </w:rPr>
        <w:t>Existe-t-il des ontologies numériques en langue Tamazight ?</w:t>
      </w:r>
    </w:p>
    <w:p w:rsidR="00C91C52" w:rsidRPr="00A605E9" w:rsidRDefault="1F8FA532" w:rsidP="00C91C52">
      <w:pPr>
        <w:pStyle w:val="Paragraphedeliste"/>
        <w:numPr>
          <w:ilvl w:val="0"/>
          <w:numId w:val="5"/>
        </w:numPr>
        <w:tabs>
          <w:tab w:val="left" w:pos="851"/>
        </w:tabs>
        <w:spacing w:after="0" w:line="259" w:lineRule="auto"/>
        <w:jc w:val="both"/>
        <w:rPr>
          <w:rFonts w:ascii="Tahoma" w:hAnsi="Tahoma" w:cs="Tahoma"/>
          <w:sz w:val="24"/>
          <w:szCs w:val="24"/>
        </w:rPr>
      </w:pPr>
      <w:r w:rsidRPr="00182094">
        <w:rPr>
          <w:rFonts w:ascii="Tahoma" w:hAnsi="Tahoma" w:cs="Tahoma"/>
          <w:sz w:val="24"/>
          <w:szCs w:val="24"/>
        </w:rPr>
        <w:t xml:space="preserve">Quelle est la place du Tamazight sur le web. </w:t>
      </w:r>
    </w:p>
    <w:p w:rsidR="00C91C52" w:rsidRPr="00A605E9" w:rsidRDefault="1F8FA532" w:rsidP="00C91C52">
      <w:pPr>
        <w:pStyle w:val="Paragraphedeliste"/>
        <w:numPr>
          <w:ilvl w:val="0"/>
          <w:numId w:val="5"/>
        </w:numPr>
        <w:tabs>
          <w:tab w:val="left" w:pos="851"/>
        </w:tabs>
        <w:spacing w:after="0" w:line="259" w:lineRule="auto"/>
        <w:jc w:val="both"/>
        <w:rPr>
          <w:rFonts w:ascii="Tahoma" w:hAnsi="Tahoma" w:cs="Tahoma"/>
          <w:sz w:val="24"/>
          <w:szCs w:val="24"/>
        </w:rPr>
      </w:pPr>
      <w:r w:rsidRPr="00182094">
        <w:rPr>
          <w:rFonts w:ascii="Tahoma" w:hAnsi="Tahoma" w:cs="Tahoma"/>
          <w:sz w:val="24"/>
          <w:szCs w:val="24"/>
        </w:rPr>
        <w:t xml:space="preserve">Quel est le rôle des réseaux sociaux pour l’apprentissage d’une langue et pour établir des liens sociaux entre les personnes. </w:t>
      </w:r>
    </w:p>
    <w:p w:rsidR="001D3F4B" w:rsidRPr="00182094" w:rsidRDefault="001D3F4B" w:rsidP="00182094">
      <w:pPr>
        <w:pStyle w:val="Paragraphedeliste"/>
        <w:numPr>
          <w:ilvl w:val="0"/>
          <w:numId w:val="5"/>
        </w:numPr>
        <w:tabs>
          <w:tab w:val="left" w:pos="851"/>
        </w:tabs>
        <w:spacing w:after="0" w:line="259" w:lineRule="auto"/>
        <w:jc w:val="both"/>
        <w:rPr>
          <w:rFonts w:ascii="Tahoma" w:hAnsi="Tahoma" w:cs="Tahoma"/>
          <w:sz w:val="24"/>
          <w:szCs w:val="24"/>
        </w:rPr>
      </w:pPr>
      <w:proofErr w:type="spellStart"/>
      <w:r w:rsidRPr="00182094">
        <w:rPr>
          <w:rFonts w:ascii="Tahoma" w:hAnsi="Tahoma" w:cs="Tahoma"/>
          <w:sz w:val="24"/>
          <w:szCs w:val="24"/>
        </w:rPr>
        <w:t>Etc</w:t>
      </w:r>
      <w:proofErr w:type="spellEnd"/>
      <w:r w:rsidRPr="00182094">
        <w:rPr>
          <w:rFonts w:ascii="Tahoma" w:hAnsi="Tahoma" w:cs="Tahoma"/>
          <w:sz w:val="24"/>
          <w:szCs w:val="24"/>
        </w:rPr>
        <w:t xml:space="preserve"> …</w:t>
      </w:r>
    </w:p>
    <w:p w:rsidR="001D3F4B" w:rsidRPr="00182094" w:rsidRDefault="001D3F4B" w:rsidP="001D3F4B">
      <w:pPr>
        <w:pStyle w:val="Paragraphedeliste"/>
        <w:jc w:val="both"/>
        <w:rPr>
          <w:rFonts w:ascii="Tahoma" w:hAnsi="Tahoma" w:cs="Tahoma"/>
          <w:sz w:val="16"/>
          <w:szCs w:val="16"/>
        </w:rPr>
      </w:pPr>
    </w:p>
    <w:p w:rsidR="001D3F4B" w:rsidRPr="00182094" w:rsidRDefault="1F8FA532" w:rsidP="1F8FA532">
      <w:pPr>
        <w:jc w:val="both"/>
        <w:rPr>
          <w:rFonts w:ascii="Tahoma" w:hAnsi="Tahoma" w:cs="Tahoma"/>
          <w:sz w:val="24"/>
          <w:szCs w:val="24"/>
        </w:rPr>
      </w:pPr>
      <w:r w:rsidRPr="00182094">
        <w:rPr>
          <w:rFonts w:ascii="Tahoma" w:hAnsi="Tahoma" w:cs="Tahoma"/>
          <w:sz w:val="24"/>
          <w:szCs w:val="24"/>
        </w:rPr>
        <w:t xml:space="preserve">Ce colloque étant posé comme cadre de réflexion scientifique sereine, les communicants devront tirer leur argumentation des connaissances théoriques et pratiques développées dans le cadre de la sociolinguistique, de la socio-didactique, des neurosciences, de la </w:t>
      </w:r>
      <w:proofErr w:type="spellStart"/>
      <w:r w:rsidRPr="00182094">
        <w:rPr>
          <w:rFonts w:ascii="Tahoma" w:hAnsi="Tahoma" w:cs="Tahoma"/>
          <w:sz w:val="24"/>
          <w:szCs w:val="24"/>
        </w:rPr>
        <w:t>glottopolitique</w:t>
      </w:r>
      <w:proofErr w:type="spellEnd"/>
      <w:r w:rsidRPr="00182094">
        <w:rPr>
          <w:rFonts w:ascii="Tahoma" w:hAnsi="Tahoma" w:cs="Tahoma"/>
          <w:sz w:val="24"/>
          <w:szCs w:val="24"/>
        </w:rPr>
        <w:t xml:space="preserve"> et plus généralement des sciences sociales et humaines, mais aussi des humanités numériques comprenant l'hypertexte et l'hypermédia. La description et l’analyse de cas typiques observés ou des cas analogues d’aménagement linguistique ayant réussi ou échoué est souhaitée.</w:t>
      </w:r>
    </w:p>
    <w:p w:rsidR="00872CDD" w:rsidRPr="00A605E9" w:rsidRDefault="1F8FA532" w:rsidP="00A605E9">
      <w:pPr>
        <w:jc w:val="both"/>
        <w:rPr>
          <w:rFonts w:ascii="Tahoma" w:hAnsi="Tahoma" w:cs="Tahoma"/>
          <w:sz w:val="24"/>
          <w:szCs w:val="24"/>
        </w:rPr>
      </w:pPr>
      <w:r w:rsidRPr="00182094">
        <w:rPr>
          <w:rFonts w:ascii="Tahoma" w:hAnsi="Tahoma" w:cs="Tahoma"/>
          <w:sz w:val="24"/>
          <w:szCs w:val="24"/>
        </w:rPr>
        <w:t>Ce colloque s’interroge aussi sur l’apport des TIC pour le développement de la langue Tamazight en analysant d’une part sa présence sur le web et les réseaux sociaux et d’autre part, sur l’importance d</w:t>
      </w:r>
      <w:r w:rsidR="00810386" w:rsidRPr="00182094">
        <w:rPr>
          <w:rFonts w:ascii="Tahoma" w:hAnsi="Tahoma" w:cs="Tahoma"/>
          <w:sz w:val="24"/>
          <w:szCs w:val="24"/>
        </w:rPr>
        <w:t>u</w:t>
      </w:r>
      <w:r w:rsidRPr="00182094">
        <w:rPr>
          <w:rFonts w:ascii="Tahoma" w:hAnsi="Tahoma" w:cs="Tahoma"/>
          <w:sz w:val="24"/>
          <w:szCs w:val="24"/>
        </w:rPr>
        <w:t xml:space="preserve"> numérique pour sauvegarder et diffuser une langue.</w:t>
      </w:r>
    </w:p>
    <w:p w:rsidR="003A2F85" w:rsidRPr="00182094" w:rsidRDefault="0010408A" w:rsidP="001D3F4B">
      <w:pPr>
        <w:pStyle w:val="Pieddepage"/>
        <w:ind w:left="0"/>
        <w:jc w:val="both"/>
        <w:rPr>
          <w:rFonts w:ascii="Tahoma" w:hAnsi="Tahoma" w:cs="Tahoma"/>
          <w:color w:val="auto"/>
          <w:sz w:val="24"/>
          <w:szCs w:val="24"/>
        </w:rPr>
      </w:pPr>
      <w:r w:rsidRPr="00182094">
        <w:rPr>
          <w:rFonts w:ascii="Tahoma" w:hAnsi="Tahoma" w:cs="Tahoma"/>
          <w:b/>
          <w:bCs/>
          <w:color w:val="auto"/>
          <w:sz w:val="24"/>
          <w:szCs w:val="24"/>
        </w:rPr>
        <w:t>NB</w:t>
      </w:r>
      <w:r w:rsidRPr="00182094">
        <w:rPr>
          <w:rFonts w:ascii="Tahoma" w:hAnsi="Tahoma" w:cs="Tahoma"/>
          <w:color w:val="auto"/>
          <w:sz w:val="24"/>
          <w:szCs w:val="24"/>
        </w:rPr>
        <w:t xml:space="preserve"> Les résumés de propositions de communication d’une page (en times new roman 12pts), accompagnées de CV brefs, doivent être adressées à :</w:t>
      </w:r>
    </w:p>
    <w:p w:rsidR="0010408A" w:rsidRPr="00182094" w:rsidRDefault="0010408A" w:rsidP="001D3F4B">
      <w:pPr>
        <w:pStyle w:val="Pieddepage"/>
        <w:ind w:left="0"/>
        <w:jc w:val="both"/>
        <w:rPr>
          <w:rFonts w:ascii="Tahoma" w:hAnsi="Tahoma" w:cs="Tahoma"/>
          <w:color w:val="auto"/>
          <w:sz w:val="20"/>
          <w:szCs w:val="20"/>
        </w:rPr>
      </w:pPr>
    </w:p>
    <w:p w:rsidR="0010408A" w:rsidRPr="002310FC" w:rsidRDefault="00C91C52" w:rsidP="002310FC">
      <w:pPr>
        <w:pStyle w:val="Pieddepage"/>
        <w:rPr>
          <w:rFonts w:ascii="Tahoma" w:hAnsi="Tahoma" w:cs="Tahoma"/>
          <w:b/>
          <w:bCs/>
          <w:color w:val="FF0000"/>
        </w:rPr>
      </w:pPr>
      <w:r w:rsidRPr="002310FC">
        <w:rPr>
          <w:rFonts w:ascii="Tahoma" w:hAnsi="Tahoma" w:cs="Tahoma"/>
          <w:b/>
          <w:bCs/>
          <w:color w:val="FF0000"/>
        </w:rPr>
        <w:t>« </w:t>
      </w:r>
      <w:hyperlink r:id="rId11" w:history="1">
        <w:r w:rsidR="00FE6CAE" w:rsidRPr="002310FC">
          <w:rPr>
            <w:rStyle w:val="Lienhypertexte"/>
            <w:rFonts w:ascii="Tahoma" w:hAnsi="Tahoma" w:cs="Tahoma"/>
            <w:b/>
            <w:bCs/>
            <w:color w:val="FF0000"/>
            <w:u w:val="none"/>
          </w:rPr>
          <w:t>centretamazight@yahoo.fr</w:t>
        </w:r>
      </w:hyperlink>
      <w:r w:rsidRPr="002310FC">
        <w:rPr>
          <w:rFonts w:ascii="Tahoma" w:hAnsi="Tahoma" w:cs="Tahoma"/>
          <w:b/>
          <w:bCs/>
          <w:color w:val="FF0000"/>
        </w:rPr>
        <w:t> »</w:t>
      </w:r>
      <w:r w:rsidR="00FE6CAE" w:rsidRPr="002310FC">
        <w:rPr>
          <w:rFonts w:ascii="Tahoma" w:hAnsi="Tahoma" w:cs="Tahoma"/>
          <w:b/>
          <w:bCs/>
          <w:color w:val="FF0000"/>
        </w:rPr>
        <w:t xml:space="preserve"> </w:t>
      </w:r>
      <w:r w:rsidRPr="002310FC">
        <w:rPr>
          <w:rFonts w:ascii="Tahoma" w:hAnsi="Tahoma" w:cs="Tahoma"/>
          <w:b/>
          <w:bCs/>
          <w:color w:val="FF0000"/>
        </w:rPr>
        <w:t>« </w:t>
      </w:r>
      <w:hyperlink r:id="rId12" w:history="1">
        <w:r w:rsidR="00FE6CAE" w:rsidRPr="002310FC">
          <w:rPr>
            <w:rStyle w:val="Lienhypertexte"/>
            <w:rFonts w:ascii="Tahoma" w:hAnsi="Tahoma" w:cs="Tahoma"/>
            <w:b/>
            <w:bCs/>
            <w:color w:val="FF0000"/>
            <w:u w:val="none"/>
          </w:rPr>
          <w:t>rezakdurari@yahoo.fr</w:t>
        </w:r>
      </w:hyperlink>
      <w:r w:rsidR="002310FC" w:rsidRPr="002310FC">
        <w:rPr>
          <w:rFonts w:ascii="Tahoma" w:hAnsi="Tahoma" w:cs="Tahoma"/>
          <w:b/>
          <w:bCs/>
          <w:color w:val="FF0000"/>
        </w:rPr>
        <w:t xml:space="preserve"> » </w:t>
      </w:r>
      <w:r w:rsidRPr="002310FC">
        <w:rPr>
          <w:rFonts w:ascii="Tahoma" w:hAnsi="Tahoma" w:cs="Tahoma"/>
          <w:b/>
          <w:bCs/>
          <w:color w:val="FF0000"/>
        </w:rPr>
        <w:t>« </w:t>
      </w:r>
      <w:hyperlink r:id="rId13" w:history="1">
        <w:r w:rsidR="0010408A" w:rsidRPr="002310FC">
          <w:rPr>
            <w:rStyle w:val="Lienhypertexte"/>
            <w:rFonts w:ascii="Tahoma" w:hAnsi="Tahoma" w:cs="Tahoma"/>
            <w:b/>
            <w:bCs/>
            <w:color w:val="FF0000"/>
            <w:u w:val="none"/>
          </w:rPr>
          <w:t>idsaleh@orange.fr</w:t>
        </w:r>
      </w:hyperlink>
      <w:r w:rsidRPr="002310FC">
        <w:rPr>
          <w:rFonts w:ascii="Tahoma" w:hAnsi="Tahoma" w:cs="Tahoma"/>
          <w:b/>
          <w:bCs/>
          <w:color w:val="FF0000"/>
        </w:rPr>
        <w:t> »</w:t>
      </w:r>
    </w:p>
    <w:p w:rsidR="00604C07" w:rsidRDefault="00604C07" w:rsidP="002310FC">
      <w:pPr>
        <w:pStyle w:val="Pieddepage"/>
        <w:spacing w:after="120"/>
        <w:ind w:left="0"/>
        <w:jc w:val="both"/>
        <w:rPr>
          <w:rFonts w:ascii="Tahoma" w:hAnsi="Tahoma" w:cs="Tahoma"/>
          <w:b/>
          <w:bCs/>
          <w:color w:val="auto"/>
          <w:sz w:val="24"/>
          <w:szCs w:val="24"/>
        </w:rPr>
      </w:pPr>
    </w:p>
    <w:p w:rsidR="00C91C52" w:rsidRPr="00182094" w:rsidRDefault="00C91C52" w:rsidP="00C91C52">
      <w:pPr>
        <w:pStyle w:val="Pieddepage"/>
        <w:spacing w:after="120"/>
        <w:ind w:left="720"/>
        <w:jc w:val="both"/>
        <w:rPr>
          <w:rFonts w:ascii="Tahoma" w:hAnsi="Tahoma" w:cs="Tahoma"/>
          <w:b/>
          <w:bCs/>
          <w:color w:val="auto"/>
          <w:sz w:val="24"/>
          <w:szCs w:val="24"/>
        </w:rPr>
      </w:pPr>
      <w:r w:rsidRPr="00182094">
        <w:rPr>
          <w:rFonts w:ascii="Tahoma" w:hAnsi="Tahoma" w:cs="Tahoma"/>
          <w:b/>
          <w:bCs/>
          <w:color w:val="auto"/>
          <w:sz w:val="24"/>
          <w:szCs w:val="24"/>
        </w:rPr>
        <w:t xml:space="preserve">Calendrier : </w:t>
      </w:r>
    </w:p>
    <w:p w:rsidR="00C91C52" w:rsidRPr="00182094" w:rsidRDefault="00C91C52" w:rsidP="00C91C52">
      <w:pPr>
        <w:pStyle w:val="Pieddepage"/>
        <w:numPr>
          <w:ilvl w:val="0"/>
          <w:numId w:val="7"/>
        </w:numPr>
        <w:jc w:val="both"/>
        <w:rPr>
          <w:rFonts w:ascii="Tahoma" w:hAnsi="Tahoma" w:cs="Tahoma"/>
          <w:color w:val="auto"/>
          <w:sz w:val="24"/>
          <w:szCs w:val="24"/>
        </w:rPr>
      </w:pPr>
      <w:r w:rsidRPr="00182094">
        <w:rPr>
          <w:rFonts w:ascii="Tahoma" w:hAnsi="Tahoma" w:cs="Tahoma"/>
          <w:color w:val="auto"/>
          <w:sz w:val="24"/>
          <w:szCs w:val="24"/>
        </w:rPr>
        <w:t xml:space="preserve">-Date limite de soumission des propositions : </w:t>
      </w:r>
      <w:r w:rsidRPr="00182094">
        <w:rPr>
          <w:rFonts w:ascii="Tahoma" w:hAnsi="Tahoma" w:cs="Tahoma"/>
          <w:b/>
          <w:bCs/>
          <w:color w:val="FF0000"/>
          <w:sz w:val="24"/>
          <w:szCs w:val="24"/>
        </w:rPr>
        <w:t>30 Juillet 2017</w:t>
      </w:r>
    </w:p>
    <w:p w:rsidR="00C91C52" w:rsidRPr="00182094" w:rsidRDefault="00C91C52" w:rsidP="00C91C52">
      <w:pPr>
        <w:pStyle w:val="Pieddepage"/>
        <w:numPr>
          <w:ilvl w:val="0"/>
          <w:numId w:val="7"/>
        </w:numPr>
        <w:jc w:val="both"/>
        <w:rPr>
          <w:rFonts w:ascii="Tahoma" w:hAnsi="Tahoma" w:cs="Tahoma"/>
          <w:color w:val="auto"/>
          <w:sz w:val="24"/>
          <w:szCs w:val="24"/>
        </w:rPr>
      </w:pPr>
      <w:r w:rsidRPr="00182094">
        <w:rPr>
          <w:rFonts w:ascii="Tahoma" w:hAnsi="Tahoma" w:cs="Tahoma"/>
          <w:color w:val="auto"/>
          <w:sz w:val="24"/>
          <w:szCs w:val="24"/>
        </w:rPr>
        <w:t xml:space="preserve">-Envois des textes complets de communication : </w:t>
      </w:r>
      <w:r w:rsidRPr="00182094">
        <w:rPr>
          <w:rFonts w:ascii="Tahoma" w:hAnsi="Tahoma" w:cs="Tahoma"/>
          <w:b/>
          <w:bCs/>
          <w:color w:val="FF0000"/>
          <w:sz w:val="24"/>
          <w:szCs w:val="24"/>
        </w:rPr>
        <w:t>15 Octobre 2017</w:t>
      </w:r>
    </w:p>
    <w:p w:rsidR="00C91C52" w:rsidRPr="00182094" w:rsidRDefault="00C91C52" w:rsidP="00C91C52">
      <w:pPr>
        <w:pStyle w:val="Pieddepage"/>
        <w:numPr>
          <w:ilvl w:val="0"/>
          <w:numId w:val="7"/>
        </w:numPr>
        <w:jc w:val="both"/>
        <w:rPr>
          <w:rFonts w:ascii="Tahoma" w:hAnsi="Tahoma" w:cs="Tahoma"/>
          <w:color w:val="auto"/>
          <w:sz w:val="24"/>
          <w:szCs w:val="24"/>
        </w:rPr>
      </w:pPr>
      <w:r w:rsidRPr="00182094">
        <w:rPr>
          <w:rFonts w:ascii="Tahoma" w:hAnsi="Tahoma" w:cs="Tahoma"/>
          <w:color w:val="auto"/>
          <w:sz w:val="24"/>
          <w:szCs w:val="24"/>
        </w:rPr>
        <w:t>-Langues de communications : Arabe, Français, Anglais, Espagnol</w:t>
      </w:r>
    </w:p>
    <w:p w:rsidR="00D83347" w:rsidRDefault="00D83347" w:rsidP="002310FC">
      <w:pPr>
        <w:spacing w:after="0"/>
        <w:rPr>
          <w:rFonts w:ascii="Tahoma" w:hAnsi="Tahoma" w:cs="Tahoma"/>
          <w:b/>
          <w:bCs/>
          <w:sz w:val="24"/>
          <w:szCs w:val="24"/>
        </w:rPr>
      </w:pPr>
    </w:p>
    <w:p w:rsidR="00D83347" w:rsidRPr="00D83347" w:rsidRDefault="00D83347" w:rsidP="002310FC">
      <w:pPr>
        <w:spacing w:after="0"/>
        <w:rPr>
          <w:rFonts w:ascii="Tahoma" w:hAnsi="Tahoma" w:cs="Tahoma"/>
          <w:sz w:val="24"/>
          <w:szCs w:val="24"/>
        </w:rPr>
      </w:pPr>
      <w:r w:rsidRPr="00D83347">
        <w:rPr>
          <w:rFonts w:ascii="Tahoma" w:hAnsi="Tahoma" w:cs="Tahoma"/>
          <w:b/>
          <w:bCs/>
          <w:sz w:val="24"/>
          <w:szCs w:val="24"/>
        </w:rPr>
        <w:t xml:space="preserve">Présidents </w:t>
      </w:r>
      <w:r w:rsidRPr="00D83347">
        <w:rPr>
          <w:rFonts w:ascii="Tahoma" w:hAnsi="Tahoma" w:cs="Tahoma"/>
          <w:sz w:val="24"/>
          <w:szCs w:val="24"/>
        </w:rPr>
        <w:t xml:space="preserve">: </w:t>
      </w:r>
    </w:p>
    <w:p w:rsidR="00D83347" w:rsidRPr="00D83347" w:rsidRDefault="00D83347" w:rsidP="00D83347">
      <w:pPr>
        <w:spacing w:after="0"/>
        <w:rPr>
          <w:rFonts w:ascii="Tahoma" w:hAnsi="Tahoma" w:cs="Tahoma"/>
          <w:sz w:val="24"/>
          <w:szCs w:val="24"/>
        </w:rPr>
      </w:pPr>
      <w:r w:rsidRPr="00D83347">
        <w:rPr>
          <w:rFonts w:ascii="Tahoma" w:hAnsi="Tahoma" w:cs="Tahoma"/>
          <w:sz w:val="24"/>
          <w:szCs w:val="24"/>
        </w:rPr>
        <w:t xml:space="preserve">Pr. </w:t>
      </w:r>
      <w:proofErr w:type="spellStart"/>
      <w:r w:rsidRPr="00D83347">
        <w:rPr>
          <w:rFonts w:ascii="Tahoma" w:hAnsi="Tahoma" w:cs="Tahoma"/>
          <w:sz w:val="24"/>
          <w:szCs w:val="24"/>
        </w:rPr>
        <w:t>Abderrezak</w:t>
      </w:r>
      <w:proofErr w:type="spellEnd"/>
      <w:r w:rsidRPr="00D83347">
        <w:rPr>
          <w:rFonts w:ascii="Tahoma" w:hAnsi="Tahoma" w:cs="Tahoma"/>
          <w:sz w:val="24"/>
          <w:szCs w:val="24"/>
        </w:rPr>
        <w:t xml:space="preserve"> DOURARI, CNPLET/Men Algérie</w:t>
      </w:r>
    </w:p>
    <w:p w:rsidR="00182094" w:rsidRPr="002310FC" w:rsidRDefault="00D83347" w:rsidP="002310FC">
      <w:pPr>
        <w:spacing w:after="0"/>
        <w:rPr>
          <w:rFonts w:ascii="Tahoma" w:hAnsi="Tahoma" w:cs="Tahoma"/>
          <w:sz w:val="24"/>
          <w:szCs w:val="24"/>
        </w:rPr>
      </w:pPr>
      <w:r w:rsidRPr="00D83347">
        <w:rPr>
          <w:rFonts w:ascii="Tahoma" w:hAnsi="Tahoma" w:cs="Tahoma"/>
          <w:sz w:val="24"/>
          <w:szCs w:val="24"/>
        </w:rPr>
        <w:t>Pr. Imad SALEH, laboratoire Paragraphe/ Universités Paris 8 et Cergy Pontoise</w:t>
      </w:r>
    </w:p>
    <w:sectPr w:rsidR="00182094" w:rsidRPr="002310FC" w:rsidSect="007A1E75">
      <w:footerReference w:type="default" r:id="rId1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6C7" w:rsidRDefault="00FD36C7" w:rsidP="001D3F4B">
      <w:pPr>
        <w:spacing w:after="0" w:line="240" w:lineRule="auto"/>
      </w:pPr>
      <w:r>
        <w:separator/>
      </w:r>
    </w:p>
  </w:endnote>
  <w:endnote w:type="continuationSeparator" w:id="0">
    <w:p w:rsidR="00FD36C7" w:rsidRDefault="00FD36C7" w:rsidP="001D3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azigh tifinagh Yugurten">
    <w:panose1 w:val="020B0604020202020204"/>
    <w:charset w:val="00"/>
    <w:family w:val="swiss"/>
    <w:pitch w:val="variable"/>
    <w:sig w:usb0="00000007" w:usb1="00000000" w:usb2="00000000" w:usb3="00000000" w:csb0="00000013" w:csb1="00000000"/>
  </w:font>
  <w:font w:name="Arabic Transparent">
    <w:panose1 w:val="020B0604020202020204"/>
    <w:charset w:val="B2"/>
    <w:family w:val="auto"/>
    <w:pitch w:val="variable"/>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Traditional Arabic">
    <w:panose1 w:val="02010000000000000000"/>
    <w:charset w:val="00"/>
    <w:family w:val="roman"/>
    <w:pitch w:val="variable"/>
    <w:sig w:usb0="00002003" w:usb1="80000000" w:usb2="00000008" w:usb3="00000000" w:csb0="0000004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5197"/>
      <w:docPartObj>
        <w:docPartGallery w:val="Page Numbers (Bottom of Page)"/>
        <w:docPartUnique/>
      </w:docPartObj>
    </w:sdtPr>
    <w:sdtContent>
      <w:p w:rsidR="00D83347" w:rsidRDefault="002917A2">
        <w:pPr>
          <w:pStyle w:val="Pieddepage"/>
        </w:pPr>
        <w:r>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2049" type="#_x0000_t65" style="position:absolute;left:0;text-align:left;margin-left:0;margin-top:0;width:29pt;height:21.6pt;z-index:251660288;visibility:visible;mso-top-percent:70;mso-position-horizontal:left;mso-position-horizontal-relative:right-margin-area;mso-position-vertical-relative:bottom-margin-area;mso-top-percent: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" o:allowincell="f" adj="14135" strokecolor="gray [1629]" strokeweight=".25pt">
              <v:textbox>
                <w:txbxContent>
                  <w:p w:rsidR="00D83347" w:rsidRDefault="002917A2">
                    <w:pPr>
                      <w:jc w:val="center"/>
                    </w:pPr>
                    <w:r w:rsidRPr="002917A2">
                      <w:fldChar w:fldCharType="begin"/>
                    </w:r>
                    <w:r w:rsidR="00D83347">
                      <w:instrText xml:space="preserve"> PAGE    \* MERGEFORMAT </w:instrText>
                    </w:r>
                    <w:r w:rsidRPr="002917A2">
                      <w:fldChar w:fldCharType="separate"/>
                    </w:r>
                    <w:r w:rsidR="00C24AA2" w:rsidRPr="00C24AA2">
                      <w:rPr>
                        <w:noProof/>
                        <w:sz w:val="16"/>
                        <w:szCs w:val="16"/>
                      </w:rPr>
                      <w:t>4</w:t>
                    </w:r>
                    <w:r>
                      <w:rPr>
                        <w:noProof/>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6C7" w:rsidRDefault="00FD36C7" w:rsidP="001D3F4B">
      <w:pPr>
        <w:spacing w:after="0" w:line="240" w:lineRule="auto"/>
      </w:pPr>
      <w:r>
        <w:separator/>
      </w:r>
    </w:p>
  </w:footnote>
  <w:footnote w:type="continuationSeparator" w:id="0">
    <w:p w:rsidR="00FD36C7" w:rsidRDefault="00FD36C7" w:rsidP="001D3F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70"/>
      </v:shape>
    </w:pict>
  </w:numPicBullet>
  <w:abstractNum w:abstractNumId="0">
    <w:nsid w:val="0A1C785C"/>
    <w:multiLevelType w:val="hybridMultilevel"/>
    <w:tmpl w:val="5EDC8B0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nsid w:val="123412DF"/>
    <w:multiLevelType w:val="multilevel"/>
    <w:tmpl w:val="54408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543CE1"/>
    <w:multiLevelType w:val="hybridMultilevel"/>
    <w:tmpl w:val="540CB94A"/>
    <w:lvl w:ilvl="0" w:tplc="A7D08A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F1469B7"/>
    <w:multiLevelType w:val="hybridMultilevel"/>
    <w:tmpl w:val="BA96A6F0"/>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4FAB2002"/>
    <w:multiLevelType w:val="hybridMultilevel"/>
    <w:tmpl w:val="6072854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5B300E8A"/>
    <w:multiLevelType w:val="multilevel"/>
    <w:tmpl w:val="26FC17CE"/>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Symbol"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CF1D55"/>
    <w:multiLevelType w:val="hybridMultilevel"/>
    <w:tmpl w:val="E4146DB0"/>
    <w:lvl w:ilvl="0" w:tplc="2A3CAB5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94E1483"/>
    <w:multiLevelType w:val="hybridMultilevel"/>
    <w:tmpl w:val="069E2AE2"/>
    <w:lvl w:ilvl="0" w:tplc="1584E962">
      <w:start w:val="7"/>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716D35"/>
    <w:multiLevelType w:val="hybridMultilevel"/>
    <w:tmpl w:val="36D031B8"/>
    <w:lvl w:ilvl="0" w:tplc="C0AE4890">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2"/>
  </w:num>
  <w:num w:numId="5">
    <w:abstractNumId w:val="8"/>
  </w:num>
  <w:num w:numId="6">
    <w:abstractNumId w:val="6"/>
  </w:num>
  <w:num w:numId="7">
    <w:abstractNumId w:val="3"/>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3A2F85"/>
    <w:rsid w:val="00003FBF"/>
    <w:rsid w:val="0003660E"/>
    <w:rsid w:val="00047F49"/>
    <w:rsid w:val="00050DFA"/>
    <w:rsid w:val="00066083"/>
    <w:rsid w:val="00071401"/>
    <w:rsid w:val="000B0681"/>
    <w:rsid w:val="000D1105"/>
    <w:rsid w:val="000F5E6E"/>
    <w:rsid w:val="0010408A"/>
    <w:rsid w:val="0011719A"/>
    <w:rsid w:val="001338D7"/>
    <w:rsid w:val="001421D1"/>
    <w:rsid w:val="0015283E"/>
    <w:rsid w:val="001772DD"/>
    <w:rsid w:val="00182094"/>
    <w:rsid w:val="00193B2B"/>
    <w:rsid w:val="001A0A45"/>
    <w:rsid w:val="001A1C14"/>
    <w:rsid w:val="001D3CC9"/>
    <w:rsid w:val="001D3F4B"/>
    <w:rsid w:val="002028CC"/>
    <w:rsid w:val="00213F76"/>
    <w:rsid w:val="002200F3"/>
    <w:rsid w:val="002310FC"/>
    <w:rsid w:val="002336BC"/>
    <w:rsid w:val="00240100"/>
    <w:rsid w:val="00246DC0"/>
    <w:rsid w:val="00256DE2"/>
    <w:rsid w:val="00272609"/>
    <w:rsid w:val="002917A2"/>
    <w:rsid w:val="00296817"/>
    <w:rsid w:val="002B0E26"/>
    <w:rsid w:val="002C2D2D"/>
    <w:rsid w:val="002C34C6"/>
    <w:rsid w:val="002D2EB4"/>
    <w:rsid w:val="002D34C2"/>
    <w:rsid w:val="002F46B8"/>
    <w:rsid w:val="002F5EC0"/>
    <w:rsid w:val="00306991"/>
    <w:rsid w:val="00350945"/>
    <w:rsid w:val="00361819"/>
    <w:rsid w:val="0037042C"/>
    <w:rsid w:val="00370D51"/>
    <w:rsid w:val="00370F04"/>
    <w:rsid w:val="0038728E"/>
    <w:rsid w:val="00395BE2"/>
    <w:rsid w:val="00396B32"/>
    <w:rsid w:val="003A2F85"/>
    <w:rsid w:val="003A5A4E"/>
    <w:rsid w:val="003E7F6E"/>
    <w:rsid w:val="003F0AAD"/>
    <w:rsid w:val="00417B5C"/>
    <w:rsid w:val="0042240C"/>
    <w:rsid w:val="004434A2"/>
    <w:rsid w:val="0044470B"/>
    <w:rsid w:val="00447DA6"/>
    <w:rsid w:val="0046501D"/>
    <w:rsid w:val="004668E0"/>
    <w:rsid w:val="00482088"/>
    <w:rsid w:val="0049478E"/>
    <w:rsid w:val="004A5709"/>
    <w:rsid w:val="004B1795"/>
    <w:rsid w:val="004B4A38"/>
    <w:rsid w:val="004F216B"/>
    <w:rsid w:val="004F7190"/>
    <w:rsid w:val="00500058"/>
    <w:rsid w:val="00513670"/>
    <w:rsid w:val="00581053"/>
    <w:rsid w:val="00585810"/>
    <w:rsid w:val="00602D7C"/>
    <w:rsid w:val="00603B62"/>
    <w:rsid w:val="00603FC9"/>
    <w:rsid w:val="00604C07"/>
    <w:rsid w:val="006169F6"/>
    <w:rsid w:val="0062085B"/>
    <w:rsid w:val="00652550"/>
    <w:rsid w:val="006851D5"/>
    <w:rsid w:val="006962C3"/>
    <w:rsid w:val="006C366C"/>
    <w:rsid w:val="006C625A"/>
    <w:rsid w:val="007007E1"/>
    <w:rsid w:val="00706450"/>
    <w:rsid w:val="00707C32"/>
    <w:rsid w:val="00720DAE"/>
    <w:rsid w:val="0079085C"/>
    <w:rsid w:val="007A1E75"/>
    <w:rsid w:val="007A7BA1"/>
    <w:rsid w:val="007C11E8"/>
    <w:rsid w:val="007C242D"/>
    <w:rsid w:val="007C70E6"/>
    <w:rsid w:val="007D37FB"/>
    <w:rsid w:val="007E26C5"/>
    <w:rsid w:val="007E7583"/>
    <w:rsid w:val="0080675C"/>
    <w:rsid w:val="00810386"/>
    <w:rsid w:val="008222A6"/>
    <w:rsid w:val="0083492C"/>
    <w:rsid w:val="00836DB2"/>
    <w:rsid w:val="008370AE"/>
    <w:rsid w:val="008410F3"/>
    <w:rsid w:val="00845F39"/>
    <w:rsid w:val="00854DDC"/>
    <w:rsid w:val="008634D7"/>
    <w:rsid w:val="0086436F"/>
    <w:rsid w:val="00871005"/>
    <w:rsid w:val="00872CDD"/>
    <w:rsid w:val="008813DD"/>
    <w:rsid w:val="00882976"/>
    <w:rsid w:val="008950B9"/>
    <w:rsid w:val="008D459A"/>
    <w:rsid w:val="008D65F6"/>
    <w:rsid w:val="00937680"/>
    <w:rsid w:val="0096584B"/>
    <w:rsid w:val="00967F62"/>
    <w:rsid w:val="00971203"/>
    <w:rsid w:val="009B1025"/>
    <w:rsid w:val="009C7F2B"/>
    <w:rsid w:val="009E3E02"/>
    <w:rsid w:val="009E4B3A"/>
    <w:rsid w:val="009F7199"/>
    <w:rsid w:val="00A043A1"/>
    <w:rsid w:val="00A123B8"/>
    <w:rsid w:val="00A25372"/>
    <w:rsid w:val="00A605E9"/>
    <w:rsid w:val="00A7187F"/>
    <w:rsid w:val="00A97F51"/>
    <w:rsid w:val="00AD4F60"/>
    <w:rsid w:val="00AD7D5B"/>
    <w:rsid w:val="00B157CE"/>
    <w:rsid w:val="00B37ACC"/>
    <w:rsid w:val="00B45B8D"/>
    <w:rsid w:val="00B715E5"/>
    <w:rsid w:val="00B849EB"/>
    <w:rsid w:val="00B9630F"/>
    <w:rsid w:val="00BB1BF8"/>
    <w:rsid w:val="00BD19E6"/>
    <w:rsid w:val="00BE27CB"/>
    <w:rsid w:val="00BE79BA"/>
    <w:rsid w:val="00BE7C68"/>
    <w:rsid w:val="00C13B61"/>
    <w:rsid w:val="00C233CA"/>
    <w:rsid w:val="00C24AA2"/>
    <w:rsid w:val="00C57C11"/>
    <w:rsid w:val="00C91C52"/>
    <w:rsid w:val="00C96E61"/>
    <w:rsid w:val="00C97CEE"/>
    <w:rsid w:val="00CE07F0"/>
    <w:rsid w:val="00CE131D"/>
    <w:rsid w:val="00CF194A"/>
    <w:rsid w:val="00D127B4"/>
    <w:rsid w:val="00D35150"/>
    <w:rsid w:val="00D411CD"/>
    <w:rsid w:val="00D45A61"/>
    <w:rsid w:val="00D730A3"/>
    <w:rsid w:val="00D75D17"/>
    <w:rsid w:val="00D77DF6"/>
    <w:rsid w:val="00D83347"/>
    <w:rsid w:val="00D8716C"/>
    <w:rsid w:val="00DA3604"/>
    <w:rsid w:val="00DB4244"/>
    <w:rsid w:val="00DC32EB"/>
    <w:rsid w:val="00DE2FB2"/>
    <w:rsid w:val="00E04423"/>
    <w:rsid w:val="00E0706D"/>
    <w:rsid w:val="00E17B05"/>
    <w:rsid w:val="00E50F9D"/>
    <w:rsid w:val="00E57A8D"/>
    <w:rsid w:val="00E7141E"/>
    <w:rsid w:val="00E75097"/>
    <w:rsid w:val="00E800E4"/>
    <w:rsid w:val="00E8797A"/>
    <w:rsid w:val="00ED60DB"/>
    <w:rsid w:val="00F02C47"/>
    <w:rsid w:val="00F04AD9"/>
    <w:rsid w:val="00F060B0"/>
    <w:rsid w:val="00F225E0"/>
    <w:rsid w:val="00F31700"/>
    <w:rsid w:val="00F75002"/>
    <w:rsid w:val="00F76CC2"/>
    <w:rsid w:val="00F83614"/>
    <w:rsid w:val="00F8518B"/>
    <w:rsid w:val="00FA75F4"/>
    <w:rsid w:val="00FB2460"/>
    <w:rsid w:val="00FD22F4"/>
    <w:rsid w:val="00FD36C7"/>
    <w:rsid w:val="00FE6CAE"/>
    <w:rsid w:val="00FF0B17"/>
    <w:rsid w:val="1F8FA53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1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E0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A2F85"/>
  </w:style>
  <w:style w:type="character" w:styleId="Lienhypertexte">
    <w:name w:val="Hyperlink"/>
    <w:basedOn w:val="Policepardfaut"/>
    <w:uiPriority w:val="99"/>
    <w:unhideWhenUsed/>
    <w:rsid w:val="003A2F85"/>
    <w:rPr>
      <w:color w:val="0000FF"/>
      <w:u w:val="single"/>
    </w:rPr>
  </w:style>
  <w:style w:type="paragraph" w:styleId="Paragraphedeliste">
    <w:name w:val="List Paragraph"/>
    <w:basedOn w:val="Normal"/>
    <w:uiPriority w:val="34"/>
    <w:qFormat/>
    <w:rsid w:val="00A7187F"/>
    <w:pPr>
      <w:ind w:left="720"/>
      <w:contextualSpacing/>
    </w:pPr>
  </w:style>
  <w:style w:type="paragraph" w:styleId="Pieddepage">
    <w:name w:val="footer"/>
    <w:basedOn w:val="Normal"/>
    <w:link w:val="PieddepageCar"/>
    <w:uiPriority w:val="99"/>
    <w:unhideWhenUsed/>
    <w:qFormat/>
    <w:rsid w:val="00DA3604"/>
    <w:pPr>
      <w:spacing w:after="0" w:line="240" w:lineRule="auto"/>
      <w:ind w:left="29" w:right="29"/>
    </w:pPr>
    <w:rPr>
      <w:color w:val="4F81BD" w:themeColor="accent1"/>
    </w:rPr>
  </w:style>
  <w:style w:type="character" w:customStyle="1" w:styleId="PieddepageCar">
    <w:name w:val="Pied de page Car"/>
    <w:basedOn w:val="Policepardfaut"/>
    <w:link w:val="Pieddepage"/>
    <w:uiPriority w:val="99"/>
    <w:rsid w:val="00DA3604"/>
    <w:rPr>
      <w:color w:val="4F81BD" w:themeColor="accent1"/>
    </w:rPr>
  </w:style>
  <w:style w:type="character" w:styleId="lev">
    <w:name w:val="Strong"/>
    <w:basedOn w:val="Policepardfaut"/>
    <w:uiPriority w:val="10"/>
    <w:qFormat/>
    <w:rsid w:val="00DA3604"/>
    <w:rPr>
      <w:b/>
      <w:bCs/>
    </w:rPr>
  </w:style>
  <w:style w:type="paragraph" w:customStyle="1" w:styleId="Organisation">
    <w:name w:val="Organisation"/>
    <w:basedOn w:val="Normal"/>
    <w:uiPriority w:val="2"/>
    <w:qFormat/>
    <w:rsid w:val="00A97F51"/>
    <w:pPr>
      <w:spacing w:after="60" w:line="240" w:lineRule="auto"/>
      <w:ind w:left="29" w:right="29"/>
    </w:pPr>
    <w:rPr>
      <w:b/>
      <w:bCs/>
      <w:color w:val="4F81BD" w:themeColor="accent1"/>
      <w:sz w:val="36"/>
    </w:rPr>
  </w:style>
  <w:style w:type="paragraph" w:styleId="En-tte">
    <w:name w:val="header"/>
    <w:basedOn w:val="Normal"/>
    <w:link w:val="En-tteCar"/>
    <w:uiPriority w:val="99"/>
    <w:semiHidden/>
    <w:unhideWhenUsed/>
    <w:rsid w:val="001D3F4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D3F4B"/>
  </w:style>
  <w:style w:type="paragraph" w:styleId="Textedebulles">
    <w:name w:val="Balloon Text"/>
    <w:basedOn w:val="Normal"/>
    <w:link w:val="TextedebullesCar"/>
    <w:uiPriority w:val="99"/>
    <w:semiHidden/>
    <w:unhideWhenUsed/>
    <w:rsid w:val="00213F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3F76"/>
    <w:rPr>
      <w:rFonts w:ascii="Tahoma" w:hAnsi="Tahoma" w:cs="Tahoma"/>
      <w:sz w:val="16"/>
      <w:szCs w:val="16"/>
    </w:rPr>
  </w:style>
  <w:style w:type="character" w:styleId="Marquedecommentaire">
    <w:name w:val="annotation reference"/>
    <w:basedOn w:val="Policepardfaut"/>
    <w:uiPriority w:val="99"/>
    <w:semiHidden/>
    <w:unhideWhenUsed/>
    <w:rsid w:val="00D411CD"/>
    <w:rPr>
      <w:sz w:val="16"/>
      <w:szCs w:val="16"/>
    </w:rPr>
  </w:style>
  <w:style w:type="paragraph" w:styleId="Commentaire">
    <w:name w:val="annotation text"/>
    <w:basedOn w:val="Normal"/>
    <w:link w:val="CommentaireCar"/>
    <w:uiPriority w:val="99"/>
    <w:semiHidden/>
    <w:unhideWhenUsed/>
    <w:rsid w:val="00D411CD"/>
    <w:pPr>
      <w:spacing w:line="240" w:lineRule="auto"/>
    </w:pPr>
    <w:rPr>
      <w:sz w:val="20"/>
      <w:szCs w:val="20"/>
    </w:rPr>
  </w:style>
  <w:style w:type="character" w:customStyle="1" w:styleId="CommentaireCar">
    <w:name w:val="Commentaire Car"/>
    <w:basedOn w:val="Policepardfaut"/>
    <w:link w:val="Commentaire"/>
    <w:uiPriority w:val="99"/>
    <w:semiHidden/>
    <w:rsid w:val="00D411CD"/>
    <w:rPr>
      <w:sz w:val="20"/>
      <w:szCs w:val="20"/>
    </w:rPr>
  </w:style>
  <w:style w:type="paragraph" w:styleId="Objetducommentaire">
    <w:name w:val="annotation subject"/>
    <w:basedOn w:val="Commentaire"/>
    <w:next w:val="Commentaire"/>
    <w:link w:val="ObjetducommentaireCar"/>
    <w:uiPriority w:val="99"/>
    <w:semiHidden/>
    <w:unhideWhenUsed/>
    <w:rsid w:val="00D411CD"/>
    <w:rPr>
      <w:b/>
      <w:bCs/>
    </w:rPr>
  </w:style>
  <w:style w:type="character" w:customStyle="1" w:styleId="ObjetducommentaireCar">
    <w:name w:val="Objet du commentaire Car"/>
    <w:basedOn w:val="CommentaireCar"/>
    <w:link w:val="Objetducommentaire"/>
    <w:uiPriority w:val="99"/>
    <w:semiHidden/>
    <w:rsid w:val="00D411CD"/>
    <w:rPr>
      <w:b/>
      <w:bCs/>
      <w:sz w:val="20"/>
      <w:szCs w:val="20"/>
    </w:rPr>
  </w:style>
  <w:style w:type="paragraph" w:styleId="Rvision">
    <w:name w:val="Revision"/>
    <w:hidden/>
    <w:uiPriority w:val="99"/>
    <w:semiHidden/>
    <w:rsid w:val="00D411C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1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E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A2F85"/>
  </w:style>
  <w:style w:type="character" w:styleId="Lienhypertexte">
    <w:name w:val="Hyperlink"/>
    <w:basedOn w:val="Policepardfaut"/>
    <w:uiPriority w:val="99"/>
    <w:unhideWhenUsed/>
    <w:rsid w:val="003A2F85"/>
    <w:rPr>
      <w:color w:val="0000FF"/>
      <w:u w:val="single"/>
    </w:rPr>
  </w:style>
  <w:style w:type="paragraph" w:styleId="Paragraphedeliste">
    <w:name w:val="List Paragraph"/>
    <w:basedOn w:val="Normal"/>
    <w:uiPriority w:val="34"/>
    <w:qFormat/>
    <w:rsid w:val="00A7187F"/>
    <w:pPr>
      <w:ind w:left="720"/>
      <w:contextualSpacing/>
    </w:pPr>
  </w:style>
  <w:style w:type="paragraph" w:styleId="Pieddepage">
    <w:name w:val="footer"/>
    <w:basedOn w:val="Normal"/>
    <w:link w:val="PieddepageCar"/>
    <w:uiPriority w:val="99"/>
    <w:unhideWhenUsed/>
    <w:qFormat/>
    <w:rsid w:val="00DA3604"/>
    <w:pPr>
      <w:spacing w:after="0" w:line="240" w:lineRule="auto"/>
      <w:ind w:left="29" w:right="29"/>
    </w:pPr>
    <w:rPr>
      <w:color w:val="4F81BD" w:themeColor="accent1"/>
    </w:rPr>
  </w:style>
  <w:style w:type="character" w:customStyle="1" w:styleId="PieddepageCar">
    <w:name w:val="Pied de page Car"/>
    <w:basedOn w:val="Policepardfaut"/>
    <w:link w:val="Pieddepage"/>
    <w:uiPriority w:val="99"/>
    <w:rsid w:val="00DA3604"/>
    <w:rPr>
      <w:color w:val="4F81BD" w:themeColor="accent1"/>
    </w:rPr>
  </w:style>
  <w:style w:type="character" w:styleId="lev">
    <w:name w:val="Strong"/>
    <w:basedOn w:val="Policepardfaut"/>
    <w:uiPriority w:val="10"/>
    <w:qFormat/>
    <w:rsid w:val="00DA3604"/>
    <w:rPr>
      <w:b/>
      <w:bCs/>
    </w:rPr>
  </w:style>
  <w:style w:type="paragraph" w:customStyle="1" w:styleId="Organisation">
    <w:name w:val="Organisation"/>
    <w:basedOn w:val="Normal"/>
    <w:uiPriority w:val="2"/>
    <w:qFormat/>
    <w:rsid w:val="00A97F51"/>
    <w:pPr>
      <w:spacing w:after="60" w:line="240" w:lineRule="auto"/>
      <w:ind w:left="29" w:right="29"/>
    </w:pPr>
    <w:rPr>
      <w:b/>
      <w:bCs/>
      <w:color w:val="4F81BD" w:themeColor="accent1"/>
      <w:sz w:val="36"/>
    </w:rPr>
  </w:style>
  <w:style w:type="paragraph" w:styleId="En-tte">
    <w:name w:val="header"/>
    <w:basedOn w:val="Normal"/>
    <w:link w:val="En-tteCar"/>
    <w:uiPriority w:val="99"/>
    <w:semiHidden/>
    <w:unhideWhenUsed/>
    <w:rsid w:val="001D3F4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D3F4B"/>
  </w:style>
  <w:style w:type="paragraph" w:styleId="Textedebulles">
    <w:name w:val="Balloon Text"/>
    <w:basedOn w:val="Normal"/>
    <w:link w:val="TextedebullesCar"/>
    <w:uiPriority w:val="99"/>
    <w:semiHidden/>
    <w:unhideWhenUsed/>
    <w:rsid w:val="00213F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3F76"/>
    <w:rPr>
      <w:rFonts w:ascii="Tahoma" w:hAnsi="Tahoma" w:cs="Tahoma"/>
      <w:sz w:val="16"/>
      <w:szCs w:val="16"/>
    </w:rPr>
  </w:style>
  <w:style w:type="character" w:styleId="Marquedannotation">
    <w:name w:val="annotation reference"/>
    <w:basedOn w:val="Policepardfaut"/>
    <w:uiPriority w:val="99"/>
    <w:semiHidden/>
    <w:unhideWhenUsed/>
    <w:rsid w:val="00D411CD"/>
    <w:rPr>
      <w:sz w:val="16"/>
      <w:szCs w:val="16"/>
    </w:rPr>
  </w:style>
  <w:style w:type="paragraph" w:styleId="Commentaire">
    <w:name w:val="annotation text"/>
    <w:basedOn w:val="Normal"/>
    <w:link w:val="CommentaireCar"/>
    <w:uiPriority w:val="99"/>
    <w:semiHidden/>
    <w:unhideWhenUsed/>
    <w:rsid w:val="00D411CD"/>
    <w:pPr>
      <w:spacing w:line="240" w:lineRule="auto"/>
    </w:pPr>
    <w:rPr>
      <w:sz w:val="20"/>
      <w:szCs w:val="20"/>
    </w:rPr>
  </w:style>
  <w:style w:type="character" w:customStyle="1" w:styleId="CommentaireCar">
    <w:name w:val="Commentaire Car"/>
    <w:basedOn w:val="Policepardfaut"/>
    <w:link w:val="Commentaire"/>
    <w:uiPriority w:val="99"/>
    <w:semiHidden/>
    <w:rsid w:val="00D411CD"/>
    <w:rPr>
      <w:sz w:val="20"/>
      <w:szCs w:val="20"/>
    </w:rPr>
  </w:style>
  <w:style w:type="paragraph" w:styleId="Objetducommentaire">
    <w:name w:val="annotation subject"/>
    <w:basedOn w:val="Commentaire"/>
    <w:next w:val="Commentaire"/>
    <w:link w:val="ObjetducommentaireCar"/>
    <w:uiPriority w:val="99"/>
    <w:semiHidden/>
    <w:unhideWhenUsed/>
    <w:rsid w:val="00D411CD"/>
    <w:rPr>
      <w:b/>
      <w:bCs/>
    </w:rPr>
  </w:style>
  <w:style w:type="character" w:customStyle="1" w:styleId="ObjetducommentaireCar">
    <w:name w:val="Objet du commentaire Car"/>
    <w:basedOn w:val="CommentaireCar"/>
    <w:link w:val="Objetducommentaire"/>
    <w:uiPriority w:val="99"/>
    <w:semiHidden/>
    <w:rsid w:val="00D411CD"/>
    <w:rPr>
      <w:b/>
      <w:bCs/>
      <w:sz w:val="20"/>
      <w:szCs w:val="20"/>
    </w:rPr>
  </w:style>
  <w:style w:type="paragraph" w:styleId="Rvision">
    <w:name w:val="Revision"/>
    <w:hidden/>
    <w:uiPriority w:val="99"/>
    <w:semiHidden/>
    <w:rsid w:val="00D411CD"/>
    <w:pPr>
      <w:spacing w:after="0" w:line="240" w:lineRule="auto"/>
    </w:pPr>
  </w:style>
</w:styles>
</file>

<file path=word/webSettings.xml><?xml version="1.0" encoding="utf-8"?>
<w:webSettings xmlns:r="http://schemas.openxmlformats.org/officeDocument/2006/relationships" xmlns:w="http://schemas.openxmlformats.org/wordprocessingml/2006/main">
  <w:divs>
    <w:div w:id="1180242481">
      <w:bodyDiv w:val="1"/>
      <w:marLeft w:val="0"/>
      <w:marRight w:val="0"/>
      <w:marTop w:val="0"/>
      <w:marBottom w:val="0"/>
      <w:divBdr>
        <w:top w:val="none" w:sz="0" w:space="0" w:color="auto"/>
        <w:left w:val="none" w:sz="0" w:space="0" w:color="auto"/>
        <w:bottom w:val="none" w:sz="0" w:space="0" w:color="auto"/>
        <w:right w:val="none" w:sz="0" w:space="0" w:color="auto"/>
      </w:divBdr>
      <w:divsChild>
        <w:div w:id="1783188189">
          <w:marLeft w:val="-204"/>
          <w:marRight w:val="-204"/>
          <w:marTop w:val="0"/>
          <w:marBottom w:val="0"/>
          <w:divBdr>
            <w:top w:val="none" w:sz="0" w:space="0" w:color="auto"/>
            <w:left w:val="none" w:sz="0" w:space="0" w:color="auto"/>
            <w:bottom w:val="none" w:sz="0" w:space="0" w:color="auto"/>
            <w:right w:val="none" w:sz="0" w:space="0" w:color="auto"/>
          </w:divBdr>
          <w:divsChild>
            <w:div w:id="859784963">
              <w:marLeft w:val="0"/>
              <w:marRight w:val="0"/>
              <w:marTop w:val="0"/>
              <w:marBottom w:val="0"/>
              <w:divBdr>
                <w:top w:val="none" w:sz="0" w:space="0" w:color="auto"/>
                <w:left w:val="none" w:sz="0" w:space="0" w:color="auto"/>
                <w:bottom w:val="none" w:sz="0" w:space="0" w:color="auto"/>
                <w:right w:val="none" w:sz="0" w:space="0" w:color="auto"/>
              </w:divBdr>
            </w:div>
          </w:divsChild>
        </w:div>
        <w:div w:id="976958683">
          <w:marLeft w:val="-204"/>
          <w:marRight w:val="-204"/>
          <w:marTop w:val="0"/>
          <w:marBottom w:val="0"/>
          <w:divBdr>
            <w:top w:val="none" w:sz="0" w:space="0" w:color="auto"/>
            <w:left w:val="none" w:sz="0" w:space="0" w:color="auto"/>
            <w:bottom w:val="none" w:sz="0" w:space="0" w:color="auto"/>
            <w:right w:val="none" w:sz="0" w:space="0" w:color="auto"/>
          </w:divBdr>
          <w:divsChild>
            <w:div w:id="5144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idsaleh@orange.fr"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rezakdurari@yahoo.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tretamazight@yahoo.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1589</Words>
  <Characters>8740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cnplet</dc:creator>
  <cp:lastModifiedBy>DeLL</cp:lastModifiedBy>
  <cp:revision>6</cp:revision>
  <cp:lastPrinted>2017-05-29T08:27:00Z</cp:lastPrinted>
  <dcterms:created xsi:type="dcterms:W3CDTF">2017-05-29T08:28:00Z</dcterms:created>
  <dcterms:modified xsi:type="dcterms:W3CDTF">2017-06-04T09:25:00Z</dcterms:modified>
</cp:coreProperties>
</file>